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1D" w:rsidRPr="00A47D89" w:rsidRDefault="00090FC5" w:rsidP="00090FC5">
      <w:pPr>
        <w:keepNext/>
        <w:widowControl w:val="0"/>
        <w:ind w:firstLine="284"/>
        <w:jc w:val="center"/>
        <w:rPr>
          <w:b/>
        </w:rPr>
      </w:pPr>
      <w:bookmarkStart w:id="0" w:name="_GoBack"/>
      <w:bookmarkEnd w:id="0"/>
      <w:r w:rsidRPr="00A47D89">
        <w:rPr>
          <w:b/>
        </w:rPr>
        <w:t xml:space="preserve"> </w:t>
      </w:r>
      <w:r w:rsidR="0020721D" w:rsidRPr="00A47D89">
        <w:rPr>
          <w:b/>
        </w:rPr>
        <w:t>Порівняльна таблиця</w:t>
      </w:r>
      <w:r w:rsidR="00675B4D" w:rsidRPr="00A47D89">
        <w:rPr>
          <w:b/>
        </w:rPr>
        <w:t xml:space="preserve"> </w:t>
      </w:r>
    </w:p>
    <w:p w:rsidR="0020721D" w:rsidRPr="00A47D89" w:rsidRDefault="0020721D" w:rsidP="00090FC5">
      <w:pPr>
        <w:pStyle w:val="aff4"/>
        <w:keepLines w:val="0"/>
        <w:widowControl w:val="0"/>
        <w:spacing w:before="0" w:after="0"/>
        <w:ind w:firstLine="284"/>
        <w:rPr>
          <w:rFonts w:ascii="Times New Roman" w:hAnsi="Times New Roman"/>
          <w:sz w:val="24"/>
          <w:szCs w:val="24"/>
        </w:rPr>
      </w:pPr>
      <w:r w:rsidRPr="00A47D89">
        <w:rPr>
          <w:rFonts w:ascii="Times New Roman" w:hAnsi="Times New Roman"/>
          <w:sz w:val="24"/>
          <w:szCs w:val="24"/>
        </w:rPr>
        <w:t xml:space="preserve">проекту Закону України </w:t>
      </w:r>
      <w:r w:rsidR="00D1549F" w:rsidRPr="00A47D89">
        <w:rPr>
          <w:rFonts w:ascii="Times New Roman" w:hAnsi="Times New Roman"/>
          <w:sz w:val="24"/>
          <w:szCs w:val="24"/>
        </w:rPr>
        <w:t>«Про внесення змін до деяких законодавчих актів України (щодо спрощення ведення бізнесу та залучення інвестицій емітентами цінних паперів)»</w:t>
      </w:r>
    </w:p>
    <w:p w:rsidR="0020721D" w:rsidRPr="00A47D89" w:rsidRDefault="0020721D" w:rsidP="00675B4D">
      <w:pPr>
        <w:keepNext/>
        <w:widowControl w:val="0"/>
        <w:ind w:firstLine="284"/>
        <w:jc w:val="center"/>
        <w:rPr>
          <w:b/>
        </w:rPr>
      </w:pPr>
      <w:r w:rsidRPr="00A47D89">
        <w:rPr>
          <w:b/>
        </w:rPr>
        <w:t>(реєстр. № 5592-д)</w:t>
      </w:r>
    </w:p>
    <w:p w:rsidR="0020721D" w:rsidRPr="00A47D89" w:rsidRDefault="0020721D" w:rsidP="00675B4D">
      <w:pPr>
        <w:keepNext/>
        <w:widowControl w:val="0"/>
        <w:ind w:firstLine="284"/>
        <w:jc w:val="both"/>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5938"/>
        <w:gridCol w:w="4047"/>
      </w:tblGrid>
      <w:tr w:rsidR="00675B4D" w:rsidRPr="00A47D89" w:rsidTr="00675B4D">
        <w:trPr>
          <w:trHeight w:val="46"/>
          <w:jc w:val="center"/>
        </w:trPr>
        <w:tc>
          <w:tcPr>
            <w:tcW w:w="1864" w:type="pct"/>
          </w:tcPr>
          <w:p w:rsidR="00675B4D" w:rsidRPr="00A47D89" w:rsidRDefault="00675B4D" w:rsidP="00675B4D">
            <w:pPr>
              <w:pStyle w:val="1"/>
              <w:keepLines w:val="0"/>
              <w:widowControl w:val="0"/>
              <w:suppressAutoHyphens w:val="0"/>
              <w:ind w:firstLine="284"/>
              <w:rPr>
                <w:sz w:val="24"/>
                <w:szCs w:val="24"/>
              </w:rPr>
            </w:pPr>
            <w:r w:rsidRPr="00A47D89">
              <w:rPr>
                <w:sz w:val="24"/>
                <w:szCs w:val="24"/>
              </w:rPr>
              <w:t>Зміст положення (норми) чинного</w:t>
            </w:r>
          </w:p>
          <w:p w:rsidR="00675B4D" w:rsidRPr="00A47D89" w:rsidRDefault="00675B4D" w:rsidP="00675B4D">
            <w:pPr>
              <w:keepNext/>
              <w:widowControl w:val="0"/>
              <w:ind w:firstLine="284"/>
              <w:jc w:val="center"/>
            </w:pPr>
            <w:r w:rsidRPr="00A47D89">
              <w:rPr>
                <w:b/>
                <w:bCs/>
              </w:rPr>
              <w:t>законодавства</w:t>
            </w:r>
          </w:p>
        </w:tc>
        <w:tc>
          <w:tcPr>
            <w:tcW w:w="1865" w:type="pct"/>
          </w:tcPr>
          <w:p w:rsidR="00675B4D" w:rsidRPr="00A47D89" w:rsidRDefault="00675B4D" w:rsidP="00675B4D">
            <w:pPr>
              <w:keepNext/>
              <w:widowControl w:val="0"/>
              <w:ind w:firstLine="284"/>
              <w:jc w:val="center"/>
              <w:rPr>
                <w:b/>
                <w:bCs/>
              </w:rPr>
            </w:pPr>
            <w:r w:rsidRPr="00A47D89">
              <w:rPr>
                <w:b/>
                <w:bCs/>
              </w:rPr>
              <w:t>Зміст положення (норми) запропонованого</w:t>
            </w:r>
          </w:p>
          <w:p w:rsidR="00675B4D" w:rsidRPr="00A47D89" w:rsidRDefault="00675B4D" w:rsidP="00675B4D">
            <w:pPr>
              <w:keepNext/>
              <w:widowControl w:val="0"/>
              <w:ind w:firstLine="284"/>
              <w:jc w:val="center"/>
            </w:pPr>
            <w:r w:rsidRPr="00A47D89">
              <w:rPr>
                <w:b/>
                <w:bCs/>
              </w:rPr>
              <w:t>проекту акта</w:t>
            </w:r>
          </w:p>
        </w:tc>
        <w:tc>
          <w:tcPr>
            <w:tcW w:w="1271" w:type="pct"/>
          </w:tcPr>
          <w:p w:rsidR="00675B4D" w:rsidRPr="00A47D89" w:rsidRDefault="00675B4D" w:rsidP="00675B4D">
            <w:pPr>
              <w:keepNext/>
              <w:widowControl w:val="0"/>
              <w:ind w:firstLine="284"/>
              <w:jc w:val="center"/>
              <w:rPr>
                <w:b/>
                <w:bCs/>
              </w:rPr>
            </w:pPr>
            <w:r w:rsidRPr="00A47D89">
              <w:rPr>
                <w:b/>
                <w:bCs/>
              </w:rPr>
              <w:t>Пропозиції Асоціації «Українські фондові торговці»</w:t>
            </w:r>
          </w:p>
        </w:tc>
      </w:tr>
      <w:tr w:rsidR="00675B4D" w:rsidRPr="00A47D89" w:rsidTr="00675B4D">
        <w:trPr>
          <w:trHeight w:val="385"/>
          <w:jc w:val="center"/>
        </w:trPr>
        <w:tc>
          <w:tcPr>
            <w:tcW w:w="5000" w:type="pct"/>
            <w:gridSpan w:val="3"/>
            <w:vAlign w:val="bottom"/>
          </w:tcPr>
          <w:p w:rsidR="00675B4D" w:rsidRPr="00A47D89" w:rsidRDefault="00675B4D" w:rsidP="00675B4D">
            <w:pPr>
              <w:keepNext/>
              <w:widowControl w:val="0"/>
              <w:ind w:firstLine="284"/>
              <w:jc w:val="center"/>
              <w:rPr>
                <w:b/>
              </w:rPr>
            </w:pPr>
          </w:p>
          <w:p w:rsidR="00675B4D" w:rsidRPr="00A47D89" w:rsidRDefault="00675B4D" w:rsidP="00675B4D">
            <w:pPr>
              <w:keepNext/>
              <w:widowControl w:val="0"/>
              <w:ind w:firstLine="284"/>
              <w:jc w:val="center"/>
              <w:rPr>
                <w:b/>
              </w:rPr>
            </w:pPr>
            <w:r w:rsidRPr="00A47D89">
              <w:rPr>
                <w:b/>
              </w:rPr>
              <w:t>Цивільний кодекс України</w:t>
            </w:r>
          </w:p>
          <w:p w:rsidR="00675B4D" w:rsidRPr="00A47D89" w:rsidRDefault="00675B4D" w:rsidP="00675B4D">
            <w:pPr>
              <w:keepNext/>
              <w:widowControl w:val="0"/>
              <w:ind w:firstLine="284"/>
              <w:jc w:val="center"/>
              <w:rPr>
                <w:b/>
              </w:rPr>
            </w:pPr>
          </w:p>
        </w:tc>
      </w:tr>
      <w:tr w:rsidR="00675B4D" w:rsidRPr="00A47D89" w:rsidTr="00675B4D">
        <w:trPr>
          <w:trHeight w:val="46"/>
          <w:jc w:val="center"/>
        </w:trPr>
        <w:tc>
          <w:tcPr>
            <w:tcW w:w="1864"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195. Групи та види цінних паперів</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1. В Україні в цивільному обороті можуть бути такі групи цінних паперів: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 пайові цінні папери, які засвідчують участь у статутному капіталі, надають їх власникам право на участь в управлінні емітентом і одержання частини прибутку, зокрема у вигляді дивідендів, та частини майна при ліквідації емітента;</w:t>
            </w:r>
          </w:p>
          <w:p w:rsidR="00675B4D" w:rsidRPr="00A47D89" w:rsidRDefault="00675B4D" w:rsidP="00675B4D">
            <w:pPr>
              <w:keepNext/>
              <w:widowControl w:val="0"/>
              <w:ind w:firstLine="284"/>
              <w:jc w:val="both"/>
            </w:pPr>
            <w:r w:rsidRPr="00A47D89">
              <w:rPr>
                <w:bCs/>
              </w:rPr>
              <w:t>…</w:t>
            </w:r>
          </w:p>
        </w:tc>
        <w:tc>
          <w:tcPr>
            <w:tcW w:w="1865" w:type="pct"/>
          </w:tcPr>
          <w:p w:rsidR="00675B4D" w:rsidRPr="00A47D89" w:rsidRDefault="00675B4D" w:rsidP="00675B4D">
            <w:pPr>
              <w:keepNext/>
              <w:widowControl w:val="0"/>
              <w:ind w:firstLine="284"/>
              <w:jc w:val="both"/>
            </w:pPr>
            <w:r w:rsidRPr="00A47D89">
              <w:t>Стаття 195. Групи та види цінних паперів</w:t>
            </w:r>
          </w:p>
          <w:p w:rsidR="00675B4D" w:rsidRPr="00A47D89" w:rsidRDefault="00675B4D" w:rsidP="00675B4D">
            <w:pPr>
              <w:keepNext/>
              <w:widowControl w:val="0"/>
              <w:ind w:firstLine="284"/>
              <w:jc w:val="both"/>
            </w:pPr>
            <w:r w:rsidRPr="00A47D89">
              <w:t xml:space="preserve">1. В Україні в цивільному обороті можуть бути такі групи цінних паперів: </w:t>
            </w:r>
          </w:p>
          <w:p w:rsidR="00675B4D" w:rsidRPr="00A47D89" w:rsidRDefault="00675B4D" w:rsidP="00675B4D">
            <w:pPr>
              <w:keepNext/>
              <w:widowControl w:val="0"/>
              <w:ind w:firstLine="284"/>
              <w:jc w:val="both"/>
            </w:pPr>
            <w:r w:rsidRPr="00A47D89">
              <w:t xml:space="preserve">1) пайові цінні папери, </w:t>
            </w:r>
            <w:r w:rsidRPr="00A47D89">
              <w:rPr>
                <w:b/>
              </w:rPr>
              <w:t xml:space="preserve">які передбачають внесення власником таких цінних паперів (інвестором) коштів та/або майна в капітал (активи) емітента та надають їх власнику (інвестору) право на отримання частини прибутку (доходу), зокрема у вигляді дивідендів, та інші права, встановлені законодавством, проспектом цінних паперів або рішенням про емісію цінних паперів; </w:t>
            </w:r>
            <w:r w:rsidRPr="00A47D89">
              <w:rPr>
                <w:bCs/>
              </w:rPr>
              <w:t>…</w:t>
            </w:r>
          </w:p>
        </w:tc>
        <w:tc>
          <w:tcPr>
            <w:tcW w:w="1271" w:type="pct"/>
          </w:tcPr>
          <w:p w:rsidR="00675B4D" w:rsidRPr="00A47D89" w:rsidRDefault="00675B4D" w:rsidP="00675B4D">
            <w:pPr>
              <w:keepNext/>
              <w:widowControl w:val="0"/>
              <w:ind w:firstLine="284"/>
              <w:jc w:val="both"/>
            </w:pPr>
          </w:p>
        </w:tc>
      </w:tr>
      <w:tr w:rsidR="00675B4D" w:rsidRPr="00A47D89" w:rsidTr="00675B4D">
        <w:trPr>
          <w:trHeight w:val="46"/>
          <w:jc w:val="center"/>
        </w:trPr>
        <w:tc>
          <w:tcPr>
            <w:tcW w:w="5000" w:type="pct"/>
            <w:gridSpan w:val="3"/>
          </w:tcPr>
          <w:p w:rsidR="00675B4D" w:rsidRPr="00A47D89" w:rsidRDefault="00675B4D" w:rsidP="00675B4D">
            <w:pPr>
              <w:keepNext/>
              <w:widowControl w:val="0"/>
              <w:ind w:firstLine="284"/>
              <w:jc w:val="center"/>
              <w:rPr>
                <w:b/>
              </w:rPr>
            </w:pPr>
          </w:p>
          <w:p w:rsidR="00675B4D" w:rsidRPr="00A47D89" w:rsidRDefault="00675B4D" w:rsidP="00675B4D">
            <w:pPr>
              <w:keepNext/>
              <w:widowControl w:val="0"/>
              <w:ind w:firstLine="284"/>
              <w:jc w:val="center"/>
              <w:rPr>
                <w:b/>
              </w:rPr>
            </w:pPr>
            <w:r w:rsidRPr="00A47D89">
              <w:rPr>
                <w:b/>
              </w:rPr>
              <w:t>Господарський кодекс України</w:t>
            </w:r>
          </w:p>
          <w:p w:rsidR="00675B4D" w:rsidRPr="00A47D89" w:rsidRDefault="00675B4D" w:rsidP="00675B4D">
            <w:pPr>
              <w:keepNext/>
              <w:widowControl w:val="0"/>
              <w:ind w:firstLine="284"/>
              <w:jc w:val="center"/>
              <w:rPr>
                <w:b/>
              </w:rPr>
            </w:pPr>
          </w:p>
        </w:tc>
      </w:tr>
      <w:tr w:rsidR="00675B4D" w:rsidRPr="00A47D89" w:rsidTr="00675B4D">
        <w:trPr>
          <w:trHeight w:val="46"/>
          <w:jc w:val="center"/>
        </w:trPr>
        <w:tc>
          <w:tcPr>
            <w:tcW w:w="1864"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Стаття 336. Організаційно-правові форми банків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1. Банки створюються у формі </w:t>
            </w:r>
            <w:r w:rsidRPr="00A47D89">
              <w:rPr>
                <w:rFonts w:ascii="Times New Roman" w:hAnsi="Times New Roman" w:cs="Times New Roman"/>
                <w:b/>
                <w:bCs/>
                <w:sz w:val="24"/>
                <w:szCs w:val="24"/>
              </w:rPr>
              <w:t>публічного</w:t>
            </w:r>
            <w:r w:rsidRPr="00A47D89">
              <w:rPr>
                <w:rFonts w:ascii="Times New Roman" w:hAnsi="Times New Roman" w:cs="Times New Roman"/>
                <w:bCs/>
                <w:sz w:val="24"/>
                <w:szCs w:val="24"/>
              </w:rPr>
              <w:t xml:space="preserve"> акціонерного товариства або кооперативного банку.</w:t>
            </w:r>
          </w:p>
          <w:p w:rsidR="00675B4D" w:rsidRPr="00A47D89" w:rsidRDefault="00675B4D" w:rsidP="00675B4D">
            <w:pPr>
              <w:keepNext/>
              <w:widowControl w:val="0"/>
              <w:ind w:firstLine="284"/>
              <w:jc w:val="both"/>
              <w:rPr>
                <w:bCs/>
              </w:rPr>
            </w:pPr>
            <w:r w:rsidRPr="00A47D89">
              <w:rPr>
                <w:bCs/>
              </w:rPr>
              <w:t xml:space="preserve">2. Учасниками банку можуть бути юридичні особи та громадяни, резиденти і нерезиденти, а також держава в особі Кабінету Міністрів України або уповноважених ним органів. Учасниками банку не можуть бути юридичні особи, в яких банк має істотну участь, </w:t>
            </w:r>
            <w:r w:rsidRPr="00A47D89">
              <w:rPr>
                <w:b/>
                <w:bCs/>
              </w:rPr>
              <w:t>об'єднання громадян</w:t>
            </w:r>
            <w:r w:rsidRPr="00A47D89">
              <w:rPr>
                <w:bCs/>
              </w:rPr>
              <w:t>, релігійні та благодійні організації.</w:t>
            </w:r>
          </w:p>
        </w:tc>
        <w:tc>
          <w:tcPr>
            <w:tcW w:w="1865"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Стаття 336. Організаційно-правові форми банків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 Банки створюються у формі акціонерного товариства або кооперативного банку.</w:t>
            </w:r>
          </w:p>
          <w:p w:rsidR="00675B4D" w:rsidRPr="00A47D89" w:rsidRDefault="00675B4D" w:rsidP="00675B4D">
            <w:pPr>
              <w:keepNext/>
              <w:widowControl w:val="0"/>
              <w:ind w:firstLine="284"/>
              <w:jc w:val="both"/>
            </w:pPr>
            <w:r w:rsidRPr="00A47D89">
              <w:rPr>
                <w:bCs/>
              </w:rPr>
              <w:t xml:space="preserve">2. Учасниками банку можуть бути юридичні особи та громадяни, резиденти і нерезиденти, а також держава в особі Кабінету Міністрів України або уповноважених ним органів. Учасниками банку не можуть бути юридичні особи, в яких банк має істотну участь, </w:t>
            </w:r>
            <w:r w:rsidRPr="00A47D89">
              <w:rPr>
                <w:b/>
                <w:bCs/>
              </w:rPr>
              <w:t>громадські об’єднання, політичні партії</w:t>
            </w:r>
            <w:r w:rsidRPr="00A47D89">
              <w:rPr>
                <w:bCs/>
              </w:rPr>
              <w:t>, релігійні та благодійні організації. …</w:t>
            </w:r>
          </w:p>
        </w:tc>
        <w:tc>
          <w:tcPr>
            <w:tcW w:w="1271"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p>
        </w:tc>
      </w:tr>
      <w:tr w:rsidR="00675B4D" w:rsidRPr="00A47D89" w:rsidTr="00675B4D">
        <w:trPr>
          <w:trHeight w:val="46"/>
          <w:jc w:val="center"/>
        </w:trPr>
        <w:tc>
          <w:tcPr>
            <w:tcW w:w="5000" w:type="pct"/>
            <w:gridSpan w:val="3"/>
          </w:tcPr>
          <w:p w:rsidR="00675B4D" w:rsidRPr="00A47D89" w:rsidRDefault="00675B4D" w:rsidP="00675B4D">
            <w:pPr>
              <w:keepNext/>
              <w:widowControl w:val="0"/>
              <w:ind w:firstLine="284"/>
              <w:jc w:val="center"/>
              <w:rPr>
                <w:b/>
              </w:rPr>
            </w:pPr>
          </w:p>
          <w:p w:rsidR="00675B4D" w:rsidRPr="00A47D89" w:rsidRDefault="00675B4D" w:rsidP="00675B4D">
            <w:pPr>
              <w:keepNext/>
              <w:widowControl w:val="0"/>
              <w:ind w:firstLine="284"/>
              <w:jc w:val="center"/>
              <w:rPr>
                <w:b/>
              </w:rPr>
            </w:pPr>
            <w:r w:rsidRPr="00A47D89">
              <w:rPr>
                <w:b/>
              </w:rPr>
              <w:t>Закон України «Про цінні папери та фондовий ринок»</w:t>
            </w:r>
          </w:p>
          <w:p w:rsidR="00675B4D" w:rsidRPr="00A47D89" w:rsidRDefault="00675B4D" w:rsidP="00675B4D">
            <w:pPr>
              <w:keepNext/>
              <w:widowControl w:val="0"/>
              <w:ind w:firstLine="284"/>
              <w:jc w:val="center"/>
              <w:rPr>
                <w:b/>
              </w:rPr>
            </w:pPr>
          </w:p>
        </w:tc>
      </w:tr>
      <w:tr w:rsidR="00675B4D" w:rsidRPr="00A47D89" w:rsidTr="00675B4D">
        <w:trPr>
          <w:trHeight w:val="46"/>
          <w:jc w:val="center"/>
        </w:trPr>
        <w:tc>
          <w:tcPr>
            <w:tcW w:w="1864" w:type="pct"/>
          </w:tcPr>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Стаття 1. Визначення термінів</w:t>
            </w:r>
          </w:p>
          <w:p w:rsidR="00675B4D" w:rsidRPr="00A47D89" w:rsidRDefault="00675B4D" w:rsidP="00853806">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color w:val="000000"/>
                <w:sz w:val="24"/>
                <w:szCs w:val="24"/>
              </w:rPr>
              <w:t>У цьому Законі терміни вживаються в такому значенні:</w:t>
            </w:r>
            <w:r w:rsidR="00853806" w:rsidRPr="00A47D89">
              <w:rPr>
                <w:rFonts w:ascii="Times New Roman" w:hAnsi="Times New Roman" w:cs="Times New Roman"/>
                <w:b w:val="0"/>
                <w:color w:val="000000"/>
                <w:sz w:val="24"/>
                <w:szCs w:val="24"/>
              </w:rPr>
              <w:t xml:space="preserve"> </w:t>
            </w:r>
            <w:r w:rsidRPr="00A47D89">
              <w:rPr>
                <w:rFonts w:ascii="Times New Roman" w:hAnsi="Times New Roman" w:cs="Times New Roman"/>
                <w:b w:val="0"/>
                <w:sz w:val="24"/>
                <w:szCs w:val="24"/>
              </w:rPr>
              <w:t>…</w:t>
            </w:r>
          </w:p>
          <w:p w:rsidR="00675B4D" w:rsidRPr="00A47D89" w:rsidRDefault="00675B4D" w:rsidP="00675B4D">
            <w:pPr>
              <w:keepNext/>
              <w:widowControl w:val="0"/>
              <w:ind w:firstLine="284"/>
              <w:jc w:val="both"/>
            </w:pPr>
            <w:r w:rsidRPr="00A47D89">
              <w:lastRenderedPageBreak/>
              <w:t>11) обіг цінних паперів - вчинення правочинів, пов'язаних з переходом прав на цінні папери і прав за цінними паперами, крім договорів, що укладаються у процесі емісії, при викупі цінних паперів їх емітентом та купівлі-продажу емітентом викуплених цінних паперів;</w:t>
            </w: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853806" w:rsidRPr="00A47D89" w:rsidRDefault="00853806" w:rsidP="00675B4D">
            <w:pPr>
              <w:keepNext/>
              <w:widowControl w:val="0"/>
              <w:ind w:firstLine="284"/>
              <w:jc w:val="both"/>
            </w:pPr>
          </w:p>
          <w:p w:rsidR="00853806" w:rsidRPr="00A47D89" w:rsidRDefault="00853806" w:rsidP="00675B4D">
            <w:pPr>
              <w:keepNext/>
              <w:widowControl w:val="0"/>
              <w:ind w:firstLine="284"/>
              <w:jc w:val="both"/>
            </w:pPr>
          </w:p>
          <w:p w:rsidR="00853806" w:rsidRPr="00A47D89" w:rsidRDefault="00853806"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 xml:space="preserve">13) погашення емісійних цінних паперів - сукупність дій емітента та власників цінних паперів щодо </w:t>
            </w:r>
            <w:r w:rsidRPr="00A47D89">
              <w:rPr>
                <w:b/>
              </w:rPr>
              <w:t>припинення обігу боргових емісійних цінних паперів</w:t>
            </w:r>
            <w:r w:rsidRPr="00A47D89">
              <w:t xml:space="preserve">, виплати їх власникам номінальної вартості цінних паперів та доходу за такими цінними паперами (якщо це передбачено проспектом </w:t>
            </w:r>
            <w:r w:rsidRPr="00A47D89">
              <w:rPr>
                <w:b/>
              </w:rPr>
              <w:t xml:space="preserve">емісії </w:t>
            </w:r>
            <w:r w:rsidRPr="00A47D89">
              <w:t xml:space="preserve">цінних паперів) або постачання (надання) товарів (послуг) у строки, передбачені проспектом </w:t>
            </w:r>
            <w:r w:rsidRPr="00A47D89">
              <w:rPr>
                <w:b/>
              </w:rPr>
              <w:t>емісії</w:t>
            </w:r>
            <w:r w:rsidRPr="00A47D89">
              <w:t xml:space="preserve"> цінних паперів, </w:t>
            </w:r>
            <w:r w:rsidRPr="00A47D89">
              <w:rPr>
                <w:b/>
              </w:rPr>
              <w:t>та анулювання цінних паперів</w:t>
            </w:r>
            <w:r w:rsidRPr="00A47D89">
              <w:t>;</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rPr>
                <w:bCs/>
              </w:rPr>
            </w:pPr>
            <w:r w:rsidRPr="00A47D89">
              <w:rPr>
                <w:b/>
              </w:rPr>
              <w:t>15) проспект емісії цінних паперів - документ, що містить інформацію про розміщення цінних паперів та інші відомості, передбачені цим та іншими законами, що визначають особливості розміщення певних видів цінних паперів;</w:t>
            </w:r>
            <w:r w:rsidR="006B3F80" w:rsidRPr="00A47D89">
              <w:rPr>
                <w:b/>
              </w:rPr>
              <w:t xml:space="preserve"> </w:t>
            </w:r>
            <w:r w:rsidR="006B3F80" w:rsidRPr="00A47D89">
              <w:t>…</w:t>
            </w: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B3F80" w:rsidRPr="00A47D89" w:rsidRDefault="006B3F80"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675B4D" w:rsidRPr="00A47D89" w:rsidRDefault="00675B4D" w:rsidP="00675B4D">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bCs w:val="0"/>
                <w:sz w:val="24"/>
                <w:szCs w:val="24"/>
              </w:rPr>
              <w:t xml:space="preserve">18) розміщення цінних паперів - відчуження цінних паперів </w:t>
            </w:r>
            <w:r w:rsidRPr="00A47D89">
              <w:rPr>
                <w:rFonts w:ascii="Times New Roman" w:hAnsi="Times New Roman" w:cs="Times New Roman"/>
                <w:bCs w:val="0"/>
                <w:sz w:val="24"/>
                <w:szCs w:val="24"/>
              </w:rPr>
              <w:t>у визначений проспектом емісії цінних паперів спосіб</w:t>
            </w:r>
            <w:r w:rsidRPr="00A47D89">
              <w:rPr>
                <w:rFonts w:ascii="Times New Roman" w:hAnsi="Times New Roman" w:cs="Times New Roman"/>
                <w:b w:val="0"/>
                <w:sz w:val="24"/>
                <w:szCs w:val="24"/>
              </w:rPr>
              <w:t>;</w:t>
            </w: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B3F80">
            <w:pPr>
              <w:keepNext/>
              <w:widowControl w:val="0"/>
              <w:ind w:firstLine="284"/>
              <w:jc w:val="both"/>
              <w:rPr>
                <w:b/>
              </w:rPr>
            </w:pPr>
            <w:r w:rsidRPr="00A47D89">
              <w:rPr>
                <w:bCs/>
              </w:rPr>
              <w:t xml:space="preserve">19) строк обігу облігацій - строк, який починається з дня, що настає за днем реєстрації Національною комісією з цінних паперів та фондового ринку звіту про результати розміщення облігацій і видачі свідоцтва про реєстрацію випуску облігацій, та закінчується днем, що передує дню початку погашення таких облігацій відповідно до проспекту </w:t>
            </w:r>
            <w:r w:rsidRPr="00A47D89">
              <w:rPr>
                <w:b/>
                <w:bCs/>
              </w:rPr>
              <w:t>їх емісії</w:t>
            </w:r>
            <w:r w:rsidRPr="00A47D89">
              <w:rPr>
                <w:bCs/>
              </w:rPr>
              <w:t>;</w:t>
            </w:r>
            <w:r w:rsidR="006B3F80" w:rsidRPr="00A47D89">
              <w:rPr>
                <w:bCs/>
              </w:rPr>
              <w:t xml:space="preserve"> </w:t>
            </w:r>
            <w:r w:rsidRPr="00A47D89">
              <w:t>…</w:t>
            </w:r>
          </w:p>
          <w:p w:rsidR="00675B4D" w:rsidRPr="00A47D89" w:rsidRDefault="00675B4D" w:rsidP="00675B4D">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2. </w:t>
            </w:r>
            <w:r w:rsidR="006B3F80" w:rsidRPr="00A47D89">
              <w:rPr>
                <w:rFonts w:ascii="Times New Roman" w:hAnsi="Times New Roman" w:cs="Times New Roman"/>
                <w:b w:val="0"/>
                <w:sz w:val="24"/>
                <w:szCs w:val="24"/>
              </w:rPr>
              <w:t>…</w:t>
            </w:r>
          </w:p>
          <w:p w:rsidR="00675B4D" w:rsidRPr="00A47D89" w:rsidRDefault="00675B4D" w:rsidP="00675B4D">
            <w:pPr>
              <w:pStyle w:val="ConsPlusTitle"/>
              <w:keepNext/>
              <w:ind w:firstLine="284"/>
              <w:jc w:val="both"/>
              <w:rPr>
                <w:rFonts w:ascii="Times New Roman" w:hAnsi="Times New Roman" w:cs="Times New Roman"/>
                <w:b w:val="0"/>
                <w:sz w:val="24"/>
                <w:szCs w:val="24"/>
              </w:rPr>
            </w:pPr>
          </w:p>
          <w:p w:rsidR="00675B4D" w:rsidRPr="00A47D89" w:rsidRDefault="00675B4D" w:rsidP="00675B4D">
            <w:pPr>
              <w:pStyle w:val="ConsPlusTitle"/>
              <w:keepNext/>
              <w:ind w:firstLine="284"/>
              <w:jc w:val="both"/>
              <w:rPr>
                <w:rFonts w:ascii="Times New Roman" w:hAnsi="Times New Roman" w:cs="Times New Roman"/>
                <w:b w:val="0"/>
                <w:bCs w:val="0"/>
                <w:sz w:val="24"/>
                <w:szCs w:val="24"/>
              </w:rPr>
            </w:pPr>
          </w:p>
        </w:tc>
        <w:tc>
          <w:tcPr>
            <w:tcW w:w="1865" w:type="pct"/>
          </w:tcPr>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Стаття 1. Визначення термінів</w:t>
            </w:r>
          </w:p>
          <w:p w:rsidR="00675B4D" w:rsidRPr="00A47D89" w:rsidRDefault="00675B4D" w:rsidP="00853806">
            <w:pPr>
              <w:pStyle w:val="3"/>
              <w:widowControl w:val="0"/>
              <w:spacing w:before="0" w:after="0"/>
              <w:ind w:firstLine="284"/>
              <w:jc w:val="both"/>
              <w:rPr>
                <w:rFonts w:ascii="Times New Roman" w:hAnsi="Times New Roman" w:cs="Times New Roman"/>
                <w:sz w:val="24"/>
                <w:szCs w:val="24"/>
              </w:rPr>
            </w:pPr>
            <w:r w:rsidRPr="00A47D89">
              <w:rPr>
                <w:rFonts w:ascii="Times New Roman" w:hAnsi="Times New Roman" w:cs="Times New Roman"/>
                <w:b w:val="0"/>
                <w:color w:val="000000"/>
                <w:sz w:val="24"/>
                <w:szCs w:val="24"/>
              </w:rPr>
              <w:t>У цьому Законі терміни вживаються в такому значенні:</w:t>
            </w:r>
            <w:r w:rsidR="00853806" w:rsidRPr="00A47D89">
              <w:rPr>
                <w:rFonts w:ascii="Times New Roman" w:hAnsi="Times New Roman" w:cs="Times New Roman"/>
                <w:b w:val="0"/>
                <w:color w:val="000000"/>
                <w:sz w:val="24"/>
                <w:szCs w:val="24"/>
              </w:rPr>
              <w:t xml:space="preserve"> </w:t>
            </w:r>
            <w:r w:rsidRPr="00A47D89">
              <w:rPr>
                <w:rFonts w:ascii="Times New Roman" w:hAnsi="Times New Roman" w:cs="Times New Roman"/>
                <w:sz w:val="24"/>
                <w:szCs w:val="24"/>
              </w:rPr>
              <w:t>…</w:t>
            </w:r>
          </w:p>
          <w:p w:rsidR="00675B4D" w:rsidRPr="00A47D89" w:rsidRDefault="00675B4D" w:rsidP="00675B4D">
            <w:pPr>
              <w:keepNext/>
              <w:widowControl w:val="0"/>
              <w:ind w:firstLine="284"/>
              <w:jc w:val="both"/>
            </w:pPr>
            <w:r w:rsidRPr="00A47D89">
              <w:lastRenderedPageBreak/>
              <w:t>11) обіг цінних паперів - вчинення правочинів, пов'язаних з переходом прав на цінні папери і прав за цінними паперами, крім договорів, що укладаються у процесі емісії, при викупі цінних паперів їх емітентом та купівлі-продажу емітентом викуплених цінних паперів;</w:t>
            </w:r>
          </w:p>
          <w:p w:rsidR="00675B4D" w:rsidRPr="00A47D89" w:rsidRDefault="00675B4D" w:rsidP="00675B4D">
            <w:pPr>
              <w:pStyle w:val="ConsPlusNormal"/>
              <w:keepNext/>
              <w:ind w:firstLine="284"/>
              <w:jc w:val="both"/>
              <w:rPr>
                <w:rFonts w:ascii="Times New Roman" w:hAnsi="Times New Roman" w:cs="Times New Roman"/>
                <w:b/>
                <w:sz w:val="24"/>
                <w:szCs w:val="24"/>
              </w:rPr>
            </w:pPr>
            <w:r w:rsidRPr="00A47D89">
              <w:rPr>
                <w:rFonts w:ascii="Times New Roman" w:hAnsi="Times New Roman" w:cs="Times New Roman"/>
                <w:b/>
                <w:sz w:val="24"/>
                <w:szCs w:val="24"/>
              </w:rPr>
              <w:t>11</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особа, що здійснює управлінські функції - фізична особа в структурі учасника фондового ринку, яка є:</w:t>
            </w:r>
          </w:p>
          <w:p w:rsidR="00675B4D" w:rsidRPr="00A47D89" w:rsidRDefault="00675B4D" w:rsidP="00675B4D">
            <w:pPr>
              <w:pStyle w:val="ConsPlusNormal"/>
              <w:keepNext/>
              <w:ind w:firstLine="284"/>
              <w:jc w:val="both"/>
              <w:rPr>
                <w:rFonts w:ascii="Times New Roman" w:hAnsi="Times New Roman" w:cs="Times New Roman"/>
                <w:b/>
                <w:sz w:val="24"/>
                <w:szCs w:val="24"/>
              </w:rPr>
            </w:pPr>
            <w:r w:rsidRPr="00A47D89">
              <w:rPr>
                <w:rFonts w:ascii="Times New Roman" w:hAnsi="Times New Roman" w:cs="Times New Roman"/>
                <w:b/>
                <w:sz w:val="24"/>
                <w:szCs w:val="24"/>
              </w:rPr>
              <w:t>а) особою, яка входить до складу наглядової ради або виконавчого органу такої юридичної особи; або</w:t>
            </w:r>
          </w:p>
          <w:p w:rsidR="00675B4D" w:rsidRPr="00A47D89" w:rsidRDefault="00675B4D" w:rsidP="00675B4D">
            <w:pPr>
              <w:pStyle w:val="ConsPlusNormal"/>
              <w:keepNext/>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б) </w:t>
            </w:r>
            <w:r w:rsidRPr="00A47D89">
              <w:rPr>
                <w:rFonts w:ascii="Times New Roman" w:hAnsi="Times New Roman" w:cs="Times New Roman"/>
                <w:b/>
                <w:sz w:val="24"/>
                <w:szCs w:val="24"/>
                <w:u w:val="single"/>
              </w:rPr>
              <w:t>особою</w:t>
            </w:r>
            <w:r w:rsidRPr="00A47D89">
              <w:rPr>
                <w:rFonts w:ascii="Times New Roman" w:hAnsi="Times New Roman" w:cs="Times New Roman"/>
                <w:b/>
                <w:sz w:val="24"/>
                <w:szCs w:val="24"/>
              </w:rPr>
              <w:t xml:space="preserve">, яка не входить до складу наглядової ради або виконавчого органу такої юридичної особи, але </w:t>
            </w:r>
            <w:r w:rsidRPr="00A47D89">
              <w:rPr>
                <w:rFonts w:ascii="Times New Roman" w:hAnsi="Times New Roman" w:cs="Times New Roman"/>
                <w:b/>
                <w:sz w:val="24"/>
                <w:szCs w:val="24"/>
                <w:u w:val="single"/>
              </w:rPr>
              <w:t>яка має постійний доступ до інсайдерської інформації, яка прямо або опосередковано стосується такої юридичної особи та/</w:t>
            </w:r>
            <w:r w:rsidRPr="00A47D89">
              <w:rPr>
                <w:rFonts w:ascii="Times New Roman" w:hAnsi="Times New Roman" w:cs="Times New Roman"/>
                <w:b/>
                <w:strike/>
                <w:sz w:val="24"/>
                <w:szCs w:val="24"/>
                <w:u w:val="single"/>
              </w:rPr>
              <w:t>або</w:t>
            </w:r>
            <w:r w:rsidRPr="00A47D89">
              <w:rPr>
                <w:rFonts w:ascii="Times New Roman" w:hAnsi="Times New Roman" w:cs="Times New Roman"/>
                <w:b/>
                <w:sz w:val="24"/>
                <w:szCs w:val="24"/>
              </w:rPr>
              <w:t xml:space="preserve"> </w:t>
            </w:r>
            <w:r w:rsidRPr="00A47D89">
              <w:rPr>
                <w:rFonts w:ascii="Times New Roman" w:hAnsi="Times New Roman" w:cs="Times New Roman"/>
                <w:b/>
                <w:sz w:val="24"/>
                <w:szCs w:val="24"/>
                <w:u w:val="single"/>
              </w:rPr>
              <w:t>повноваження ухвалювати управлінські рішення, що впливають на подальший розвиток і комерційні перспективи такої юридичної особи</w:t>
            </w:r>
            <w:r w:rsidRPr="00A47D89">
              <w:rPr>
                <w:rFonts w:ascii="Times New Roman" w:hAnsi="Times New Roman" w:cs="Times New Roman"/>
                <w:b/>
                <w:sz w:val="24"/>
                <w:szCs w:val="24"/>
              </w:rPr>
              <w:t>;</w:t>
            </w:r>
          </w:p>
          <w:p w:rsidR="00675B4D" w:rsidRPr="00A47D89" w:rsidRDefault="00675B4D" w:rsidP="00675B4D">
            <w:pPr>
              <w:keepNext/>
              <w:widowControl w:val="0"/>
              <w:ind w:firstLine="284"/>
              <w:jc w:val="both"/>
              <w:rPr>
                <w:b/>
              </w:rPr>
            </w:pPr>
            <w:r w:rsidRPr="00A47D89">
              <w:rPr>
                <w:b/>
              </w:rPr>
              <w:t>11</w:t>
            </w:r>
            <w:r w:rsidRPr="00A47D89">
              <w:rPr>
                <w:b/>
                <w:vertAlign w:val="superscript"/>
              </w:rPr>
              <w:t>2</w:t>
            </w:r>
            <w:r w:rsidRPr="00A47D89">
              <w:rPr>
                <w:b/>
              </w:rPr>
              <w:t>) оферент цінних паперів (далі – оферент) – фізична або юридична особа, яка є власником цінних паперів та здійснює публічну пропозицію на умовах публічного договору продажу таких цінних паперів;</w:t>
            </w:r>
          </w:p>
          <w:p w:rsidR="00675B4D" w:rsidRPr="00A47D89" w:rsidRDefault="00675B4D" w:rsidP="00675B4D">
            <w:pPr>
              <w:keepNext/>
              <w:widowControl w:val="0"/>
              <w:ind w:firstLine="284"/>
              <w:jc w:val="both"/>
              <w:rPr>
                <w:b/>
              </w:rPr>
            </w:pPr>
            <w:r w:rsidRPr="00A47D89">
              <w:rPr>
                <w:b/>
              </w:rPr>
              <w:t>11</w:t>
            </w:r>
            <w:r w:rsidRPr="00A47D89">
              <w:rPr>
                <w:b/>
                <w:vertAlign w:val="superscript"/>
              </w:rPr>
              <w:t>3</w:t>
            </w:r>
            <w:r w:rsidRPr="00A47D89">
              <w:rPr>
                <w:b/>
              </w:rPr>
              <w:t>) офіційний друкований орган - офіційне друковане видання Президента України, Верховної Ради України та Кабінету Міністрів України;</w:t>
            </w:r>
          </w:p>
          <w:p w:rsidR="00675B4D" w:rsidRPr="00A47D89" w:rsidRDefault="00675B4D" w:rsidP="006B3F80">
            <w:pPr>
              <w:keepNext/>
              <w:widowControl w:val="0"/>
              <w:ind w:firstLine="284"/>
              <w:jc w:val="both"/>
            </w:pPr>
            <w:r w:rsidRPr="00A47D89">
              <w:t xml:space="preserve">13) погашення емісійних цінних паперів - сукупність дій емітента та власників цінних паперів, </w:t>
            </w:r>
            <w:r w:rsidRPr="00A47D89">
              <w:rPr>
                <w:b/>
              </w:rPr>
              <w:t>що здійснюються у встановленому Національною комісією з цінних паперів та фондового ринку порядку, та які пов’язані</w:t>
            </w:r>
            <w:r w:rsidR="00B60CB0" w:rsidRPr="00A47D89">
              <w:rPr>
                <w:b/>
              </w:rPr>
              <w:t xml:space="preserve"> </w:t>
            </w:r>
            <w:r w:rsidRPr="00A47D89">
              <w:rPr>
                <w:b/>
              </w:rPr>
              <w:t>з виконанням емітентом зобов’язань за борговими емісійними цінними паперами та іншими емісійними цінними паперами, у встановлених законом випадках</w:t>
            </w:r>
            <w:r w:rsidRPr="00A47D89">
              <w:t xml:space="preserve">, шляхом виплати власникам </w:t>
            </w:r>
            <w:r w:rsidRPr="00A47D89">
              <w:rPr>
                <w:b/>
              </w:rPr>
              <w:t>таких цінних паперів</w:t>
            </w:r>
            <w:r w:rsidRPr="00A47D89">
              <w:t xml:space="preserve"> номінальної вартості цінних паперів та доходу за такими цінними паперами (якщо це передбачено проспектом</w:t>
            </w:r>
            <w:r w:rsidRPr="00A47D89">
              <w:rPr>
                <w:b/>
              </w:rPr>
              <w:t xml:space="preserve"> цінних паперів або рішенням про емісію цінних паперів</w:t>
            </w:r>
            <w:r w:rsidRPr="00A47D89">
              <w:t xml:space="preserve">) або постачання (надання) товарів (послуг) </w:t>
            </w:r>
            <w:r w:rsidRPr="00A47D89">
              <w:rPr>
                <w:b/>
              </w:rPr>
              <w:t xml:space="preserve">або конвертації цінних </w:t>
            </w:r>
            <w:r w:rsidRPr="00A47D89">
              <w:rPr>
                <w:b/>
              </w:rPr>
              <w:lastRenderedPageBreak/>
              <w:t>паперів</w:t>
            </w:r>
            <w:r w:rsidRPr="00A47D89">
              <w:t xml:space="preserve"> у строки, передбачені </w:t>
            </w:r>
            <w:r w:rsidRPr="00A47D89">
              <w:rPr>
                <w:b/>
              </w:rPr>
              <w:t>проспектом цінних паперів або рішенням про емісію цінних паперів, та скасування реєстрації випуску цінних паперів</w:t>
            </w:r>
            <w:r w:rsidRPr="00A47D89">
              <w:t>;</w:t>
            </w:r>
            <w:r w:rsidR="006B3F80" w:rsidRPr="00A47D89">
              <w:t xml:space="preserve"> </w:t>
            </w:r>
            <w:r w:rsidRPr="00A47D89">
              <w:t>…</w:t>
            </w:r>
          </w:p>
          <w:p w:rsidR="00675B4D" w:rsidRPr="00A47D89" w:rsidRDefault="00675B4D" w:rsidP="00675B4D">
            <w:pPr>
              <w:keepNext/>
              <w:widowControl w:val="0"/>
              <w:ind w:firstLine="284"/>
              <w:jc w:val="both"/>
              <w:rPr>
                <w:bCs/>
              </w:rPr>
            </w:pPr>
            <w:r w:rsidRPr="00A47D89">
              <w:t>15) проспект цінних паперів</w:t>
            </w:r>
            <w:r w:rsidRPr="00A47D89">
              <w:rPr>
                <w:b/>
              </w:rPr>
              <w:t xml:space="preserve"> (далі – проспект) </w:t>
            </w:r>
            <w:r w:rsidRPr="00A47D89">
              <w:t xml:space="preserve">– документ, </w:t>
            </w:r>
            <w:r w:rsidRPr="00A47D89">
              <w:rPr>
                <w:b/>
              </w:rPr>
              <w:t>який оформлюється при здійсненні публічної пропозиції цінних паперів та містить інформацію відповідно до вимог, визначених цим Законом та іншими актами законодавства;</w:t>
            </w:r>
            <w:r w:rsidR="006B3F80" w:rsidRPr="00A47D89">
              <w:rPr>
                <w:b/>
              </w:rPr>
              <w:t xml:space="preserve"> </w:t>
            </w:r>
            <w:r w:rsidR="006B3F80" w:rsidRPr="00A47D89">
              <w:t>…</w:t>
            </w:r>
          </w:p>
          <w:p w:rsidR="00675B4D" w:rsidRPr="00A47D89" w:rsidRDefault="00675B4D" w:rsidP="00675B4D">
            <w:pPr>
              <w:keepNext/>
              <w:widowControl w:val="0"/>
              <w:ind w:firstLine="284"/>
              <w:jc w:val="both"/>
              <w:rPr>
                <w:bCs/>
              </w:rPr>
            </w:pPr>
            <w:r w:rsidRPr="00A47D89">
              <w:rPr>
                <w:b/>
              </w:rPr>
              <w:t>16</w:t>
            </w:r>
            <w:r w:rsidRPr="00A47D89">
              <w:rPr>
                <w:b/>
                <w:vertAlign w:val="superscript"/>
              </w:rPr>
              <w:t>1</w:t>
            </w:r>
            <w:r w:rsidRPr="00A47D89">
              <w:rPr>
                <w:b/>
              </w:rPr>
              <w:t>) регульована інформація на фондовому ринку (далі - регульована інформація) – це регулярна та особлива інформація про емітента, інсайдерська інформація, інформація про власників голосуючих акцій понад порогові значення пакетів акцій, інша інформація, яка підлягає розміщенню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а також інша інформація, віднесена до такої Національною комісією з цінних паперів та фондового ринку;</w:t>
            </w:r>
            <w:r w:rsidR="006B3F80" w:rsidRPr="00A47D89">
              <w:rPr>
                <w:b/>
              </w:rPr>
              <w:t xml:space="preserve"> </w:t>
            </w:r>
            <w:r w:rsidRPr="00A47D89">
              <w:rPr>
                <w:bCs/>
              </w:rPr>
              <w:t>…</w:t>
            </w:r>
          </w:p>
          <w:p w:rsidR="00675B4D" w:rsidRPr="00A47D89" w:rsidRDefault="00675B4D" w:rsidP="00675B4D">
            <w:pPr>
              <w:keepNext/>
              <w:widowControl w:val="0"/>
              <w:ind w:firstLine="284"/>
              <w:jc w:val="both"/>
              <w:rPr>
                <w:b/>
              </w:rPr>
            </w:pPr>
            <w:r w:rsidRPr="00A47D89">
              <w:t xml:space="preserve">18) розміщення цінних паперів - відчуження цінних паперів </w:t>
            </w:r>
            <w:r w:rsidRPr="00A47D89">
              <w:rPr>
                <w:b/>
              </w:rPr>
              <w:t>в процесі їх емісії у порядку, встановленому законодавством та проспектом;</w:t>
            </w:r>
          </w:p>
          <w:p w:rsidR="00675B4D" w:rsidRPr="00A47D89" w:rsidRDefault="00675B4D" w:rsidP="00675B4D">
            <w:pPr>
              <w:keepNext/>
              <w:widowControl w:val="0"/>
              <w:ind w:firstLine="284"/>
              <w:jc w:val="both"/>
              <w:rPr>
                <w:bCs/>
              </w:rPr>
            </w:pPr>
            <w:r w:rsidRPr="00A47D89">
              <w:rPr>
                <w:bCs/>
              </w:rPr>
              <w:t xml:space="preserve">19) строк обігу облігацій - строк, який починається з дня, що настає за днем реєстрації Національною комісією з цінних паперів та фондового ринку звіту про результати розміщення облігацій і видачі свідоцтва про реєстрацію випуску облігацій, та закінчується днем, що передує дню початку погашення таких облігацій відповідно до проспекту </w:t>
            </w:r>
            <w:r w:rsidRPr="00A47D89">
              <w:rPr>
                <w:b/>
              </w:rPr>
              <w:t>або рішення про емісію цінних паперів</w:t>
            </w:r>
            <w:r w:rsidRPr="00A47D89">
              <w:rPr>
                <w:b/>
                <w:bCs/>
              </w:rPr>
              <w:t>;</w:t>
            </w:r>
            <w:r w:rsidR="006B3F80" w:rsidRPr="00A47D89">
              <w:rPr>
                <w:b/>
                <w:bCs/>
              </w:rPr>
              <w:t xml:space="preserve"> </w:t>
            </w:r>
            <w:r w:rsidRPr="00A47D89">
              <w:rPr>
                <w:bCs/>
              </w:rPr>
              <w:t>…</w:t>
            </w:r>
          </w:p>
          <w:p w:rsidR="00675B4D" w:rsidRPr="00A47D89" w:rsidRDefault="00675B4D" w:rsidP="00675B4D">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2. </w:t>
            </w:r>
            <w:r w:rsidR="006B3F80" w:rsidRPr="00A47D89">
              <w:rPr>
                <w:rFonts w:ascii="Times New Roman" w:hAnsi="Times New Roman" w:cs="Times New Roman"/>
                <w:b w:val="0"/>
                <w:sz w:val="24"/>
                <w:szCs w:val="24"/>
              </w:rPr>
              <w:t>…</w:t>
            </w:r>
          </w:p>
          <w:p w:rsidR="00675B4D" w:rsidRPr="00A47D89" w:rsidRDefault="00675B4D" w:rsidP="00675B4D">
            <w:pPr>
              <w:keepNext/>
              <w:widowControl w:val="0"/>
              <w:ind w:firstLine="284"/>
              <w:jc w:val="both"/>
              <w:rPr>
                <w:b/>
              </w:rPr>
            </w:pPr>
            <w:r w:rsidRPr="00A47D89">
              <w:rPr>
                <w:b/>
              </w:rPr>
              <w:t>Терміни «лісові ресурси» та «лісокористувачі» вживаються у цьому Законі у значенні, наведеному в Лісовому кодексі України.</w:t>
            </w:r>
          </w:p>
          <w:p w:rsidR="00675B4D" w:rsidRPr="00A47D89" w:rsidRDefault="00675B4D" w:rsidP="00675B4D">
            <w:pPr>
              <w:keepNext/>
              <w:widowControl w:val="0"/>
              <w:ind w:firstLine="284"/>
              <w:jc w:val="both"/>
              <w:rPr>
                <w:b/>
              </w:rPr>
            </w:pPr>
            <w:r w:rsidRPr="00A47D89">
              <w:rPr>
                <w:b/>
              </w:rPr>
              <w:t xml:space="preserve">Термін «принцип мовчазної згоди» вживається у цьому Законі у значенні, наведеному в Законі України «Про дозвільну систему у сфері </w:t>
            </w:r>
            <w:r w:rsidRPr="00A47D89">
              <w:rPr>
                <w:b/>
              </w:rPr>
              <w:lastRenderedPageBreak/>
              <w:t>господарської діяльності».</w:t>
            </w:r>
          </w:p>
          <w:p w:rsidR="00675B4D" w:rsidRPr="00A47D89" w:rsidRDefault="00675B4D" w:rsidP="00675B4D">
            <w:pPr>
              <w:keepNext/>
              <w:widowControl w:val="0"/>
              <w:ind w:firstLine="284"/>
              <w:jc w:val="both"/>
            </w:pPr>
            <w:r w:rsidRPr="00A47D89">
              <w:rPr>
                <w:b/>
              </w:rPr>
              <w:t>Терміни «порогові значення пакету акцій» та «значний пакет акцій» вживаються у цьому Законі у значенні, наведеному в Законі України «Про акціонерні товариства».</w:t>
            </w:r>
          </w:p>
        </w:tc>
        <w:tc>
          <w:tcPr>
            <w:tcW w:w="1271" w:type="pct"/>
          </w:tcPr>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p>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p w:rsidR="002D7C10" w:rsidRPr="00A47D89" w:rsidRDefault="002D7C10" w:rsidP="002D7C10">
            <w:r w:rsidRPr="00A47D89">
              <w:t>Щодо підп.</w:t>
            </w:r>
            <w:r w:rsidR="00B60CB0" w:rsidRPr="00A47D89">
              <w:t xml:space="preserve"> </w:t>
            </w:r>
            <w:r w:rsidRPr="00A47D89">
              <w:t>б) п.</w:t>
            </w:r>
            <w:r w:rsidR="00B60CB0" w:rsidRPr="00A47D89">
              <w:t xml:space="preserve"> </w:t>
            </w:r>
            <w:r w:rsidRPr="00A47D89">
              <w:t>11-1 ч.</w:t>
            </w:r>
            <w:r w:rsidR="00B60CB0" w:rsidRPr="00A47D89">
              <w:t xml:space="preserve"> </w:t>
            </w:r>
            <w:r w:rsidRPr="00A47D89">
              <w:t>1 ст.</w:t>
            </w:r>
            <w:r w:rsidR="00B60CB0" w:rsidRPr="00A47D89">
              <w:t xml:space="preserve"> </w:t>
            </w:r>
            <w:r w:rsidRPr="00A47D89">
              <w:t>1:</w:t>
            </w:r>
            <w:r w:rsidR="00B60CB0" w:rsidRPr="00A47D89">
              <w:t xml:space="preserve"> </w:t>
            </w:r>
            <w:r w:rsidR="006B3F80" w:rsidRPr="00A47D89">
              <w:t>оскільки доступ до інсайдерської інформації визнається самодостатньою підставою для віднесення до осіб, що здійснюють управлінські функції, то такими особами визнаватимуся юристи, аудитори, економісти, бухгалтера та інші. Пропонуємо встановити сукупність ознак, а не вибір між двома та замість «</w:t>
            </w:r>
            <w:r w:rsidR="006B3F80" w:rsidRPr="00A47D89">
              <w:rPr>
                <w:i/>
              </w:rPr>
              <w:t>та</w:t>
            </w:r>
            <w:r w:rsidR="006B3F80" w:rsidRPr="00A47D89">
              <w:rPr>
                <w:i/>
                <w:strike/>
              </w:rPr>
              <w:t>/або</w:t>
            </w:r>
            <w:r w:rsidR="006B3F80" w:rsidRPr="00A47D89">
              <w:t>» вказати «</w:t>
            </w:r>
            <w:r w:rsidR="006B3F80" w:rsidRPr="00A47D89">
              <w:rPr>
                <w:i/>
              </w:rPr>
              <w:t>та</w:t>
            </w:r>
            <w:r w:rsidR="006B3F80" w:rsidRPr="00A47D89">
              <w:t>»</w:t>
            </w:r>
            <w:r w:rsidR="006B3F80" w:rsidRPr="00A47D89">
              <w:rPr>
                <w:i/>
              </w:rPr>
              <w:t>.</w:t>
            </w:r>
          </w:p>
          <w:p w:rsidR="002D7C10" w:rsidRPr="00A47D89" w:rsidRDefault="002D7C10" w:rsidP="002D7C10"/>
          <w:p w:rsidR="002D7C10" w:rsidRPr="00A47D89" w:rsidRDefault="002D7C10" w:rsidP="002D7C10"/>
        </w:tc>
      </w:tr>
      <w:tr w:rsidR="00675B4D" w:rsidRPr="00A47D89" w:rsidTr="00675B4D">
        <w:trPr>
          <w:trHeight w:val="46"/>
          <w:jc w:val="center"/>
        </w:trPr>
        <w:tc>
          <w:tcPr>
            <w:tcW w:w="1864" w:type="pct"/>
          </w:tcPr>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Стаття 2. Фондовий ринок</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2. Учасники фондового ринку - емітенти або особи, що видали неемісійні цінні папери, інвестори в цінні папери, інституційні інвестори, професійні учасники фондового ринку, об'єднання професійних учасників фондового ринку, у тому числі саморегулівні організації професійних учасників фондового ринку.</w:t>
            </w:r>
          </w:p>
          <w:p w:rsidR="00675B4D" w:rsidRPr="00A47D89" w:rsidRDefault="00675B4D" w:rsidP="00675B4D">
            <w:pPr>
              <w:keepNext/>
              <w:widowControl w:val="0"/>
              <w:ind w:firstLine="284"/>
              <w:jc w:val="both"/>
            </w:pPr>
            <w:r w:rsidRPr="00A47D89">
              <w:t>Емітент - юридична особа, у тому числі Фонд гарантування вкладів фізичних осіб, Автономна Республіка Крим або міська рада, а також держава в особі уповноважених нею органів державної влади чи міжнародна фінансова організація, які від свого імені розміщують емісійні цінні папери та беруть на себе зобов'язання за ними перед їх власниками.</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w:t>
            </w:r>
          </w:p>
        </w:tc>
        <w:tc>
          <w:tcPr>
            <w:tcW w:w="1865" w:type="pct"/>
          </w:tcPr>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Стаття 2. Фондовий ринок</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 xml:space="preserve">2. Учасники фондового ринку – емітенти </w:t>
            </w:r>
            <w:r w:rsidRPr="00A47D89">
              <w:rPr>
                <w:b/>
              </w:rPr>
              <w:t>(в тому числі іноземні)</w:t>
            </w:r>
            <w:r w:rsidRPr="00A47D89">
              <w:t xml:space="preserve"> або особи, що видали неемісійні цінні папери, інвестори в цінні папери, інституційні інвестори, професійні учасники фондового ринку, об'єднання професійних учасників фондового ринку, у тому числі саморегулівні організації професійних учасників фондового ринку.</w:t>
            </w:r>
          </w:p>
          <w:p w:rsidR="00675B4D" w:rsidRPr="00A47D89" w:rsidRDefault="00675B4D" w:rsidP="00675B4D">
            <w:pPr>
              <w:keepNext/>
              <w:widowControl w:val="0"/>
              <w:ind w:firstLine="284"/>
              <w:jc w:val="both"/>
            </w:pPr>
            <w:r w:rsidRPr="00A47D89">
              <w:t>Емітент - юридична особа, у тому числі Фонд гарантування вкладів фізичних осіб, Автономна Республіка Крим або міська рада, а також держава в особі уповноважених нею органів державної влади чи міжнародна фінансова організація, які від свого імені розміщують емісійні цінні папери та беруть на себе зобов'язання за ними перед їх власниками.</w:t>
            </w:r>
          </w:p>
          <w:p w:rsidR="00675B4D" w:rsidRPr="00A47D89" w:rsidRDefault="00675B4D" w:rsidP="00675B4D">
            <w:pPr>
              <w:keepNext/>
              <w:widowControl w:val="0"/>
              <w:ind w:firstLine="284"/>
              <w:jc w:val="both"/>
              <w:rPr>
                <w:rStyle w:val="ab"/>
                <w:b/>
                <w:bCs/>
                <w:color w:val="000000"/>
                <w:lang w:val="uk-UA"/>
              </w:rPr>
            </w:pPr>
            <w:r w:rsidRPr="00A47D89">
              <w:rPr>
                <w:b/>
              </w:rPr>
              <w:t>Іноземний емітент – юридична особа, створена відповідно до законодавства іншої країни та яка здійснює емісію цінних паперів на території України шляхом реєстрації випуску цінних паперів в Національній комісії з цінних паперів та фондового ринку, або юридична особа, цінні папери якої зареєстровані відповідно до законодавства іншої країни та допуск до обігу на території України яких надано Національною комісією з цінних паперів та фондового ринку.</w:t>
            </w:r>
          </w:p>
          <w:p w:rsidR="00675B4D" w:rsidRPr="00A47D89" w:rsidRDefault="00675B4D" w:rsidP="00B60CB0">
            <w:pPr>
              <w:keepNext/>
              <w:widowControl w:val="0"/>
              <w:ind w:firstLine="284"/>
              <w:jc w:val="both"/>
            </w:pPr>
            <w:r w:rsidRPr="00A47D89">
              <w:rPr>
                <w:b/>
              </w:rPr>
              <w:t xml:space="preserve">Емітент, який створений відповідно до законодавства країни, </w:t>
            </w:r>
            <w:r w:rsidRPr="00A47D89">
              <w:rPr>
                <w:rStyle w:val="ab"/>
                <w:b/>
                <w:bCs/>
                <w:color w:val="000000"/>
                <w:lang w:val="uk-UA"/>
              </w:rPr>
              <w:t xml:space="preserve">що здійснює збройну агресію проти України у значенні, наведеному у </w:t>
            </w:r>
            <w:hyperlink r:id="rId8" w:anchor="n138" w:tgtFrame="_blank" w:history="1">
              <w:r w:rsidRPr="00A47D89">
                <w:rPr>
                  <w:rStyle w:val="ab"/>
                  <w:b/>
                  <w:bCs/>
                  <w:color w:val="000000"/>
                  <w:lang w:val="uk-UA"/>
                </w:rPr>
                <w:t>статті 1</w:t>
              </w:r>
            </w:hyperlink>
            <w:r w:rsidRPr="00A47D89">
              <w:rPr>
                <w:rStyle w:val="ab"/>
                <w:b/>
                <w:bCs/>
                <w:color w:val="000000"/>
                <w:lang w:val="uk-UA"/>
              </w:rPr>
              <w:t xml:space="preserve"> Закону України "Про оборону України", та (або) дії яких створюють умови для виникнення воєнного конфлікту, застосування воєнної сили проти України</w:t>
            </w:r>
            <w:r w:rsidRPr="00A47D89">
              <w:rPr>
                <w:b/>
              </w:rPr>
              <w:t xml:space="preserve"> (далі – країна агресор), або який прямо або </w:t>
            </w:r>
            <w:r w:rsidRPr="00A47D89">
              <w:rPr>
                <w:rStyle w:val="ab"/>
                <w:b/>
                <w:bCs/>
                <w:color w:val="000000"/>
                <w:lang w:val="uk-UA"/>
              </w:rPr>
              <w:t xml:space="preserve">опосередковано контролюється особами, які є резидентами такої країни, </w:t>
            </w:r>
            <w:r w:rsidRPr="00A47D89">
              <w:rPr>
                <w:b/>
              </w:rPr>
              <w:t xml:space="preserve">не може здійснювати </w:t>
            </w:r>
            <w:r w:rsidRPr="00A47D89">
              <w:rPr>
                <w:b/>
              </w:rPr>
              <w:lastRenderedPageBreak/>
              <w:t xml:space="preserve">емісію цінних паперів на території України. Цінні папери, які зареєстровані відповідно до законодавства країни агресора, або цінні папери емітента, який прямо або </w:t>
            </w:r>
            <w:r w:rsidRPr="00A47D89">
              <w:rPr>
                <w:rStyle w:val="ab"/>
                <w:b/>
                <w:bCs/>
                <w:color w:val="000000"/>
                <w:lang w:val="uk-UA"/>
              </w:rPr>
              <w:t xml:space="preserve">опосередковано контролюється особами, які є резидентами такої країни, </w:t>
            </w:r>
            <w:r w:rsidRPr="00A47D89">
              <w:rPr>
                <w:b/>
              </w:rPr>
              <w:t>не можуть бути допущені до обігу на території України.</w:t>
            </w:r>
            <w:r w:rsidR="00B60CB0" w:rsidRPr="00A47D89">
              <w:rPr>
                <w:b/>
              </w:rPr>
              <w:t xml:space="preserve"> </w:t>
            </w:r>
            <w:r w:rsidRPr="00A47D89">
              <w:t>…</w:t>
            </w:r>
          </w:p>
        </w:tc>
        <w:tc>
          <w:tcPr>
            <w:tcW w:w="1271" w:type="pct"/>
          </w:tcPr>
          <w:p w:rsidR="00675B4D" w:rsidRPr="00A47D89" w:rsidRDefault="00675B4D" w:rsidP="00B60CB0">
            <w:pPr>
              <w:pStyle w:val="3"/>
              <w:widowControl w:val="0"/>
              <w:spacing w:before="0" w:after="0"/>
              <w:ind w:firstLine="284"/>
              <w:jc w:val="both"/>
              <w:rPr>
                <w:rFonts w:ascii="Times New Roman" w:hAnsi="Times New Roman" w:cs="Times New Roman"/>
                <w:b w:val="0"/>
                <w:color w:val="000000"/>
                <w:sz w:val="24"/>
                <w:szCs w:val="24"/>
              </w:rPr>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p>
          <w:p w:rsidR="00B60CB0" w:rsidRPr="00A47D89" w:rsidRDefault="00B60CB0" w:rsidP="00B60CB0">
            <w:pPr>
              <w:ind w:firstLine="284"/>
              <w:jc w:val="both"/>
            </w:pPr>
            <w:r w:rsidRPr="00A47D89">
              <w:t>В даній статті та її правозастосуванні мається на увазі, що емітентом є резидент, який здійснив розміщення цінних паперів за законодавством України або нерезидент, чиї акції допущено до обігу в Україні.</w:t>
            </w:r>
          </w:p>
          <w:p w:rsidR="00B60CB0" w:rsidRPr="00A47D89" w:rsidRDefault="00B60CB0" w:rsidP="00B60CB0">
            <w:pPr>
              <w:ind w:firstLine="284"/>
              <w:jc w:val="both"/>
            </w:pPr>
            <w:r w:rsidRPr="00A47D89">
              <w:t>Проте не вирішується питання, як слід кваліфікувати емітента – резидента, який здійснив впуск цінних перів за кордоном. Пропонуємо дослідити доцільність правового регулювання такого питання.</w:t>
            </w:r>
          </w:p>
        </w:tc>
      </w:tr>
      <w:tr w:rsidR="00675B4D" w:rsidRPr="00A47D89" w:rsidTr="00675B4D">
        <w:trPr>
          <w:trHeight w:val="46"/>
          <w:jc w:val="center"/>
        </w:trPr>
        <w:tc>
          <w:tcPr>
            <w:tcW w:w="1864" w:type="pct"/>
          </w:tcPr>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lastRenderedPageBreak/>
              <w:t xml:space="preserve">Стаття 3. Цінні папери та їх класифікація </w:t>
            </w:r>
          </w:p>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t>…</w:t>
            </w:r>
          </w:p>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t>5.</w:t>
            </w:r>
            <w:r w:rsidR="00B60CB0" w:rsidRPr="00A47D89">
              <w:rPr>
                <w:bCs/>
                <w:color w:val="000000"/>
                <w:lang w:val="uk-UA"/>
              </w:rPr>
              <w:t xml:space="preserve"> </w:t>
            </w:r>
            <w:r w:rsidRPr="00A47D89">
              <w:rPr>
                <w:bCs/>
                <w:color w:val="000000"/>
                <w:lang w:val="uk-UA"/>
              </w:rPr>
              <w:t xml:space="preserve">В Україні у цивільному обороті можуть бути такі групи цінних паперів: </w:t>
            </w:r>
            <w:bookmarkStart w:id="1" w:name="o67"/>
            <w:bookmarkEnd w:id="1"/>
          </w:p>
          <w:p w:rsidR="00675B4D" w:rsidRPr="00A47D89" w:rsidRDefault="00675B4D" w:rsidP="00B60CB0">
            <w:pPr>
              <w:pStyle w:val="aa"/>
              <w:keepNext/>
              <w:widowControl w:val="0"/>
              <w:spacing w:before="0" w:beforeAutospacing="0" w:after="0" w:afterAutospacing="0"/>
              <w:ind w:firstLine="284"/>
              <w:jc w:val="both"/>
              <w:rPr>
                <w:bCs/>
                <w:color w:val="000000"/>
                <w:lang w:val="uk-UA"/>
              </w:rPr>
            </w:pPr>
            <w:r w:rsidRPr="00A47D89">
              <w:rPr>
                <w:b/>
                <w:bCs/>
                <w:color w:val="000000"/>
                <w:lang w:val="uk-UA"/>
              </w:rPr>
              <w:t>1)</w:t>
            </w:r>
            <w:r w:rsidR="00B60CB0" w:rsidRPr="00A47D89">
              <w:rPr>
                <w:b/>
                <w:bCs/>
                <w:color w:val="000000"/>
                <w:lang w:val="uk-UA"/>
              </w:rPr>
              <w:t xml:space="preserve"> </w:t>
            </w:r>
            <w:r w:rsidRPr="00A47D89">
              <w:rPr>
                <w:b/>
                <w:bCs/>
                <w:color w:val="000000"/>
                <w:lang w:val="uk-UA"/>
              </w:rPr>
              <w:t>пайові цінні папери - цінні папери, які посвідчують участь їх власника у статутному капіталі (крім інвестиційних сертифікатів та сертифікатів ФОН), надають власнику право на участь в управлінні емітентом (крім інвестиційних сертифікатів та сертифікатів ФОН) і отримання частини прибутку, зокрема у вигляді дивідендів, та частини майна у разі ліквідації емітента (крім сертифікатів ФОН).</w:t>
            </w:r>
            <w:r w:rsidRPr="00A47D89">
              <w:rPr>
                <w:bCs/>
                <w:color w:val="000000"/>
                <w:lang w:val="uk-UA"/>
              </w:rPr>
              <w:t xml:space="preserve"> До пайових цінних паперів відносяться:</w:t>
            </w:r>
            <w:r w:rsidR="00B60CB0" w:rsidRPr="00A47D89">
              <w:rPr>
                <w:bCs/>
                <w:color w:val="000000"/>
                <w:lang w:val="uk-UA"/>
              </w:rPr>
              <w:t xml:space="preserve"> </w:t>
            </w:r>
            <w:r w:rsidRPr="00A47D89">
              <w:rPr>
                <w:bCs/>
                <w:color w:val="000000"/>
                <w:lang w:val="uk-UA"/>
              </w:rPr>
              <w:t>…</w:t>
            </w:r>
          </w:p>
        </w:tc>
        <w:tc>
          <w:tcPr>
            <w:tcW w:w="1865" w:type="pct"/>
          </w:tcPr>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t xml:space="preserve">Стаття 3. Цінні папери та їх класифікація </w:t>
            </w:r>
          </w:p>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t>…</w:t>
            </w:r>
          </w:p>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Cs/>
                <w:color w:val="000000"/>
                <w:lang w:val="uk-UA"/>
              </w:rPr>
              <w:t>5.</w:t>
            </w:r>
            <w:r w:rsidR="00B60CB0" w:rsidRPr="00A47D89">
              <w:rPr>
                <w:bCs/>
                <w:color w:val="000000"/>
                <w:lang w:val="uk-UA"/>
              </w:rPr>
              <w:t xml:space="preserve"> </w:t>
            </w:r>
            <w:r w:rsidRPr="00A47D89">
              <w:rPr>
                <w:bCs/>
                <w:color w:val="000000"/>
                <w:lang w:val="uk-UA"/>
              </w:rPr>
              <w:t xml:space="preserve">В Україні у цивільному обороті можуть бути такі групи цінних паперів: </w:t>
            </w:r>
          </w:p>
          <w:p w:rsidR="00675B4D" w:rsidRPr="00A47D89" w:rsidRDefault="00675B4D" w:rsidP="00675B4D">
            <w:pPr>
              <w:pStyle w:val="aa"/>
              <w:keepNext/>
              <w:widowControl w:val="0"/>
              <w:spacing w:before="0" w:beforeAutospacing="0" w:after="0" w:afterAutospacing="0"/>
              <w:ind w:firstLine="284"/>
              <w:jc w:val="both"/>
              <w:rPr>
                <w:bCs/>
                <w:color w:val="000000"/>
                <w:lang w:val="uk-UA"/>
              </w:rPr>
            </w:pPr>
            <w:r w:rsidRPr="00A47D89">
              <w:rPr>
                <w:b/>
                <w:bCs/>
                <w:color w:val="000000"/>
                <w:highlight w:val="yellow"/>
                <w:lang w:val="uk-UA"/>
              </w:rPr>
              <w:t>1)</w:t>
            </w:r>
            <w:r w:rsidR="00B60CB0" w:rsidRPr="00A47D89">
              <w:rPr>
                <w:b/>
                <w:bCs/>
                <w:color w:val="000000"/>
                <w:highlight w:val="yellow"/>
                <w:lang w:val="uk-UA"/>
              </w:rPr>
              <w:t xml:space="preserve"> </w:t>
            </w:r>
            <w:r w:rsidRPr="00A47D89">
              <w:rPr>
                <w:b/>
                <w:bCs/>
                <w:color w:val="000000"/>
                <w:highlight w:val="yellow"/>
                <w:lang w:val="uk-UA"/>
              </w:rPr>
              <w:t xml:space="preserve">пайові цінні папери – цінні папери, </w:t>
            </w:r>
            <w:r w:rsidRPr="00A47D89">
              <w:rPr>
                <w:b/>
                <w:highlight w:val="yellow"/>
                <w:lang w:val="uk-UA"/>
              </w:rPr>
              <w:t>які передбачають внесення власником таких цінних паперів (інвестором) коштів та/або майна в капітал (активи) емітента та надають їх власнику (інвестору) право на отримання частини прибутку (доходу), зокрема у вигляді дивідендів, та інші права, встановлені законодавством, проспектом цінних паперів або рішенням про емісію цінних паперів</w:t>
            </w:r>
            <w:r w:rsidRPr="00A47D89">
              <w:rPr>
                <w:b/>
                <w:bCs/>
                <w:color w:val="000000"/>
                <w:highlight w:val="yellow"/>
                <w:lang w:val="uk-UA"/>
              </w:rPr>
              <w:t xml:space="preserve">. </w:t>
            </w:r>
            <w:r w:rsidRPr="00A47D89">
              <w:rPr>
                <w:bCs/>
                <w:color w:val="000000"/>
                <w:highlight w:val="yellow"/>
                <w:lang w:val="uk-UA"/>
              </w:rPr>
              <w:t>До пайових цінних паперів відносяться:</w:t>
            </w:r>
          </w:p>
          <w:p w:rsidR="00675B4D" w:rsidRPr="00A47D89" w:rsidRDefault="00675B4D" w:rsidP="00675B4D">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bCs w:val="0"/>
                <w:color w:val="000000"/>
                <w:sz w:val="24"/>
                <w:szCs w:val="24"/>
              </w:rPr>
              <w:t>…</w:t>
            </w:r>
          </w:p>
        </w:tc>
        <w:tc>
          <w:tcPr>
            <w:tcW w:w="1271" w:type="pct"/>
          </w:tcPr>
          <w:p w:rsidR="00675B4D" w:rsidRPr="00A47D89" w:rsidRDefault="00675B4D" w:rsidP="00675B4D">
            <w:pPr>
              <w:pStyle w:val="aa"/>
              <w:keepNext/>
              <w:widowControl w:val="0"/>
              <w:spacing w:before="0" w:beforeAutospacing="0" w:after="0" w:afterAutospacing="0"/>
              <w:ind w:firstLine="284"/>
              <w:jc w:val="both"/>
              <w:rPr>
                <w:bCs/>
                <w:color w:val="000000"/>
                <w:lang w:val="uk-UA"/>
              </w:rPr>
            </w:pP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pPr>
            <w:r w:rsidRPr="00A47D89">
              <w:t xml:space="preserve">Стаття 6. Акції </w:t>
            </w:r>
          </w:p>
          <w:p w:rsidR="00675B4D" w:rsidRPr="00A47D89" w:rsidRDefault="00675B4D" w:rsidP="00675B4D">
            <w:pPr>
              <w:keepNext/>
              <w:widowControl w:val="0"/>
              <w:ind w:firstLine="284"/>
              <w:jc w:val="both"/>
              <w:rPr>
                <w:color w:val="000000"/>
              </w:rPr>
            </w:pPr>
            <w:r w:rsidRPr="00A47D89">
              <w:rPr>
                <w:color w:val="000000"/>
              </w:rPr>
              <w:t>…</w:t>
            </w:r>
          </w:p>
          <w:p w:rsidR="00675B4D" w:rsidRPr="00A47D89" w:rsidRDefault="00675B4D" w:rsidP="00675B4D">
            <w:pPr>
              <w:keepNext/>
              <w:widowControl w:val="0"/>
              <w:ind w:firstLine="284"/>
              <w:jc w:val="both"/>
              <w:rPr>
                <w:color w:val="000000"/>
              </w:rPr>
            </w:pPr>
            <w:r w:rsidRPr="00A47D89">
              <w:rPr>
                <w:color w:val="000000"/>
              </w:rPr>
              <w:t>2.</w:t>
            </w:r>
            <w:r w:rsidR="00B60CB0" w:rsidRPr="00A47D89">
              <w:rPr>
                <w:color w:val="000000"/>
              </w:rPr>
              <w:t xml:space="preserve"> </w:t>
            </w:r>
            <w:r w:rsidRPr="00A47D89">
              <w:rPr>
                <w:color w:val="000000"/>
              </w:rPr>
              <w:t xml:space="preserve">Акціонер приватного та публічного товариства має переважне право на придбання акцій додаткової емісії. </w:t>
            </w:r>
          </w:p>
          <w:p w:rsidR="00675B4D" w:rsidRPr="00A47D89" w:rsidRDefault="00675B4D" w:rsidP="00675B4D">
            <w:pPr>
              <w:keepNext/>
              <w:widowControl w:val="0"/>
              <w:ind w:firstLine="284"/>
              <w:jc w:val="both"/>
              <w:rPr>
                <w:color w:val="000000"/>
              </w:rPr>
            </w:pPr>
            <w:r w:rsidRPr="00A47D89">
              <w:rPr>
                <w:color w:val="000000"/>
              </w:rPr>
              <w:t xml:space="preserve">Переважним правом акціонера визнається: </w:t>
            </w:r>
          </w:p>
          <w:p w:rsidR="00675B4D" w:rsidRPr="00A47D89" w:rsidRDefault="00675B4D" w:rsidP="00675B4D">
            <w:pPr>
              <w:keepNext/>
              <w:widowControl w:val="0"/>
              <w:ind w:firstLine="284"/>
              <w:jc w:val="both"/>
              <w:rPr>
                <w:color w:val="000000"/>
              </w:rPr>
            </w:pPr>
            <w:r w:rsidRPr="00A47D89">
              <w:rPr>
                <w:color w:val="000000"/>
              </w:rPr>
              <w:t xml:space="preserve">право акціонера - власника простих акцій придбавати у процесі </w:t>
            </w:r>
            <w:r w:rsidRPr="00A47D89">
              <w:rPr>
                <w:b/>
                <w:color w:val="000000"/>
              </w:rPr>
              <w:t>приватного розміщення</w:t>
            </w:r>
            <w:r w:rsidRPr="00A47D89">
              <w:rPr>
                <w:color w:val="000000"/>
              </w:rPr>
              <w:t xml:space="preserve"> товариством прості акції пропорційно частці належних йому простих акцій у загальній кількості емітованих простих акцій; </w:t>
            </w:r>
          </w:p>
          <w:p w:rsidR="00675B4D" w:rsidRPr="00A47D89" w:rsidRDefault="00675B4D" w:rsidP="00675B4D">
            <w:pPr>
              <w:keepNext/>
              <w:widowControl w:val="0"/>
              <w:ind w:firstLine="284"/>
              <w:jc w:val="both"/>
              <w:rPr>
                <w:color w:val="000000"/>
              </w:rPr>
            </w:pPr>
          </w:p>
          <w:p w:rsidR="00675B4D" w:rsidRPr="00A47D89" w:rsidRDefault="00675B4D" w:rsidP="00675B4D">
            <w:pPr>
              <w:keepNext/>
              <w:widowControl w:val="0"/>
              <w:ind w:firstLine="284"/>
              <w:jc w:val="both"/>
              <w:rPr>
                <w:color w:val="000000"/>
              </w:rPr>
            </w:pPr>
            <w:r w:rsidRPr="00A47D89">
              <w:rPr>
                <w:color w:val="000000"/>
              </w:rPr>
              <w:t xml:space="preserve">право акціонера - власника привілейованих акцій придбавати у процесі </w:t>
            </w:r>
            <w:r w:rsidRPr="00A47D89">
              <w:rPr>
                <w:b/>
                <w:color w:val="000000"/>
              </w:rPr>
              <w:t>приватного розміщення</w:t>
            </w:r>
            <w:r w:rsidRPr="00A47D89">
              <w:rPr>
                <w:color w:val="000000"/>
              </w:rPr>
              <w:t xml:space="preserve"> товариством привілейовані акції цього або нового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w:t>
            </w:r>
            <w:r w:rsidRPr="00A47D89">
              <w:rPr>
                <w:color w:val="000000"/>
              </w:rPr>
              <w:lastRenderedPageBreak/>
              <w:t xml:space="preserve">класу в загальній кількості привілейованих акцій цього класу. </w:t>
            </w:r>
          </w:p>
          <w:p w:rsidR="00675B4D" w:rsidRPr="00A47D89" w:rsidRDefault="00675B4D" w:rsidP="00675B4D">
            <w:pPr>
              <w:keepNext/>
              <w:widowControl w:val="0"/>
              <w:ind w:firstLine="284"/>
              <w:jc w:val="both"/>
              <w:rPr>
                <w:color w:val="000000"/>
              </w:rPr>
            </w:pP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9.</w:t>
            </w:r>
            <w:r w:rsidR="00B60CB0" w:rsidRPr="00A47D89">
              <w:t xml:space="preserve"> </w:t>
            </w:r>
            <w:r w:rsidRPr="00A47D89">
              <w:t xml:space="preserve">Акціонерне товариство розміщує привілейовані акції різних класів (з різним обсягом прав), якщо така можливість передбачена його статутом. У такому разі у проспекті </w:t>
            </w:r>
            <w:r w:rsidRPr="00A47D89">
              <w:rPr>
                <w:b/>
              </w:rPr>
              <w:t>їх емісії</w:t>
            </w:r>
            <w:r w:rsidRPr="00A47D89">
              <w:t xml:space="preserve"> зазначається черговість отримання дивідендів і виплат з майна ліквідованого товариства для кожного класу привілейованих акцій, розміщених акціонерним товариством, яка встановлюється статутом товариства. Привілейовані акції певних класів можуть бути конвертовані у прості акції або у привілейовані акції інших класів, якщо це передбачено проспектом </w:t>
            </w:r>
            <w:r w:rsidRPr="00A47D89">
              <w:rPr>
                <w:b/>
              </w:rPr>
              <w:t>їх емісії</w:t>
            </w:r>
            <w:r w:rsidRPr="00A47D89">
              <w:t>.</w:t>
            </w:r>
          </w:p>
        </w:tc>
        <w:tc>
          <w:tcPr>
            <w:tcW w:w="1865" w:type="pct"/>
          </w:tcPr>
          <w:p w:rsidR="00675B4D" w:rsidRPr="00A47D89" w:rsidRDefault="00675B4D" w:rsidP="00675B4D">
            <w:pPr>
              <w:keepNext/>
              <w:widowControl w:val="0"/>
              <w:ind w:firstLine="284"/>
              <w:jc w:val="both"/>
            </w:pPr>
            <w:r w:rsidRPr="00A47D89">
              <w:lastRenderedPageBreak/>
              <w:t xml:space="preserve">Стаття 6. Акції </w:t>
            </w:r>
          </w:p>
          <w:p w:rsidR="00675B4D" w:rsidRPr="00A47D89" w:rsidRDefault="00675B4D" w:rsidP="00675B4D">
            <w:pPr>
              <w:keepNext/>
              <w:widowControl w:val="0"/>
              <w:ind w:firstLine="284"/>
              <w:jc w:val="both"/>
              <w:rPr>
                <w:color w:val="000000"/>
              </w:rPr>
            </w:pPr>
            <w:r w:rsidRPr="00A47D89">
              <w:rPr>
                <w:color w:val="000000"/>
              </w:rPr>
              <w:t>…</w:t>
            </w:r>
          </w:p>
          <w:p w:rsidR="00675B4D" w:rsidRPr="00A47D89" w:rsidRDefault="00675B4D" w:rsidP="00675B4D">
            <w:pPr>
              <w:keepNext/>
              <w:widowControl w:val="0"/>
              <w:ind w:firstLine="284"/>
              <w:jc w:val="both"/>
              <w:rPr>
                <w:color w:val="000000"/>
              </w:rPr>
            </w:pPr>
            <w:r w:rsidRPr="00A47D89">
              <w:rPr>
                <w:color w:val="000000"/>
              </w:rPr>
              <w:t>2.</w:t>
            </w:r>
            <w:r w:rsidR="00B60CB0" w:rsidRPr="00A47D89">
              <w:rPr>
                <w:color w:val="000000"/>
              </w:rPr>
              <w:t xml:space="preserve"> </w:t>
            </w:r>
            <w:r w:rsidRPr="00A47D89">
              <w:rPr>
                <w:color w:val="000000"/>
              </w:rPr>
              <w:t xml:space="preserve">Акціонер приватного та публічного товариства має переважне право на придбання акцій додаткової емісії. </w:t>
            </w:r>
          </w:p>
          <w:p w:rsidR="00675B4D" w:rsidRPr="00A47D89" w:rsidRDefault="00675B4D" w:rsidP="00675B4D">
            <w:pPr>
              <w:keepNext/>
              <w:widowControl w:val="0"/>
              <w:ind w:firstLine="284"/>
              <w:jc w:val="both"/>
              <w:rPr>
                <w:color w:val="000000"/>
              </w:rPr>
            </w:pPr>
            <w:r w:rsidRPr="00A47D89">
              <w:rPr>
                <w:color w:val="000000"/>
              </w:rPr>
              <w:t xml:space="preserve">Переважним правом акціонера визнається: </w:t>
            </w:r>
          </w:p>
          <w:p w:rsidR="00675B4D" w:rsidRPr="00A47D89" w:rsidRDefault="00675B4D" w:rsidP="00675B4D">
            <w:pPr>
              <w:keepNext/>
              <w:widowControl w:val="0"/>
              <w:ind w:firstLine="284"/>
              <w:jc w:val="both"/>
              <w:rPr>
                <w:color w:val="000000"/>
              </w:rPr>
            </w:pPr>
            <w:r w:rsidRPr="00A47D89">
              <w:rPr>
                <w:color w:val="000000"/>
              </w:rPr>
              <w:t xml:space="preserve">право акціонера - власника простих акцій придбавати у процесі </w:t>
            </w:r>
            <w:r w:rsidRPr="00A47D89">
              <w:rPr>
                <w:b/>
                <w:color w:val="000000"/>
              </w:rPr>
              <w:t>емісії</w:t>
            </w:r>
            <w:r w:rsidRPr="00A47D89">
              <w:rPr>
                <w:color w:val="000000"/>
              </w:rPr>
              <w:t xml:space="preserve"> товариством прості акції пропорційно частці належних йому простих акцій у загальній кількості емітованих простих акцій,</w:t>
            </w:r>
            <w:r w:rsidRPr="00A47D89">
              <w:t xml:space="preserve"> </w:t>
            </w:r>
            <w:r w:rsidRPr="00A47D89">
              <w:rPr>
                <w:b/>
                <w:u w:val="single"/>
              </w:rPr>
              <w:t>крім випадку прийняття загальними зборами акціонерів рішення про невикористання такого права</w:t>
            </w:r>
            <w:r w:rsidRPr="00A47D89">
              <w:rPr>
                <w:color w:val="000000"/>
                <w:u w:val="single"/>
              </w:rPr>
              <w:t>;</w:t>
            </w:r>
            <w:r w:rsidRPr="00A47D89">
              <w:rPr>
                <w:color w:val="000000"/>
              </w:rPr>
              <w:t xml:space="preserve"> </w:t>
            </w:r>
          </w:p>
          <w:p w:rsidR="00675B4D" w:rsidRPr="00A47D89" w:rsidRDefault="00675B4D" w:rsidP="00675B4D">
            <w:pPr>
              <w:keepNext/>
              <w:widowControl w:val="0"/>
              <w:ind w:firstLine="284"/>
              <w:jc w:val="both"/>
              <w:rPr>
                <w:color w:val="000000"/>
              </w:rPr>
            </w:pPr>
            <w:r w:rsidRPr="00A47D89">
              <w:rPr>
                <w:color w:val="000000"/>
              </w:rPr>
              <w:t xml:space="preserve">право акціонера - власника привілейованих акцій придбавати у процесі </w:t>
            </w:r>
            <w:r w:rsidRPr="00A47D89">
              <w:rPr>
                <w:b/>
                <w:color w:val="000000"/>
              </w:rPr>
              <w:t xml:space="preserve">емісії </w:t>
            </w:r>
            <w:r w:rsidRPr="00A47D89">
              <w:rPr>
                <w:color w:val="000000"/>
              </w:rPr>
              <w:t xml:space="preserve">товариством привілейовані акції цього або нового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в загальній </w:t>
            </w:r>
            <w:r w:rsidRPr="00A47D89">
              <w:rPr>
                <w:color w:val="000000"/>
              </w:rPr>
              <w:lastRenderedPageBreak/>
              <w:t>кількості привілейованих акцій цього класу,</w:t>
            </w:r>
            <w:r w:rsidRPr="00A47D89">
              <w:t xml:space="preserve"> </w:t>
            </w:r>
            <w:r w:rsidRPr="00A47D89">
              <w:rPr>
                <w:b/>
                <w:u w:val="single"/>
              </w:rPr>
              <w:t>крім випадку прийняття загальними зборами акціонерів рішення про невикористання такого права</w:t>
            </w:r>
            <w:r w:rsidRPr="00A47D89">
              <w:rPr>
                <w:u w:val="single"/>
              </w:rPr>
              <w:t>.</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9.</w:t>
            </w:r>
            <w:r w:rsidR="00B60CB0" w:rsidRPr="00A47D89">
              <w:t xml:space="preserve"> </w:t>
            </w:r>
            <w:r w:rsidRPr="00A47D89">
              <w:t xml:space="preserve">Акціонерне товариство розміщує привілейовані акції різних класів (з різним обсягом прав), якщо така можливість передбачена його статутом. У такому разі у проспекті </w:t>
            </w:r>
            <w:r w:rsidRPr="00A47D89">
              <w:rPr>
                <w:b/>
              </w:rPr>
              <w:t>або рішенні про емісію цінних паперів</w:t>
            </w:r>
            <w:r w:rsidRPr="00A47D89">
              <w:t xml:space="preserve"> зазначається черговість отримання дивідендів і виплат з майна ліквідованого товариства для кожного класу привілейованих акцій, розміщених акціонерним товариством, яка встановлюється статутом товариства. Привілейовані акції певних класів можуть бути конвертовані у прості акції або у привілейовані акції інших класів, якщо це передбачено проспектом </w:t>
            </w:r>
            <w:r w:rsidRPr="00A47D89">
              <w:rPr>
                <w:b/>
              </w:rPr>
              <w:t xml:space="preserve">або рішенням про емісію цінних паперів. </w:t>
            </w:r>
          </w:p>
        </w:tc>
        <w:tc>
          <w:tcPr>
            <w:tcW w:w="1271" w:type="pct"/>
          </w:tcPr>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BD000B" w:rsidRPr="00A47D89" w:rsidRDefault="00BD000B" w:rsidP="00BD000B">
            <w:pPr>
              <w:keepNext/>
              <w:keepLines/>
              <w:ind w:firstLine="284"/>
              <w:jc w:val="both"/>
            </w:pPr>
            <w:r w:rsidRPr="00A47D89">
              <w:t>Щодо ч. 2 ст. 6: вважаємо пропоновані зміни такими, що порушують баланс прав акціонерів. Адже рішенням більшості на зборах акціонерів може бути усунуто міноритаріїв від викупу акцій. Пропонуємо або відмовитись від впровадження такого механізму або надати додаткові гарантії міноритаріям в такому випадку (напр.: право вимагати викупу емітентом акцій).</w:t>
            </w:r>
          </w:p>
          <w:p w:rsidR="00BD000B" w:rsidRPr="00A47D89" w:rsidRDefault="00BD000B" w:rsidP="00BD000B">
            <w:pPr>
              <w:keepNext/>
              <w:keepLines/>
              <w:ind w:firstLine="284"/>
              <w:jc w:val="both"/>
            </w:pPr>
          </w:p>
          <w:p w:rsidR="00BD000B" w:rsidRPr="00A47D89" w:rsidRDefault="00BD000B" w:rsidP="00BD000B">
            <w:pPr>
              <w:keepNext/>
              <w:keepLines/>
              <w:ind w:firstLine="284"/>
              <w:jc w:val="both"/>
            </w:pPr>
          </w:p>
          <w:p w:rsidR="00675B4D" w:rsidRPr="00A47D89" w:rsidRDefault="00675B4D" w:rsidP="00675B4D">
            <w:pPr>
              <w:keepNext/>
              <w:widowControl w:val="0"/>
              <w:ind w:firstLine="284"/>
              <w:jc w:val="both"/>
            </w:pPr>
          </w:p>
          <w:p w:rsidR="00BD000B" w:rsidRPr="00A47D89" w:rsidRDefault="00BD000B" w:rsidP="00675B4D">
            <w:pPr>
              <w:keepNext/>
              <w:widowControl w:val="0"/>
              <w:ind w:firstLine="284"/>
              <w:jc w:val="both"/>
            </w:pPr>
          </w:p>
          <w:p w:rsidR="00BD000B" w:rsidRPr="00A47D89" w:rsidRDefault="00BD000B" w:rsidP="00BD000B">
            <w:pPr>
              <w:keepNext/>
              <w:widowControl w:val="0"/>
              <w:ind w:firstLine="284"/>
              <w:jc w:val="both"/>
            </w:pPr>
            <w:r w:rsidRPr="00A47D89">
              <w:t xml:space="preserve">Щодо ст. 6: </w:t>
            </w:r>
            <w:r w:rsidR="00D70AF4" w:rsidRPr="00A47D89">
              <w:t>Відповідно до ст. 13, 21 Директиви № 2003/71/ЄС державне адміністрування обмежується ухваленням лише проспекту емісії.</w:t>
            </w:r>
          </w:p>
          <w:p w:rsidR="00BD000B" w:rsidRPr="00A47D89" w:rsidRDefault="00140EDB" w:rsidP="00BD000B">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r w:rsidR="00BD000B" w:rsidRPr="00A47D89">
              <w:t xml:space="preserve"> Відповідно підлягає зміні також ч. 10 ст. 6 Закону, щодо реєстрації випусків цінних паперів.</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pPr>
            <w:r w:rsidRPr="00A47D89">
              <w:lastRenderedPageBreak/>
              <w:t xml:space="preserve">Стаття 7. Облігації </w:t>
            </w:r>
          </w:p>
          <w:p w:rsidR="00675B4D" w:rsidRPr="00A47D89" w:rsidRDefault="00675B4D" w:rsidP="00675B4D">
            <w:pPr>
              <w:keepNext/>
              <w:widowControl w:val="0"/>
              <w:ind w:firstLine="284"/>
              <w:jc w:val="both"/>
            </w:pPr>
            <w:r w:rsidRPr="00A47D89">
              <w:t>1.</w:t>
            </w:r>
            <w:r w:rsidR="00B60CB0" w:rsidRPr="00A47D89">
              <w:t xml:space="preserve"> </w:t>
            </w:r>
            <w:r w:rsidRPr="00A47D89">
              <w:t xml:space="preserve">Облігація - цінний папір, що посвідчує внесення його першим власником грошей, визначає відносини позики між власником облігації та емітентом, підтверджує зобов'язання емітента повернути власникові облігації її номінальну вартість у передбачений проспектом </w:t>
            </w:r>
            <w:r w:rsidRPr="00A47D89">
              <w:rPr>
                <w:b/>
              </w:rPr>
              <w:t>емісії</w:t>
            </w:r>
            <w:r w:rsidRPr="00A47D89">
              <w:t xml:space="preserve"> (для державних облігацій України - умовами їх розміщення) строк та виплатити доход за облігацією, якщо інше не передбачено проспектом </w:t>
            </w:r>
            <w:r w:rsidRPr="00A47D89">
              <w:rPr>
                <w:b/>
              </w:rPr>
              <w:t>емісії</w:t>
            </w:r>
            <w:r w:rsidRPr="00A47D89">
              <w:t xml:space="preserve"> (для державних облігацій України - умовами їх розміщення). </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3.</w:t>
            </w:r>
            <w:r w:rsidR="00B60CB0" w:rsidRPr="00A47D89">
              <w:t xml:space="preserve"> </w:t>
            </w:r>
            <w:r w:rsidRPr="00A47D89">
              <w:t xml:space="preserve">Емітент, у порядку, встановленому Національною комісією з цінних паперів та фондового ринку, може </w:t>
            </w:r>
            <w:r w:rsidRPr="00A47D89">
              <w:rPr>
                <w:b/>
              </w:rPr>
              <w:t>розміщувати</w:t>
            </w:r>
            <w:r w:rsidRPr="00A47D89">
              <w:t xml:space="preserve"> відсотков</w:t>
            </w:r>
            <w:r w:rsidRPr="00A47D89">
              <w:rPr>
                <w:b/>
              </w:rPr>
              <w:t>і</w:t>
            </w:r>
            <w:r w:rsidRPr="00A47D89">
              <w:t>, цільов</w:t>
            </w:r>
            <w:r w:rsidRPr="00A47D89">
              <w:rPr>
                <w:b/>
              </w:rPr>
              <w:t>і</w:t>
            </w:r>
            <w:r w:rsidRPr="00A47D89">
              <w:t xml:space="preserve"> та дисконтн</w:t>
            </w:r>
            <w:r w:rsidRPr="00A47D89">
              <w:rPr>
                <w:b/>
              </w:rPr>
              <w:t>і</w:t>
            </w:r>
            <w:r w:rsidRPr="00A47D89">
              <w:t xml:space="preserve"> облігац</w:t>
            </w:r>
            <w:r w:rsidRPr="00A47D89">
              <w:rPr>
                <w:b/>
              </w:rPr>
              <w:t>ії</w:t>
            </w:r>
            <w:r w:rsidRPr="00A47D89">
              <w:t xml:space="preserve">. </w:t>
            </w:r>
          </w:p>
          <w:p w:rsidR="00675B4D" w:rsidRPr="00A47D89" w:rsidRDefault="00675B4D" w:rsidP="00675B4D">
            <w:pPr>
              <w:keepNext/>
              <w:widowControl w:val="0"/>
              <w:ind w:firstLine="284"/>
              <w:jc w:val="both"/>
            </w:pPr>
            <w:r w:rsidRPr="00A47D89">
              <w:t xml:space="preserve">Відсоткові облігації - облігації, за якими передбачається виплата відсоткових доходів. </w:t>
            </w:r>
          </w:p>
          <w:p w:rsidR="00675B4D" w:rsidRPr="00A47D89" w:rsidRDefault="00675B4D" w:rsidP="00675B4D">
            <w:pPr>
              <w:keepNext/>
              <w:widowControl w:val="0"/>
              <w:ind w:firstLine="284"/>
              <w:jc w:val="both"/>
            </w:pPr>
            <w:r w:rsidRPr="00A47D89">
              <w:t xml:space="preserve">Цільові облігації - облігації, виконання зобов'язань за якими здійснюється шляхом передачі товарів та/або надання послуг відповідно до вимог, встановлених проспектом </w:t>
            </w:r>
            <w:r w:rsidRPr="00A47D89">
              <w:rPr>
                <w:b/>
              </w:rPr>
              <w:t>емісії</w:t>
            </w:r>
            <w:r w:rsidRPr="00A47D89">
              <w:t xml:space="preserve"> (для державних облігацій України - умовами їх розміщення), а також шляхом сплати </w:t>
            </w:r>
            <w:r w:rsidRPr="00A47D89">
              <w:lastRenderedPageBreak/>
              <w:t xml:space="preserve">коштів власнику таких облігацій у випадках та порядку, передбачених проспектом </w:t>
            </w:r>
            <w:r w:rsidRPr="00A47D89">
              <w:rPr>
                <w:b/>
              </w:rPr>
              <w:t>емісії</w:t>
            </w:r>
            <w:r w:rsidRPr="00A47D89">
              <w:t xml:space="preserve"> облігацій (для державних облігацій України - умовами їх розміщення).</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 xml:space="preserve">Дисконтні облігації - облігації, що розміщуються за ціною, нижчою ніж їх номінальна вартість. Різниця між ціною придбання та номінальною вартістю облігації, яка виплачується власнику облігації під час її погашення, становить доход (дисконт) за облігацією. </w:t>
            </w:r>
          </w:p>
          <w:p w:rsidR="00675B4D" w:rsidRPr="00A47D89" w:rsidRDefault="00675B4D" w:rsidP="00675B4D">
            <w:pPr>
              <w:keepNext/>
              <w:widowControl w:val="0"/>
              <w:ind w:firstLine="284"/>
              <w:jc w:val="both"/>
            </w:pPr>
            <w:r w:rsidRPr="00A47D89">
              <w:t>4.</w:t>
            </w:r>
            <w:r w:rsidR="00B60CB0" w:rsidRPr="00A47D89">
              <w:t xml:space="preserve"> </w:t>
            </w:r>
            <w:r w:rsidRPr="00A47D89">
              <w:t xml:space="preserve">Облігації можуть розміщуватися з фіксованим строком погашення, єдиним для всього випуску. Дострокове погашення облігацій за вимогою їх власників дозволяється у разі, коли така можливість передбачена проспектом </w:t>
            </w:r>
            <w:r w:rsidRPr="00A47D89">
              <w:rPr>
                <w:b/>
              </w:rPr>
              <w:t xml:space="preserve">емісії </w:t>
            </w:r>
            <w:r w:rsidRPr="00A47D89">
              <w:t xml:space="preserve">(для державних облігацій України - умовами їх розміщення), яким визначені порядок встановлення ціни дострокового погашення облігацій і строк, у який облігації можуть бути пред'явлені для дострокового погашення. </w:t>
            </w:r>
          </w:p>
          <w:p w:rsidR="00675B4D" w:rsidRPr="00A47D89" w:rsidRDefault="00675B4D" w:rsidP="00675B4D">
            <w:pPr>
              <w:keepNext/>
              <w:widowControl w:val="0"/>
              <w:ind w:firstLine="284"/>
              <w:jc w:val="both"/>
            </w:pPr>
            <w:r w:rsidRPr="00A47D89">
              <w:t>5.</w:t>
            </w:r>
            <w:r w:rsidR="00B60CB0" w:rsidRPr="00A47D89">
              <w:t xml:space="preserve"> </w:t>
            </w:r>
            <w:r w:rsidRPr="00A47D89">
              <w:t xml:space="preserve">Погашення відсоткових та дисконтних облігацій здійснюється виключно грошима. Погашення цільових облігацій здійснюється шляхом передачі товарів та/або надання послуг, а також сплати коштів власнику таких облігацій у випадках та порядку, передбачених проспектом </w:t>
            </w:r>
            <w:r w:rsidRPr="00A47D89">
              <w:rPr>
                <w:b/>
              </w:rPr>
              <w:t>емісії</w:t>
            </w:r>
            <w:r w:rsidRPr="00A47D89">
              <w:t xml:space="preserve"> облігацій (для державних облігацій України - умовами їх розміщення).</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6.</w:t>
            </w:r>
            <w:r w:rsidR="00B60CB0" w:rsidRPr="00A47D89">
              <w:t xml:space="preserve"> </w:t>
            </w:r>
            <w:r w:rsidRPr="00A47D89">
              <w:t xml:space="preserve">Облігація має номінальну вартість, визначену в національній валюті, а якщо це передбачено проспектом </w:t>
            </w:r>
            <w:r w:rsidRPr="00A47D89">
              <w:rPr>
                <w:b/>
              </w:rPr>
              <w:t>емісії</w:t>
            </w:r>
            <w:r w:rsidRPr="00A47D89">
              <w:t xml:space="preserve"> (для державних облігацій України - умовами їх розміщення) - в іноземній валюті. </w:t>
            </w:r>
            <w:r w:rsidRPr="00A47D89">
              <w:lastRenderedPageBreak/>
              <w:t>Мінімальна номінальна вартість облігації не може бути меншою ніж одна копійка.</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9.</w:t>
            </w:r>
            <w:r w:rsidR="00B60CB0" w:rsidRPr="00A47D89">
              <w:t xml:space="preserve"> </w:t>
            </w:r>
            <w:r w:rsidRPr="00A47D89">
              <w:t xml:space="preserve">Продаж облігацій здійснюється в національній валюті, а якщо це передбачено законодавством та проспектом </w:t>
            </w:r>
            <w:r w:rsidRPr="00A47D89">
              <w:rPr>
                <w:b/>
              </w:rPr>
              <w:t>емісії</w:t>
            </w:r>
            <w:r w:rsidRPr="00A47D89">
              <w:t xml:space="preserve"> відповідного випуску облігацій (для державних облігацій України - умовами їх розміщення), - в іноземній валюті.</w:t>
            </w:r>
          </w:p>
        </w:tc>
        <w:tc>
          <w:tcPr>
            <w:tcW w:w="1865"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lastRenderedPageBreak/>
              <w:t xml:space="preserve">Стаття 7. Облігації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w:t>
            </w:r>
            <w:r w:rsidR="00B60CB0"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Облігація - цінний папір, що посвідчує внесення його першим власником грошей, визначає відносини позики між власником облігації та емітентом, підтверджує зобов'язання емітента повернути власникові облігації її номінальну вартість у передбачений проспектом</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або рішенням про </w:t>
            </w:r>
            <w:r w:rsidRPr="00A47D89">
              <w:rPr>
                <w:rFonts w:ascii="Times New Roman" w:hAnsi="Times New Roman" w:cs="Times New Roman"/>
                <w:b/>
                <w:bCs/>
                <w:sz w:val="24"/>
                <w:szCs w:val="24"/>
              </w:rPr>
              <w:t xml:space="preserve">емісію </w:t>
            </w:r>
            <w:r w:rsidRPr="00A47D89">
              <w:rPr>
                <w:rFonts w:ascii="Times New Roman" w:hAnsi="Times New Roman" w:cs="Times New Roman"/>
                <w:b/>
                <w:sz w:val="24"/>
                <w:szCs w:val="24"/>
              </w:rPr>
              <w:t>цінних паперів</w:t>
            </w:r>
            <w:r w:rsidRPr="00A47D89">
              <w:rPr>
                <w:rFonts w:ascii="Times New Roman" w:hAnsi="Times New Roman" w:cs="Times New Roman"/>
                <w:bCs/>
                <w:sz w:val="24"/>
                <w:szCs w:val="24"/>
              </w:rPr>
              <w:t xml:space="preserve"> (для державних облігацій України - умовами їх розміщення) строк та виплатити доход за облігацією, якщо інше не передбачено проспектом </w:t>
            </w:r>
            <w:r w:rsidRPr="00A47D89">
              <w:rPr>
                <w:rFonts w:ascii="Times New Roman" w:hAnsi="Times New Roman" w:cs="Times New Roman"/>
                <w:b/>
                <w:sz w:val="24"/>
                <w:szCs w:val="24"/>
              </w:rPr>
              <w:t>або рішенням про емісію цінних паперів</w:t>
            </w:r>
            <w:r w:rsidRPr="00A47D89">
              <w:rPr>
                <w:rFonts w:ascii="Times New Roman" w:hAnsi="Times New Roman" w:cs="Times New Roman"/>
                <w:bCs/>
                <w:sz w:val="24"/>
                <w:szCs w:val="24"/>
              </w:rPr>
              <w:t xml:space="preserve"> (для державних облігацій України - умовами їх розміщення).</w:t>
            </w:r>
            <w:r w:rsidR="00FB614D"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3.</w:t>
            </w:r>
            <w:r w:rsidR="00B60CB0"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 xml:space="preserve">Емітент, у порядку, встановленому Національною комісією з цінних паперів та фондового ринку, може </w:t>
            </w:r>
            <w:r w:rsidRPr="00A47D89">
              <w:rPr>
                <w:rFonts w:ascii="Times New Roman" w:hAnsi="Times New Roman" w:cs="Times New Roman"/>
                <w:b/>
                <w:bCs/>
                <w:sz w:val="24"/>
                <w:szCs w:val="24"/>
              </w:rPr>
              <w:t>здійснювати емісію</w:t>
            </w:r>
            <w:r w:rsidRPr="00A47D89">
              <w:rPr>
                <w:rFonts w:ascii="Times New Roman" w:hAnsi="Times New Roman" w:cs="Times New Roman"/>
                <w:bCs/>
                <w:sz w:val="24"/>
                <w:szCs w:val="24"/>
              </w:rPr>
              <w:t xml:space="preserve"> відсотков</w:t>
            </w:r>
            <w:r w:rsidRPr="00A47D89">
              <w:rPr>
                <w:rFonts w:ascii="Times New Roman" w:hAnsi="Times New Roman" w:cs="Times New Roman"/>
                <w:b/>
                <w:bCs/>
                <w:sz w:val="24"/>
                <w:szCs w:val="24"/>
              </w:rPr>
              <w:t>их</w:t>
            </w:r>
            <w:r w:rsidRPr="00A47D89">
              <w:rPr>
                <w:rFonts w:ascii="Times New Roman" w:hAnsi="Times New Roman" w:cs="Times New Roman"/>
                <w:bCs/>
                <w:sz w:val="24"/>
                <w:szCs w:val="24"/>
              </w:rPr>
              <w:t>, цільов</w:t>
            </w:r>
            <w:r w:rsidRPr="00A47D89">
              <w:rPr>
                <w:rFonts w:ascii="Times New Roman" w:hAnsi="Times New Roman" w:cs="Times New Roman"/>
                <w:b/>
                <w:bCs/>
                <w:sz w:val="24"/>
                <w:szCs w:val="24"/>
              </w:rPr>
              <w:t>их</w:t>
            </w:r>
            <w:r w:rsidRPr="00A47D89">
              <w:rPr>
                <w:rFonts w:ascii="Times New Roman" w:hAnsi="Times New Roman" w:cs="Times New Roman"/>
                <w:bCs/>
                <w:sz w:val="24"/>
                <w:szCs w:val="24"/>
              </w:rPr>
              <w:t xml:space="preserve"> та дисконтн</w:t>
            </w:r>
            <w:r w:rsidRPr="00A47D89">
              <w:rPr>
                <w:rFonts w:ascii="Times New Roman" w:hAnsi="Times New Roman" w:cs="Times New Roman"/>
                <w:b/>
                <w:bCs/>
                <w:sz w:val="24"/>
                <w:szCs w:val="24"/>
              </w:rPr>
              <w:t>их</w:t>
            </w:r>
            <w:r w:rsidRPr="00A47D89">
              <w:rPr>
                <w:rFonts w:ascii="Times New Roman" w:hAnsi="Times New Roman" w:cs="Times New Roman"/>
                <w:bCs/>
                <w:sz w:val="24"/>
                <w:szCs w:val="24"/>
              </w:rPr>
              <w:t xml:space="preserve"> облігац</w:t>
            </w:r>
            <w:r w:rsidRPr="00A47D89">
              <w:rPr>
                <w:rFonts w:ascii="Times New Roman" w:hAnsi="Times New Roman" w:cs="Times New Roman"/>
                <w:b/>
                <w:bCs/>
                <w:sz w:val="24"/>
                <w:szCs w:val="24"/>
              </w:rPr>
              <w:t>ій</w:t>
            </w:r>
            <w:r w:rsidRPr="00A47D89">
              <w:rPr>
                <w:rFonts w:ascii="Times New Roman" w:hAnsi="Times New Roman" w:cs="Times New Roman"/>
                <w:bCs/>
                <w:sz w:val="24"/>
                <w:szCs w:val="24"/>
              </w:rPr>
              <w:t xml:space="preserve">.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Відсоткові облігації - облігації, за якими передбачається виплата відсоткових доходів.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Цільові облігації - облігації, виконання зобов'язань за якими здійснюється шляхом передачі товарів та/або надання послуг відповідно до вимог, встановлених проспектом </w:t>
            </w:r>
            <w:r w:rsidRPr="00A47D89">
              <w:rPr>
                <w:rFonts w:ascii="Times New Roman" w:hAnsi="Times New Roman" w:cs="Times New Roman"/>
                <w:b/>
                <w:sz w:val="24"/>
                <w:szCs w:val="24"/>
              </w:rPr>
              <w:t>або рішенням про емісію цінних паперів</w:t>
            </w:r>
            <w:r w:rsidRPr="00A47D89">
              <w:rPr>
                <w:rFonts w:ascii="Times New Roman" w:hAnsi="Times New Roman" w:cs="Times New Roman"/>
                <w:sz w:val="24"/>
                <w:szCs w:val="24"/>
              </w:rPr>
              <w:t xml:space="preserve"> </w:t>
            </w:r>
            <w:r w:rsidRPr="00A47D89">
              <w:rPr>
                <w:rFonts w:ascii="Times New Roman" w:hAnsi="Times New Roman" w:cs="Times New Roman"/>
                <w:bCs/>
                <w:sz w:val="24"/>
                <w:szCs w:val="24"/>
              </w:rPr>
              <w:t xml:space="preserve">(для державних облігацій України - умовами їх </w:t>
            </w:r>
            <w:r w:rsidRPr="00A47D89">
              <w:rPr>
                <w:rFonts w:ascii="Times New Roman" w:hAnsi="Times New Roman" w:cs="Times New Roman"/>
                <w:bCs/>
                <w:sz w:val="24"/>
                <w:szCs w:val="24"/>
              </w:rPr>
              <w:lastRenderedPageBreak/>
              <w:t xml:space="preserve">розміщення), а також шляхом сплати коштів власнику таких облігацій у випадках та порядку, передбачених проспектом </w:t>
            </w:r>
            <w:r w:rsidRPr="00A47D89">
              <w:rPr>
                <w:rFonts w:ascii="Times New Roman" w:hAnsi="Times New Roman" w:cs="Times New Roman"/>
                <w:b/>
                <w:sz w:val="24"/>
                <w:szCs w:val="24"/>
              </w:rPr>
              <w:t>або рішенням про емісію цінних паперів</w:t>
            </w:r>
            <w:r w:rsidRPr="00A47D89">
              <w:rPr>
                <w:rFonts w:ascii="Times New Roman" w:hAnsi="Times New Roman" w:cs="Times New Roman"/>
                <w:bCs/>
                <w:sz w:val="24"/>
                <w:szCs w:val="24"/>
              </w:rPr>
              <w:t xml:space="preserve"> (для державних облігацій України - умовами їх розміщення).</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Дисконтні облігації - облігації, що розміщуються за ціною, нижчою ніж їх номінальна вартість. Різниця між ціною придбання та номінальною вартістю облігації, яка виплачується власнику облігації під час її погашення, становить доход (дисконт) за облігацією. </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4.</w:t>
            </w:r>
            <w:r w:rsidR="00B60CB0"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 xml:space="preserve">Облігації можуть розміщуватися з фіксованим строком погашення, єдиним для всього випуску. Дострокове погашення облігацій за вимогою їх власників дозволяється у разі, коли така можливість передбачена проспектом </w:t>
            </w:r>
            <w:r w:rsidRPr="00A47D89">
              <w:rPr>
                <w:rFonts w:ascii="Times New Roman" w:hAnsi="Times New Roman" w:cs="Times New Roman"/>
                <w:b/>
                <w:sz w:val="24"/>
                <w:szCs w:val="24"/>
              </w:rPr>
              <w:t xml:space="preserve">або рішенням про </w:t>
            </w:r>
            <w:r w:rsidRPr="00A47D89">
              <w:rPr>
                <w:rFonts w:ascii="Times New Roman" w:hAnsi="Times New Roman" w:cs="Times New Roman"/>
                <w:b/>
                <w:bCs/>
                <w:sz w:val="24"/>
                <w:szCs w:val="24"/>
              </w:rPr>
              <w:t xml:space="preserve">емісію </w:t>
            </w:r>
            <w:r w:rsidRPr="00A47D89">
              <w:rPr>
                <w:rFonts w:ascii="Times New Roman" w:hAnsi="Times New Roman" w:cs="Times New Roman"/>
                <w:b/>
                <w:sz w:val="24"/>
                <w:szCs w:val="24"/>
              </w:rPr>
              <w:t>цінних паперів</w:t>
            </w:r>
            <w:r w:rsidRPr="00A47D89">
              <w:rPr>
                <w:rFonts w:ascii="Times New Roman" w:hAnsi="Times New Roman" w:cs="Times New Roman"/>
                <w:b/>
                <w:bCs/>
                <w:sz w:val="24"/>
                <w:szCs w:val="24"/>
              </w:rPr>
              <w:t xml:space="preserve"> </w:t>
            </w:r>
            <w:r w:rsidRPr="00A47D89">
              <w:rPr>
                <w:rFonts w:ascii="Times New Roman" w:hAnsi="Times New Roman" w:cs="Times New Roman"/>
                <w:bCs/>
                <w:sz w:val="24"/>
                <w:szCs w:val="24"/>
              </w:rPr>
              <w:t xml:space="preserve">(для державних облігацій України - умовами їх розміщення), яким визначені порядок встановлення ціни дострокового погашення облігацій і строк, у який облігації можуть бути пред'явлені для дострокового погашення. </w:t>
            </w:r>
          </w:p>
          <w:p w:rsidR="00675B4D" w:rsidRPr="00A47D89" w:rsidRDefault="00675B4D" w:rsidP="00675B4D">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Cs/>
                <w:sz w:val="24"/>
                <w:szCs w:val="24"/>
              </w:rPr>
              <w:t>5.</w:t>
            </w:r>
            <w:r w:rsidR="00B60CB0"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 xml:space="preserve">Погашення відсоткових та дисконтних облігацій здійснюється виключно грошима, </w:t>
            </w:r>
            <w:r w:rsidRPr="00A47D89">
              <w:rPr>
                <w:rFonts w:ascii="Times New Roman" w:hAnsi="Times New Roman" w:cs="Times New Roman"/>
                <w:b/>
                <w:bCs/>
                <w:sz w:val="24"/>
                <w:szCs w:val="24"/>
              </w:rPr>
              <w:t>крім конвертованих облігацій підприємств, погашення яких здійснюється в порядку, встановленому статтею 8</w:t>
            </w:r>
            <w:r w:rsidRPr="00A47D89">
              <w:rPr>
                <w:rFonts w:ascii="Times New Roman" w:hAnsi="Times New Roman" w:cs="Times New Roman"/>
                <w:b/>
                <w:bCs/>
                <w:sz w:val="24"/>
                <w:szCs w:val="24"/>
                <w:vertAlign w:val="superscript"/>
              </w:rPr>
              <w:t>3</w:t>
            </w:r>
            <w:r w:rsidRPr="00A47D89">
              <w:rPr>
                <w:rFonts w:ascii="Times New Roman" w:hAnsi="Times New Roman" w:cs="Times New Roman"/>
                <w:b/>
                <w:bCs/>
                <w:sz w:val="24"/>
                <w:szCs w:val="24"/>
              </w:rPr>
              <w:t xml:space="preserve"> цього Закону</w:t>
            </w:r>
            <w:r w:rsidRPr="00A47D89">
              <w:rPr>
                <w:rFonts w:ascii="Times New Roman" w:hAnsi="Times New Roman" w:cs="Times New Roman"/>
                <w:bCs/>
                <w:sz w:val="24"/>
                <w:szCs w:val="24"/>
              </w:rPr>
              <w:t>. Погашення цільових облігацій здійснюється шляхом передачі товарів та/або надання послуг, а також сплати коштів власнику таких облігацій у випадках та порядку, передбачених проспектом</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або рішенням про </w:t>
            </w:r>
            <w:r w:rsidRPr="00A47D89">
              <w:rPr>
                <w:rFonts w:ascii="Times New Roman" w:hAnsi="Times New Roman" w:cs="Times New Roman"/>
                <w:b/>
                <w:bCs/>
                <w:sz w:val="24"/>
                <w:szCs w:val="24"/>
              </w:rPr>
              <w:t xml:space="preserve">емісію </w:t>
            </w:r>
            <w:r w:rsidRPr="00A47D89">
              <w:rPr>
                <w:rFonts w:ascii="Times New Roman" w:hAnsi="Times New Roman" w:cs="Times New Roman"/>
                <w:b/>
                <w:sz w:val="24"/>
                <w:szCs w:val="24"/>
              </w:rPr>
              <w:t>цінних паперів</w:t>
            </w:r>
            <w:r w:rsidRPr="00A47D89">
              <w:rPr>
                <w:rFonts w:ascii="Times New Roman" w:hAnsi="Times New Roman" w:cs="Times New Roman"/>
                <w:bCs/>
                <w:sz w:val="24"/>
                <w:szCs w:val="24"/>
              </w:rPr>
              <w:t xml:space="preserve"> (для державних облігацій України - умовами їх розміщення).</w:t>
            </w:r>
            <w:r w:rsidRPr="00A47D89">
              <w:rPr>
                <w:rFonts w:ascii="Times New Roman" w:hAnsi="Times New Roman" w:cs="Times New Roman"/>
                <w:color w:val="000000"/>
                <w:sz w:val="24"/>
                <w:szCs w:val="24"/>
              </w:rPr>
              <w:t xml:space="preserve"> </w:t>
            </w:r>
            <w:r w:rsidRPr="00A47D89">
              <w:rPr>
                <w:rFonts w:ascii="Times New Roman" w:hAnsi="Times New Roman" w:cs="Times New Roman"/>
                <w:b/>
                <w:color w:val="000000"/>
                <w:sz w:val="24"/>
                <w:szCs w:val="24"/>
              </w:rPr>
              <w:t>Емітент облігацій протягом 15 днів після закінчення погашення облігацій (крім державних облігацій) подає Національній комісії з цінних паперів та фондового ринку звіт про</w:t>
            </w:r>
            <w:r w:rsidR="00B60CB0" w:rsidRPr="00A47D89">
              <w:rPr>
                <w:rFonts w:ascii="Times New Roman" w:hAnsi="Times New Roman" w:cs="Times New Roman"/>
                <w:b/>
                <w:color w:val="000000"/>
                <w:sz w:val="24"/>
                <w:szCs w:val="24"/>
              </w:rPr>
              <w:t xml:space="preserve"> </w:t>
            </w:r>
            <w:r w:rsidRPr="00A47D89">
              <w:rPr>
                <w:rFonts w:ascii="Times New Roman" w:hAnsi="Times New Roman" w:cs="Times New Roman"/>
                <w:b/>
                <w:color w:val="000000"/>
                <w:sz w:val="24"/>
                <w:szCs w:val="24"/>
              </w:rPr>
              <w:t>результати погашення облігацій за формою та в порядку, встановленому Національною комісією з цінних паперів та фондового ринку.</w:t>
            </w:r>
          </w:p>
          <w:p w:rsidR="00675B4D" w:rsidRPr="00A47D89" w:rsidRDefault="00675B4D" w:rsidP="00675B4D">
            <w:pPr>
              <w:keepNext/>
              <w:widowControl w:val="0"/>
              <w:ind w:firstLine="284"/>
              <w:jc w:val="both"/>
            </w:pPr>
            <w:r w:rsidRPr="00A47D89">
              <w:t>6.</w:t>
            </w:r>
            <w:r w:rsidR="00B60CB0" w:rsidRPr="00A47D89">
              <w:t xml:space="preserve"> </w:t>
            </w:r>
            <w:r w:rsidRPr="00A47D89">
              <w:t xml:space="preserve">Облігація має номінальну вартість, визначену в національній валюті, а якщо це передбачено проспектом </w:t>
            </w:r>
            <w:r w:rsidRPr="00A47D89">
              <w:rPr>
                <w:b/>
              </w:rPr>
              <w:t>або рішенням про емісію цінних паперів</w:t>
            </w:r>
            <w:r w:rsidRPr="00A47D89">
              <w:rPr>
                <w:bCs/>
              </w:rPr>
              <w:t xml:space="preserve"> </w:t>
            </w:r>
            <w:r w:rsidRPr="00A47D89">
              <w:lastRenderedPageBreak/>
              <w:t xml:space="preserve">(для державних облігацій України - умовами їх розміщення) - в іноземній валюті. Мінімальна номінальна вартість облігації не може бути меншою ніж одна копійка. </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9.</w:t>
            </w:r>
            <w:r w:rsidR="00B60CB0" w:rsidRPr="00A47D89">
              <w:t xml:space="preserve"> </w:t>
            </w:r>
            <w:r w:rsidRPr="00A47D89">
              <w:t xml:space="preserve">Продаж облігацій здійснюється в національній валюті, а якщо це передбачено законодавством та проспектом </w:t>
            </w:r>
            <w:r w:rsidRPr="00A47D89">
              <w:rPr>
                <w:b/>
              </w:rPr>
              <w:t>або рішенням про емісію цінних паперів</w:t>
            </w:r>
            <w:r w:rsidRPr="00A47D89">
              <w:t xml:space="preserve"> відповідного випуску облігацій (для державних облігацій України - умовами їх розміщення), - в іноземній валюті. </w:t>
            </w:r>
          </w:p>
        </w:tc>
        <w:tc>
          <w:tcPr>
            <w:tcW w:w="1271" w:type="pct"/>
          </w:tcPr>
          <w:p w:rsidR="00675B4D" w:rsidRPr="00A47D89" w:rsidRDefault="00675B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p>
          <w:p w:rsidR="00FB614D" w:rsidRPr="00A47D89" w:rsidRDefault="00FB614D" w:rsidP="00FB614D">
            <w:pPr>
              <w:keepNext/>
              <w:widowControl w:val="0"/>
              <w:ind w:firstLine="284"/>
              <w:jc w:val="both"/>
            </w:pPr>
            <w:r w:rsidRPr="00A47D89">
              <w:t xml:space="preserve">Щодо ч. 3 ст. 7: </w:t>
            </w:r>
            <w:r w:rsidR="00D70AF4" w:rsidRPr="00A47D89">
              <w:t>Відповідно до ст. 13, 21 Директиви № 2003/71/ЄС державне адміністрування обмежується ухваленням лише проспекту емісії.</w:t>
            </w:r>
          </w:p>
          <w:p w:rsidR="00FB614D" w:rsidRPr="00A47D89" w:rsidRDefault="00140EDB" w:rsidP="00FB614D">
            <w:pPr>
              <w:keepNext/>
              <w:widowControl w:val="0"/>
              <w:ind w:firstLine="284"/>
              <w:jc w:val="both"/>
              <w:rPr>
                <w:bCs/>
              </w:rPr>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tc>
      </w:tr>
      <w:tr w:rsidR="00675B4D" w:rsidRPr="00A47D89" w:rsidTr="00675B4D">
        <w:trPr>
          <w:trHeight w:val="46"/>
          <w:jc w:val="center"/>
        </w:trPr>
        <w:tc>
          <w:tcPr>
            <w:tcW w:w="1864" w:type="pct"/>
          </w:tcPr>
          <w:p w:rsidR="00675B4D" w:rsidRPr="00A47D89" w:rsidRDefault="00675B4D"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lastRenderedPageBreak/>
              <w:t>Стаття 8.</w:t>
            </w:r>
            <w:r w:rsidRPr="00A47D89">
              <w:rPr>
                <w:rFonts w:ascii="Times New Roman" w:hAnsi="Times New Roman" w:cs="Times New Roman"/>
                <w:sz w:val="24"/>
                <w:szCs w:val="24"/>
              </w:rPr>
              <w:t xml:space="preserve"> Облігації підприємств </w:t>
            </w:r>
          </w:p>
          <w:p w:rsidR="00675B4D" w:rsidRPr="00A47D89" w:rsidRDefault="00675B4D" w:rsidP="00675B4D">
            <w:pPr>
              <w:pStyle w:val="HTML"/>
              <w:keepNext/>
              <w:widowControl w:val="0"/>
              <w:ind w:firstLine="284"/>
              <w:jc w:val="both"/>
              <w:rPr>
                <w:rFonts w:ascii="Times New Roman" w:hAnsi="Times New Roman" w:cs="Times New Roman"/>
                <w:sz w:val="24"/>
                <w:szCs w:val="24"/>
              </w:rPr>
            </w:pPr>
            <w:bookmarkStart w:id="2" w:name="o188"/>
            <w:bookmarkEnd w:id="2"/>
            <w:r w:rsidRPr="00A47D89">
              <w:rPr>
                <w:rFonts w:ascii="Times New Roman" w:hAnsi="Times New Roman" w:cs="Times New Roman"/>
                <w:sz w:val="24"/>
                <w:szCs w:val="24"/>
              </w:rPr>
              <w:t>…</w:t>
            </w:r>
          </w:p>
          <w:p w:rsidR="00675B4D" w:rsidRPr="00A47D89" w:rsidRDefault="00675B4D" w:rsidP="00675B4D">
            <w:pPr>
              <w:pStyle w:val="HTML"/>
              <w:keepNext/>
              <w:widowControl w:val="0"/>
              <w:ind w:firstLine="284"/>
              <w:jc w:val="both"/>
              <w:rPr>
                <w:rFonts w:ascii="Times New Roman" w:hAnsi="Times New Roman" w:cs="Times New Roman"/>
                <w:b/>
                <w:sz w:val="24"/>
                <w:szCs w:val="24"/>
              </w:rPr>
            </w:pPr>
            <w:bookmarkStart w:id="3" w:name="o194"/>
            <w:bookmarkEnd w:id="3"/>
            <w:r w:rsidRPr="00A47D89">
              <w:rPr>
                <w:rFonts w:ascii="Times New Roman" w:hAnsi="Times New Roman" w:cs="Times New Roman"/>
                <w:b/>
                <w:sz w:val="24"/>
                <w:szCs w:val="24"/>
              </w:rPr>
              <w:t>4.</w:t>
            </w:r>
            <w:r w:rsidR="00B60CB0" w:rsidRPr="00A47D89">
              <w:rPr>
                <w:rFonts w:ascii="Times New Roman" w:hAnsi="Times New Roman" w:cs="Times New Roman"/>
                <w:b/>
                <w:sz w:val="24"/>
                <w:szCs w:val="24"/>
              </w:rPr>
              <w:t xml:space="preserve"> </w:t>
            </w:r>
            <w:r w:rsidRPr="00A47D89">
              <w:rPr>
                <w:rFonts w:ascii="Times New Roman" w:hAnsi="Times New Roman" w:cs="Times New Roman"/>
                <w:b/>
                <w:sz w:val="24"/>
                <w:szCs w:val="24"/>
              </w:rPr>
              <w:t xml:space="preserve">Проспект емісії облігацій, емісія яких здійснюється акціонерним товариством, може передбачати можливість їх конвертації в акції акціонерного товариства (конвертовані облігації). </w:t>
            </w:r>
          </w:p>
          <w:p w:rsidR="00675B4D" w:rsidRPr="00A47D89" w:rsidRDefault="00675B4D"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5.</w:t>
            </w:r>
            <w:r w:rsidR="00B60CB0" w:rsidRPr="00A47D89">
              <w:rPr>
                <w:rFonts w:ascii="Times New Roman" w:hAnsi="Times New Roman" w:cs="Times New Roman"/>
                <w:sz w:val="24"/>
                <w:szCs w:val="24"/>
              </w:rPr>
              <w:t xml:space="preserve"> </w:t>
            </w:r>
            <w:r w:rsidRPr="00A47D89">
              <w:rPr>
                <w:rFonts w:ascii="Times New Roman" w:hAnsi="Times New Roman" w:cs="Times New Roman"/>
                <w:sz w:val="24"/>
                <w:szCs w:val="24"/>
              </w:rPr>
              <w:t xml:space="preserve">Рішення про </w:t>
            </w:r>
            <w:r w:rsidRPr="00A47D89">
              <w:rPr>
                <w:rFonts w:ascii="Times New Roman" w:hAnsi="Times New Roman" w:cs="Times New Roman"/>
                <w:b/>
                <w:sz w:val="24"/>
                <w:szCs w:val="24"/>
              </w:rPr>
              <w:t>розміщення</w:t>
            </w:r>
            <w:r w:rsidRPr="00A47D89">
              <w:rPr>
                <w:rFonts w:ascii="Times New Roman" w:hAnsi="Times New Roman" w:cs="Times New Roman"/>
                <w:sz w:val="24"/>
                <w:szCs w:val="24"/>
              </w:rPr>
              <w:t xml:space="preserve"> облігацій підприємств приймається відповідним органом управління емітента згідно з нормами законів, що регулюють порядок створення, діяльності та припинення юридичних осіб відповідної організаційно-правової форми. </w:t>
            </w:r>
          </w:p>
          <w:p w:rsidR="00675B4D" w:rsidRPr="00A47D89" w:rsidRDefault="00675B4D"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Кошти, залучені від емісії цільових облігацій підприємств, використовуються на цілі, визначені проспектом </w:t>
            </w:r>
            <w:r w:rsidRPr="00A47D89">
              <w:rPr>
                <w:rFonts w:ascii="Times New Roman" w:hAnsi="Times New Roman" w:cs="Times New Roman"/>
                <w:b/>
                <w:sz w:val="24"/>
                <w:szCs w:val="24"/>
              </w:rPr>
              <w:t>емісії</w:t>
            </w:r>
            <w:r w:rsidRPr="00A47D89">
              <w:rPr>
                <w:rFonts w:ascii="Times New Roman" w:hAnsi="Times New Roman" w:cs="Times New Roman"/>
                <w:sz w:val="24"/>
                <w:szCs w:val="24"/>
              </w:rPr>
              <w:t xml:space="preserve"> таких облігацій.</w:t>
            </w:r>
            <w:r w:rsidR="001C1259" w:rsidRPr="00A47D89">
              <w:rPr>
                <w:rFonts w:ascii="Times New Roman" w:hAnsi="Times New Roman" w:cs="Times New Roman"/>
                <w:sz w:val="24"/>
                <w:szCs w:val="24"/>
              </w:rPr>
              <w:t xml:space="preserve"> </w:t>
            </w:r>
          </w:p>
          <w:p w:rsidR="00675B4D" w:rsidRPr="00A47D89" w:rsidRDefault="00675B4D"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w:t>
            </w:r>
          </w:p>
          <w:p w:rsidR="00675B4D" w:rsidRPr="00A47D89" w:rsidRDefault="00675B4D"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7.</w:t>
            </w:r>
            <w:r w:rsidR="00B60CB0" w:rsidRPr="00A47D89">
              <w:rPr>
                <w:rFonts w:ascii="Times New Roman" w:hAnsi="Times New Roman" w:cs="Times New Roman"/>
                <w:sz w:val="24"/>
                <w:szCs w:val="24"/>
              </w:rPr>
              <w:t xml:space="preserve"> </w:t>
            </w:r>
            <w:r w:rsidRPr="00A47D89">
              <w:rPr>
                <w:rFonts w:ascii="Times New Roman" w:hAnsi="Times New Roman" w:cs="Times New Roman"/>
                <w:sz w:val="24"/>
                <w:szCs w:val="24"/>
              </w:rPr>
              <w:t xml:space="preserve">Емітент облігацій підприємств може прийняти рішення про продовження визначених проспектом </w:t>
            </w:r>
            <w:r w:rsidRPr="00A47D89">
              <w:rPr>
                <w:rFonts w:ascii="Times New Roman" w:hAnsi="Times New Roman" w:cs="Times New Roman"/>
                <w:b/>
                <w:sz w:val="24"/>
                <w:szCs w:val="24"/>
              </w:rPr>
              <w:t>емісії</w:t>
            </w:r>
            <w:r w:rsidRPr="00A47D89">
              <w:rPr>
                <w:rFonts w:ascii="Times New Roman" w:hAnsi="Times New Roman" w:cs="Times New Roman"/>
                <w:sz w:val="24"/>
                <w:szCs w:val="24"/>
              </w:rPr>
              <w:t xml:space="preserve"> строків обігу та погашення облігацій у разі викупу ним усього відповідного випуску (серії) облігацій або згоди на продовження таких строків усіх власників відповідного випуску (серії) облігацій. У разі такого викупу його ціна не може бути меншою ніж номінальна вартість облігацій. </w:t>
            </w:r>
          </w:p>
          <w:p w:rsidR="005F4959" w:rsidRPr="00A47D89" w:rsidRDefault="005F4959" w:rsidP="00675B4D">
            <w:pPr>
              <w:pStyle w:val="HTML"/>
              <w:keepNext/>
              <w:widowControl w:val="0"/>
              <w:ind w:firstLine="284"/>
              <w:jc w:val="both"/>
              <w:rPr>
                <w:rFonts w:ascii="Times New Roman" w:hAnsi="Times New Roman" w:cs="Times New Roman"/>
                <w:sz w:val="24"/>
                <w:szCs w:val="24"/>
              </w:rPr>
            </w:pPr>
          </w:p>
          <w:p w:rsidR="00675B4D" w:rsidRPr="00A47D89" w:rsidRDefault="00675B4D" w:rsidP="005F4959">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Тривалість періоду, на який можуть бути продовжені строки обігу та погашення облігацій підприємств, не може перевищувати тривалості періоду, визначеного проспектом </w:t>
            </w:r>
            <w:r w:rsidRPr="00A47D89">
              <w:rPr>
                <w:rFonts w:ascii="Times New Roman" w:hAnsi="Times New Roman" w:cs="Times New Roman"/>
                <w:b/>
                <w:sz w:val="24"/>
                <w:szCs w:val="24"/>
              </w:rPr>
              <w:t>емісії таких облігацій</w:t>
            </w:r>
            <w:r w:rsidRPr="00A47D89">
              <w:rPr>
                <w:rFonts w:ascii="Times New Roman" w:hAnsi="Times New Roman" w:cs="Times New Roman"/>
                <w:sz w:val="24"/>
                <w:szCs w:val="24"/>
              </w:rPr>
              <w:t xml:space="preserve">. </w:t>
            </w:r>
            <w:bookmarkStart w:id="4" w:name="o195"/>
            <w:bookmarkEnd w:id="4"/>
            <w:r w:rsidRPr="00A47D89">
              <w:rPr>
                <w:rFonts w:ascii="Times New Roman" w:hAnsi="Times New Roman" w:cs="Times New Roman"/>
                <w:sz w:val="24"/>
                <w:szCs w:val="24"/>
              </w:rPr>
              <w:t>…</w:t>
            </w:r>
          </w:p>
        </w:tc>
        <w:tc>
          <w:tcPr>
            <w:tcW w:w="1865" w:type="pct"/>
          </w:tcPr>
          <w:p w:rsidR="00675B4D" w:rsidRPr="00A47D89" w:rsidRDefault="00675B4D" w:rsidP="00675B4D">
            <w:pPr>
              <w:keepNext/>
              <w:widowControl w:val="0"/>
              <w:ind w:firstLine="284"/>
              <w:jc w:val="both"/>
            </w:pPr>
            <w:r w:rsidRPr="00A47D89">
              <w:t xml:space="preserve">Стаття 8. Облігації підприємств </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rPr>
                <w:b/>
              </w:rPr>
            </w:pPr>
            <w:r w:rsidRPr="00A47D89">
              <w:rPr>
                <w:b/>
              </w:rPr>
              <w:t>Виключено.</w:t>
            </w: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p>
          <w:p w:rsidR="00675B4D" w:rsidRPr="00A47D89" w:rsidRDefault="00675B4D" w:rsidP="00675B4D">
            <w:pPr>
              <w:keepNext/>
              <w:widowControl w:val="0"/>
              <w:ind w:firstLine="284"/>
              <w:jc w:val="both"/>
            </w:pPr>
            <w:r w:rsidRPr="00A47D89">
              <w:t>5.</w:t>
            </w:r>
            <w:r w:rsidR="00B60CB0" w:rsidRPr="00A47D89">
              <w:t xml:space="preserve"> </w:t>
            </w:r>
            <w:r w:rsidRPr="00A47D89">
              <w:t xml:space="preserve">Рішення про </w:t>
            </w:r>
            <w:r w:rsidRPr="00A47D89">
              <w:rPr>
                <w:b/>
              </w:rPr>
              <w:t>емісію</w:t>
            </w:r>
            <w:r w:rsidRPr="00A47D89">
              <w:t xml:space="preserve"> облігацій підприємств приймається відповідним органом управління емітента згідно з нормами законів, що регулюють порядок створення, діяльності та припинення юридичних осіб відповідної організаційно-правової форми. </w:t>
            </w:r>
          </w:p>
          <w:p w:rsidR="00675B4D" w:rsidRPr="00A47D89" w:rsidRDefault="00675B4D" w:rsidP="00675B4D">
            <w:pPr>
              <w:keepNext/>
              <w:widowControl w:val="0"/>
              <w:ind w:firstLine="284"/>
              <w:jc w:val="both"/>
            </w:pPr>
            <w:r w:rsidRPr="00A47D89">
              <w:t xml:space="preserve">Кошти, залучені від емісії цільових облігацій підприємств, використовуються на цілі, визначені проспектом </w:t>
            </w:r>
            <w:r w:rsidRPr="00A47D89">
              <w:rPr>
                <w:b/>
              </w:rPr>
              <w:t>або рішенням про емісію</w:t>
            </w:r>
            <w:r w:rsidRPr="00A47D89">
              <w:t xml:space="preserve"> таких облігацій.</w:t>
            </w:r>
          </w:p>
          <w:p w:rsidR="00675B4D" w:rsidRPr="00A47D89" w:rsidRDefault="00675B4D" w:rsidP="00675B4D">
            <w:pPr>
              <w:keepNext/>
              <w:widowControl w:val="0"/>
              <w:ind w:firstLine="284"/>
              <w:jc w:val="both"/>
            </w:pPr>
            <w:r w:rsidRPr="00A47D89">
              <w:t>…</w:t>
            </w:r>
          </w:p>
          <w:p w:rsidR="00675B4D" w:rsidRPr="00A47D89" w:rsidRDefault="00675B4D" w:rsidP="00675B4D">
            <w:pPr>
              <w:keepNext/>
              <w:widowControl w:val="0"/>
              <w:ind w:firstLine="284"/>
              <w:jc w:val="both"/>
            </w:pPr>
            <w:r w:rsidRPr="00A47D89">
              <w:t>7.</w:t>
            </w:r>
            <w:r w:rsidR="00B60CB0" w:rsidRPr="00A47D89">
              <w:t xml:space="preserve"> </w:t>
            </w:r>
            <w:r w:rsidRPr="00A47D89">
              <w:t xml:space="preserve">Емітент облігацій підприємств може прийняти рішення про продовження визначених проспектом або </w:t>
            </w:r>
            <w:r w:rsidRPr="00A47D89">
              <w:rPr>
                <w:b/>
              </w:rPr>
              <w:t>рішенням про емісію цінних паперів</w:t>
            </w:r>
            <w:r w:rsidRPr="00A47D89">
              <w:t xml:space="preserve"> строків обігу та погашення облігацій у разі викупу ним усього відповідного випуску (серії) облігацій або згоди на продовження таких строків усіх власників відповідного випуску (серії) облігацій. У разі такого викупу його ціна не може бути меншою ніж номінальна вартість облігацій. </w:t>
            </w:r>
          </w:p>
          <w:p w:rsidR="00675B4D" w:rsidRPr="00A47D89" w:rsidRDefault="00675B4D" w:rsidP="005F4959">
            <w:pPr>
              <w:keepNext/>
              <w:widowControl w:val="0"/>
              <w:ind w:firstLine="284"/>
              <w:jc w:val="both"/>
            </w:pPr>
            <w:r w:rsidRPr="00A47D89">
              <w:t xml:space="preserve">Тривалість періоду, на який можуть бути продовжені строки обігу та погашення облігацій підприємств, не може перевищувати тривалості періоду, визначеного проспектом </w:t>
            </w:r>
            <w:r w:rsidRPr="00A47D89">
              <w:rPr>
                <w:b/>
              </w:rPr>
              <w:t>або рішенням про емісію цінних паперів.</w:t>
            </w:r>
            <w:r w:rsidRPr="00A47D89">
              <w:t xml:space="preserve"> …</w:t>
            </w:r>
          </w:p>
        </w:tc>
        <w:tc>
          <w:tcPr>
            <w:tcW w:w="1271" w:type="pct"/>
          </w:tcPr>
          <w:p w:rsidR="001C1259" w:rsidRPr="00A47D89" w:rsidRDefault="001C1259" w:rsidP="001C1259">
            <w:pPr>
              <w:keepNext/>
              <w:widowControl w:val="0"/>
              <w:ind w:firstLine="284"/>
              <w:jc w:val="both"/>
            </w:pPr>
            <w:r w:rsidRPr="00A47D89">
              <w:t>Щодо ст. </w:t>
            </w:r>
            <w:r w:rsidR="005F4959" w:rsidRPr="00A47D89">
              <w:t>8</w:t>
            </w:r>
            <w:r w:rsidRPr="00A47D89">
              <w:t xml:space="preserve">: </w:t>
            </w:r>
            <w:r w:rsidR="00D70AF4" w:rsidRPr="00A47D89">
              <w:t>Відповідно до ст. 13, 21 Директиви № 2003/71/ЄС державне адміністрування обмежується ухваленням лише проспекту емісії.</w:t>
            </w:r>
          </w:p>
          <w:p w:rsidR="00675B4D" w:rsidRPr="00A47D89" w:rsidRDefault="00140EDB" w:rsidP="001C1259">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r w:rsidR="001C1259" w:rsidRPr="00A47D89">
              <w:t xml:space="preserve"> Відповідно підлягає зміні також ч. 3, 6</w:t>
            </w:r>
            <w:r w:rsidR="00820053" w:rsidRPr="00A47D89">
              <w:t xml:space="preserve"> </w:t>
            </w:r>
            <w:r w:rsidR="001C1259" w:rsidRPr="00A47D89">
              <w:t>ст. 8 Закону, щодо регулювання та реєстрації випусків цінних паперів.</w:t>
            </w:r>
          </w:p>
        </w:tc>
      </w:tr>
      <w:tr w:rsidR="00675B4D" w:rsidRPr="00A47D89" w:rsidTr="00675B4D">
        <w:trPr>
          <w:trHeight w:val="46"/>
          <w:jc w:val="center"/>
        </w:trPr>
        <w:tc>
          <w:tcPr>
            <w:tcW w:w="1864" w:type="pct"/>
          </w:tcPr>
          <w:p w:rsidR="00675B4D" w:rsidRPr="00A47D89" w:rsidRDefault="00675B4D" w:rsidP="00675B4D">
            <w:pPr>
              <w:pStyle w:val="HTML"/>
              <w:keepNext/>
              <w:widowControl w:val="0"/>
              <w:ind w:firstLine="284"/>
              <w:jc w:val="both"/>
              <w:rPr>
                <w:rFonts w:ascii="Times New Roman" w:hAnsi="Times New Roman" w:cs="Times New Roman"/>
                <w:b/>
                <w:bCs/>
                <w:sz w:val="24"/>
                <w:szCs w:val="24"/>
              </w:rPr>
            </w:pPr>
            <w:r w:rsidRPr="00A47D89">
              <w:rPr>
                <w:rFonts w:ascii="Times New Roman" w:hAnsi="Times New Roman" w:cs="Times New Roman"/>
                <w:b/>
                <w:bCs/>
                <w:sz w:val="24"/>
                <w:szCs w:val="24"/>
              </w:rPr>
              <w:lastRenderedPageBreak/>
              <w:t>Відсутня.</w:t>
            </w:r>
          </w:p>
        </w:tc>
        <w:tc>
          <w:tcPr>
            <w:tcW w:w="1865" w:type="pct"/>
          </w:tcPr>
          <w:p w:rsidR="00675B4D" w:rsidRPr="00A47D89" w:rsidRDefault="00675B4D" w:rsidP="00675B4D">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Стаття 8</w:t>
            </w:r>
            <w:r w:rsidRPr="00A47D89">
              <w:rPr>
                <w:rFonts w:ascii="Times New Roman" w:hAnsi="Times New Roman" w:cs="Times New Roman"/>
                <w:b/>
                <w:sz w:val="24"/>
                <w:szCs w:val="24"/>
                <w:vertAlign w:val="superscript"/>
              </w:rPr>
              <w:t>3</w:t>
            </w:r>
            <w:r w:rsidRPr="00A47D89">
              <w:rPr>
                <w:rFonts w:ascii="Times New Roman" w:hAnsi="Times New Roman" w:cs="Times New Roman"/>
                <w:b/>
                <w:sz w:val="24"/>
                <w:szCs w:val="24"/>
              </w:rPr>
              <w:t>. Конвертовані облігації підприємств</w:t>
            </w:r>
            <w:r w:rsidRPr="00A47D89" w:rsidDel="00F97D6A">
              <w:rPr>
                <w:rFonts w:ascii="Times New Roman" w:hAnsi="Times New Roman" w:cs="Times New Roman"/>
                <w:b/>
                <w:sz w:val="24"/>
                <w:szCs w:val="24"/>
              </w:rPr>
              <w:t xml:space="preserve"> </w:t>
            </w:r>
          </w:p>
          <w:p w:rsidR="00675B4D" w:rsidRPr="00A47D89" w:rsidRDefault="00675B4D" w:rsidP="00675B4D">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w:t>
            </w:r>
            <w:r w:rsidR="00B60CB0" w:rsidRPr="00A47D89">
              <w:rPr>
                <w:rFonts w:ascii="Times New Roman" w:hAnsi="Times New Roman" w:cs="Times New Roman"/>
                <w:b/>
                <w:sz w:val="24"/>
                <w:szCs w:val="24"/>
              </w:rPr>
              <w:t xml:space="preserve"> </w:t>
            </w:r>
            <w:r w:rsidRPr="00A47D89">
              <w:rPr>
                <w:rFonts w:ascii="Times New Roman" w:hAnsi="Times New Roman" w:cs="Times New Roman"/>
                <w:b/>
                <w:sz w:val="24"/>
                <w:szCs w:val="24"/>
              </w:rPr>
              <w:t>Конвертовані облігації підприємств - облігації, емісія яких здійснюється акціонерним товариством, та передбачає зобов’язання емітента з виплати доходів, погашення облігацій шляхом конвертації таких облігацій на відповідну кількість акцій цього ж емітента або шляхом виплати номінальної вартості</w:t>
            </w:r>
            <w:r w:rsidRPr="00A47D89">
              <w:rPr>
                <w:rFonts w:ascii="Times New Roman" w:hAnsi="Times New Roman" w:cs="Times New Roman"/>
                <w:b/>
                <w:bCs/>
                <w:sz w:val="24"/>
                <w:szCs w:val="24"/>
              </w:rPr>
              <w:t xml:space="preserve"> такої облігації </w:t>
            </w:r>
            <w:r w:rsidRPr="00A47D89">
              <w:rPr>
                <w:rFonts w:ascii="Times New Roman" w:hAnsi="Times New Roman" w:cs="Times New Roman"/>
                <w:b/>
                <w:sz w:val="24"/>
                <w:szCs w:val="24"/>
              </w:rPr>
              <w:t>за вибором власника такої облігації, у порядку, передбаченому проспектом або рішенням про емісію цінних паперів.</w:t>
            </w:r>
          </w:p>
          <w:p w:rsidR="00675B4D" w:rsidRPr="00A47D89" w:rsidRDefault="00675B4D" w:rsidP="00675B4D">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2.</w:t>
            </w:r>
            <w:r w:rsidR="00B60CB0" w:rsidRPr="00A47D89">
              <w:rPr>
                <w:rFonts w:ascii="Times New Roman" w:hAnsi="Times New Roman" w:cs="Times New Roman"/>
                <w:b/>
                <w:sz w:val="24"/>
                <w:szCs w:val="24"/>
              </w:rPr>
              <w:t xml:space="preserve"> </w:t>
            </w:r>
            <w:r w:rsidRPr="00A47D89">
              <w:rPr>
                <w:rFonts w:ascii="Times New Roman" w:hAnsi="Times New Roman" w:cs="Times New Roman"/>
                <w:b/>
                <w:sz w:val="24"/>
                <w:szCs w:val="24"/>
              </w:rPr>
              <w:t xml:space="preserve">Емітент конвертованих облігацій підприємств може здійснювати емісію </w:t>
            </w:r>
            <w:r w:rsidRPr="00A47D89">
              <w:rPr>
                <w:rFonts w:ascii="Times New Roman" w:hAnsi="Times New Roman" w:cs="Times New Roman"/>
                <w:b/>
                <w:sz w:val="24"/>
                <w:szCs w:val="24"/>
                <w:u w:val="single"/>
              </w:rPr>
              <w:t>виключно іменних облігацій</w:t>
            </w:r>
            <w:r w:rsidRPr="00A47D89">
              <w:rPr>
                <w:rFonts w:ascii="Times New Roman" w:hAnsi="Times New Roman" w:cs="Times New Roman"/>
                <w:b/>
                <w:sz w:val="24"/>
                <w:szCs w:val="24"/>
              </w:rPr>
              <w:t>.</w:t>
            </w:r>
          </w:p>
          <w:p w:rsidR="00675B4D" w:rsidRPr="00A47D89" w:rsidRDefault="00675B4D" w:rsidP="00675B4D">
            <w:pPr>
              <w:keepNext/>
              <w:widowControl w:val="0"/>
              <w:ind w:firstLine="284"/>
              <w:jc w:val="both"/>
              <w:rPr>
                <w:b/>
              </w:rPr>
            </w:pPr>
            <w:r w:rsidRPr="00A47D89">
              <w:rPr>
                <w:b/>
              </w:rPr>
              <w:t>3.</w:t>
            </w:r>
            <w:r w:rsidR="00B60CB0" w:rsidRPr="00A47D89">
              <w:rPr>
                <w:b/>
              </w:rPr>
              <w:t xml:space="preserve"> </w:t>
            </w:r>
            <w:r w:rsidRPr="00A47D89">
              <w:rPr>
                <w:b/>
              </w:rPr>
              <w:t>Порядок емісії, обігу, погашення та скасування реєстрації випуску конвертованих облігацій підприємств встановлюється Національною комісією з цінних паперів та фондового ринку.</w:t>
            </w:r>
          </w:p>
          <w:p w:rsidR="00675B4D" w:rsidRPr="00A47D89" w:rsidRDefault="00675B4D" w:rsidP="00675B4D">
            <w:pPr>
              <w:keepNext/>
              <w:widowControl w:val="0"/>
              <w:ind w:firstLine="284"/>
              <w:jc w:val="both"/>
            </w:pPr>
            <w:r w:rsidRPr="00A47D89">
              <w:rPr>
                <w:b/>
              </w:rPr>
              <w:t>4.</w:t>
            </w:r>
            <w:r w:rsidR="00B60CB0" w:rsidRPr="00A47D89">
              <w:rPr>
                <w:b/>
              </w:rPr>
              <w:t xml:space="preserve"> </w:t>
            </w:r>
            <w:r w:rsidRPr="00A47D89">
              <w:rPr>
                <w:b/>
              </w:rPr>
              <w:t>Реєстрацію випуску конвертованих облігацій підприємств здійснює Національна комісія з цінних паперів та фондового ринку в установленому нею порядку.</w:t>
            </w:r>
          </w:p>
        </w:tc>
        <w:tc>
          <w:tcPr>
            <w:tcW w:w="1271" w:type="pct"/>
          </w:tcPr>
          <w:p w:rsidR="00675B4D" w:rsidRPr="00A47D89" w:rsidRDefault="00675B4D" w:rsidP="00675B4D">
            <w:pPr>
              <w:pStyle w:val="HTML"/>
              <w:keepNext/>
              <w:widowControl w:val="0"/>
              <w:ind w:firstLine="284"/>
              <w:jc w:val="both"/>
              <w:rPr>
                <w:rFonts w:ascii="Times New Roman" w:hAnsi="Times New Roman" w:cs="Times New Roman"/>
                <w:sz w:val="24"/>
                <w:szCs w:val="24"/>
              </w:rPr>
            </w:pPr>
          </w:p>
          <w:p w:rsidR="005F4959" w:rsidRPr="00A47D89" w:rsidRDefault="005F4959"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Щодо ч. 2 ст. 8-3: В силу бездокументарної форми існування ідентифікація власників облігацій відбувається за власником рахунку в цінних паперах, а тому впроваджувати іменну форму зайве.</w:t>
            </w:r>
          </w:p>
          <w:p w:rsidR="005F4959" w:rsidRPr="00A47D89" w:rsidRDefault="005F4959" w:rsidP="00675B4D">
            <w:pPr>
              <w:pStyle w:val="HTML"/>
              <w:keepNext/>
              <w:widowControl w:val="0"/>
              <w:ind w:firstLine="284"/>
              <w:jc w:val="both"/>
              <w:rPr>
                <w:rFonts w:ascii="Times New Roman" w:hAnsi="Times New Roman" w:cs="Times New Roman"/>
                <w:sz w:val="24"/>
                <w:szCs w:val="24"/>
              </w:rPr>
            </w:pPr>
          </w:p>
          <w:p w:rsidR="005F4959" w:rsidRPr="00A47D89" w:rsidRDefault="005F4959" w:rsidP="005F4959">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Щодо ч. 3, 4 ст. 8-3: </w:t>
            </w:r>
            <w:r w:rsidR="00D70AF4" w:rsidRPr="00A47D89">
              <w:rPr>
                <w:rFonts w:ascii="Times New Roman" w:hAnsi="Times New Roman" w:cs="Times New Roman"/>
                <w:sz w:val="24"/>
                <w:szCs w:val="24"/>
              </w:rPr>
              <w:t>Відповідно до ст. 13, 21 Директиви № 2003/71/ЄС державне адміністрування обмежується ухваленням лише проспекту емісії.</w:t>
            </w:r>
          </w:p>
          <w:p w:rsidR="005F4959" w:rsidRPr="00A47D89" w:rsidRDefault="00140EDB" w:rsidP="005F4959">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sz w:val="24"/>
                <w:szCs w:val="24"/>
              </w:rPr>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tc>
      </w:tr>
      <w:tr w:rsidR="00675B4D" w:rsidRPr="00A47D89" w:rsidTr="00675B4D">
        <w:trPr>
          <w:trHeight w:val="46"/>
          <w:jc w:val="center"/>
        </w:trPr>
        <w:tc>
          <w:tcPr>
            <w:tcW w:w="1864" w:type="pct"/>
          </w:tcPr>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9. Облігації місцевих позик</w:t>
            </w:r>
          </w:p>
          <w:p w:rsidR="00675B4D" w:rsidRPr="00A47D89" w:rsidRDefault="00675B4D"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675B4D" w:rsidRPr="00A47D89" w:rsidRDefault="00675B4D" w:rsidP="005F4959">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3.</w:t>
            </w:r>
            <w:r w:rsidR="00B60CB0"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 xml:space="preserve">Особливості погашення та реалізації прав за облігаціями місцевих позик визначаються проспектом </w:t>
            </w:r>
            <w:r w:rsidRPr="00A47D89">
              <w:rPr>
                <w:rFonts w:ascii="Times New Roman" w:hAnsi="Times New Roman" w:cs="Times New Roman"/>
                <w:b/>
                <w:bCs/>
                <w:sz w:val="24"/>
                <w:szCs w:val="24"/>
              </w:rPr>
              <w:t>емісії облігацій відповідного випуску</w:t>
            </w:r>
            <w:r w:rsidRPr="00A47D89">
              <w:rPr>
                <w:rFonts w:ascii="Times New Roman" w:hAnsi="Times New Roman" w:cs="Times New Roman"/>
                <w:bCs/>
                <w:sz w:val="24"/>
                <w:szCs w:val="24"/>
              </w:rPr>
              <w:t>.</w:t>
            </w:r>
            <w:r w:rsidR="005F4959" w:rsidRPr="00A47D89">
              <w:rPr>
                <w:rFonts w:ascii="Times New Roman" w:hAnsi="Times New Roman" w:cs="Times New Roman"/>
                <w:bCs/>
                <w:sz w:val="24"/>
                <w:szCs w:val="24"/>
              </w:rPr>
              <w:t xml:space="preserve"> </w:t>
            </w:r>
            <w:r w:rsidRPr="00A47D89">
              <w:rPr>
                <w:rFonts w:ascii="Times New Roman" w:hAnsi="Times New Roman" w:cs="Times New Roman"/>
                <w:bCs/>
                <w:sz w:val="24"/>
                <w:szCs w:val="24"/>
              </w:rPr>
              <w:t>…</w:t>
            </w:r>
          </w:p>
        </w:tc>
        <w:tc>
          <w:tcPr>
            <w:tcW w:w="1865" w:type="pct"/>
          </w:tcPr>
          <w:p w:rsidR="00675B4D" w:rsidRPr="00A47D89" w:rsidRDefault="00675B4D" w:rsidP="00675B4D">
            <w:pPr>
              <w:keepNext/>
              <w:widowControl w:val="0"/>
              <w:ind w:firstLine="284"/>
              <w:jc w:val="both"/>
            </w:pPr>
            <w:r w:rsidRPr="00A47D89">
              <w:t xml:space="preserve">Стаття 9. Облігації місцевих позик </w:t>
            </w:r>
          </w:p>
          <w:p w:rsidR="00675B4D" w:rsidRPr="00A47D89" w:rsidRDefault="00675B4D" w:rsidP="00675B4D">
            <w:pPr>
              <w:keepNext/>
              <w:widowControl w:val="0"/>
              <w:ind w:firstLine="284"/>
              <w:jc w:val="both"/>
            </w:pPr>
            <w:r w:rsidRPr="00A47D89">
              <w:t>…</w:t>
            </w:r>
          </w:p>
          <w:p w:rsidR="00675B4D" w:rsidRPr="00A47D89" w:rsidRDefault="00675B4D" w:rsidP="005F4959">
            <w:pPr>
              <w:keepNext/>
              <w:widowControl w:val="0"/>
              <w:ind w:firstLine="284"/>
              <w:jc w:val="both"/>
            </w:pPr>
            <w:r w:rsidRPr="00A47D89">
              <w:t>3.</w:t>
            </w:r>
            <w:r w:rsidR="00B60CB0" w:rsidRPr="00A47D89">
              <w:t xml:space="preserve"> </w:t>
            </w:r>
            <w:r w:rsidRPr="00A47D89">
              <w:t xml:space="preserve">Особливості погашення та реалізації прав за облігаціями місцевих позик визначаються проспектом </w:t>
            </w:r>
            <w:r w:rsidRPr="00A47D89">
              <w:rPr>
                <w:b/>
              </w:rPr>
              <w:t>або рішенням про емісію цінних паперів.</w:t>
            </w:r>
            <w:r w:rsidRPr="00A47D89">
              <w:t xml:space="preserve"> …</w:t>
            </w:r>
          </w:p>
        </w:tc>
        <w:tc>
          <w:tcPr>
            <w:tcW w:w="1271" w:type="pct"/>
          </w:tcPr>
          <w:p w:rsidR="00675B4D" w:rsidRPr="00A47D89" w:rsidRDefault="00140EDB" w:rsidP="00675B4D">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pPr>
            <w:r w:rsidRPr="00A47D89">
              <w:t>Стаття 16. Види професійної діяльності на фондовому ринку</w:t>
            </w:r>
          </w:p>
          <w:p w:rsidR="00675B4D" w:rsidRPr="00A47D89" w:rsidRDefault="00675B4D" w:rsidP="00675B4D">
            <w:pPr>
              <w:keepNext/>
              <w:widowControl w:val="0"/>
              <w:ind w:firstLine="284"/>
              <w:jc w:val="both"/>
            </w:pPr>
            <w:r w:rsidRPr="00A47D89">
              <w:t>1.</w:t>
            </w:r>
            <w:r w:rsidR="00B60CB0" w:rsidRPr="00A47D89">
              <w:t xml:space="preserve"> </w:t>
            </w:r>
            <w:r w:rsidRPr="00A47D89">
              <w:t xml:space="preserve">Професійна діяльність на фондовому ринку - діяльність акціонерних товариств і товариств з обмеженою відповідальністю з надання фінансових та інших послуг у сфері розміщення та обігу цінних паперів, обліку прав на цінні папери та прав за цінними паперами, управління активами інституційних інвесторів, що відповідає вимогам, установленим до такої діяльності цим Законом та законодавством. </w:t>
            </w:r>
          </w:p>
          <w:p w:rsidR="00675B4D" w:rsidRPr="00A47D89" w:rsidRDefault="00675B4D" w:rsidP="00675B4D">
            <w:pPr>
              <w:keepNext/>
              <w:widowControl w:val="0"/>
              <w:ind w:firstLine="284"/>
              <w:jc w:val="both"/>
            </w:pPr>
            <w:r w:rsidRPr="00A47D89">
              <w:t>Поєднання професійної діяльності на фондовому ринку з іншими видами діяльності забороняється, крім:</w:t>
            </w:r>
          </w:p>
          <w:p w:rsidR="00675B4D" w:rsidRPr="00A47D89" w:rsidRDefault="00675B4D" w:rsidP="00675B4D">
            <w:pPr>
              <w:keepNext/>
              <w:widowControl w:val="0"/>
              <w:ind w:firstLine="284"/>
              <w:jc w:val="both"/>
            </w:pPr>
            <w:r w:rsidRPr="00A47D89">
              <w:t xml:space="preserve">провадження банком діяльності з торгівлі цінними </w:t>
            </w:r>
            <w:r w:rsidRPr="00A47D89">
              <w:lastRenderedPageBreak/>
              <w:t>паперами, депозитарної діяльності зберігача цінних паперів та діяльності з ведення реєстру власників іменних цінних паперів;</w:t>
            </w:r>
          </w:p>
          <w:p w:rsidR="00675B4D" w:rsidRPr="00A47D89" w:rsidRDefault="00675B4D" w:rsidP="00675B4D">
            <w:pPr>
              <w:keepNext/>
              <w:widowControl w:val="0"/>
              <w:ind w:firstLine="284"/>
              <w:jc w:val="both"/>
            </w:pPr>
            <w:r w:rsidRPr="00A47D89">
              <w:t>надання професійним учасником фондового ринку консультаційних послуг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p>
          <w:p w:rsidR="00675B4D" w:rsidRPr="00A47D89" w:rsidRDefault="00675B4D" w:rsidP="00675B4D">
            <w:pPr>
              <w:keepNext/>
              <w:widowControl w:val="0"/>
              <w:ind w:firstLine="284"/>
              <w:jc w:val="both"/>
            </w:pPr>
            <w:r w:rsidRPr="00A47D89">
              <w:t>здійснення компанією з управління активами діяльності з адміністрування пенсійних фондів та/або діяльності з управління іпотечним покриттям</w:t>
            </w:r>
            <w:r w:rsidRPr="00A47D89">
              <w:rPr>
                <w:b/>
              </w:rPr>
              <w:t>.</w:t>
            </w:r>
          </w:p>
          <w:p w:rsidR="00675B4D" w:rsidRPr="00A47D89" w:rsidRDefault="00675B4D" w:rsidP="00675B4D">
            <w:pPr>
              <w:keepNext/>
              <w:widowControl w:val="0"/>
              <w:ind w:firstLine="284"/>
              <w:jc w:val="both"/>
            </w:pPr>
            <w:r w:rsidRPr="00A47D89">
              <w:t>…</w:t>
            </w:r>
          </w:p>
        </w:tc>
        <w:tc>
          <w:tcPr>
            <w:tcW w:w="1865" w:type="pct"/>
          </w:tcPr>
          <w:p w:rsidR="00675B4D" w:rsidRPr="00A47D89" w:rsidRDefault="00675B4D" w:rsidP="00675B4D">
            <w:pPr>
              <w:keepNext/>
              <w:widowControl w:val="0"/>
              <w:ind w:firstLine="284"/>
              <w:jc w:val="both"/>
            </w:pPr>
            <w:r w:rsidRPr="00A47D89">
              <w:lastRenderedPageBreak/>
              <w:t>Стаття 16. Види професійної діяльності на фондовому ринку</w:t>
            </w:r>
          </w:p>
          <w:p w:rsidR="00675B4D" w:rsidRPr="00A47D89" w:rsidRDefault="00675B4D" w:rsidP="00675B4D">
            <w:pPr>
              <w:keepNext/>
              <w:widowControl w:val="0"/>
              <w:ind w:firstLine="284"/>
              <w:jc w:val="both"/>
            </w:pPr>
            <w:r w:rsidRPr="00A47D89">
              <w:t>1.</w:t>
            </w:r>
            <w:r w:rsidR="00B60CB0" w:rsidRPr="00A47D89">
              <w:t xml:space="preserve"> </w:t>
            </w:r>
            <w:r w:rsidRPr="00A47D89">
              <w:t xml:space="preserve">Професійна діяльність на фондовому ринку - діяльність акціонерних товариств і товариств з обмеженою відповідальністю з надання фінансових та інших послуг у сфері розміщення та обігу цінних паперів, обліку прав на цінні папери та прав за цінними паперами, управління активами інституційних інвесторів, що відповідає вимогам, установленим до такої діяльності цим Законом та законодавством. </w:t>
            </w:r>
          </w:p>
          <w:p w:rsidR="00675B4D" w:rsidRPr="00A47D89" w:rsidRDefault="00675B4D" w:rsidP="00675B4D">
            <w:pPr>
              <w:keepNext/>
              <w:widowControl w:val="0"/>
              <w:ind w:firstLine="284"/>
              <w:jc w:val="both"/>
            </w:pPr>
            <w:r w:rsidRPr="00A47D89">
              <w:t>Поєднання професійної діяльності на фондовому ринку з іншими видами діяльності забороняється, крім:</w:t>
            </w:r>
          </w:p>
          <w:p w:rsidR="00675B4D" w:rsidRPr="00A47D89" w:rsidRDefault="00675B4D" w:rsidP="00675B4D">
            <w:pPr>
              <w:keepNext/>
              <w:widowControl w:val="0"/>
              <w:ind w:firstLine="284"/>
              <w:jc w:val="both"/>
            </w:pPr>
            <w:r w:rsidRPr="00A47D89">
              <w:t xml:space="preserve">провадження банком діяльності з торгівлі цінними </w:t>
            </w:r>
            <w:r w:rsidRPr="00A47D89">
              <w:lastRenderedPageBreak/>
              <w:t>паперами, депозитарної діяльності зберігача цінних паперів та діяльності з ведення реєстру власників іменних цінних паперів;</w:t>
            </w:r>
          </w:p>
          <w:p w:rsidR="00675B4D" w:rsidRPr="00A47D89" w:rsidRDefault="00675B4D" w:rsidP="00675B4D">
            <w:pPr>
              <w:keepNext/>
              <w:widowControl w:val="0"/>
              <w:ind w:firstLine="284"/>
              <w:jc w:val="both"/>
            </w:pPr>
            <w:r w:rsidRPr="00A47D89">
              <w:t>надання професійним учасником фондового ринку консультаційних послуг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p>
          <w:p w:rsidR="00675B4D" w:rsidRPr="00A47D89" w:rsidRDefault="00675B4D" w:rsidP="00675B4D">
            <w:pPr>
              <w:keepNext/>
              <w:widowControl w:val="0"/>
              <w:ind w:firstLine="284"/>
              <w:jc w:val="both"/>
            </w:pPr>
            <w:r w:rsidRPr="00A47D89">
              <w:t>здійснення компанією з управління активами діяльності з адміністрування пенсійних фондів та/або діяльності з управління іпотечним покриттям</w:t>
            </w:r>
            <w:r w:rsidRPr="00A47D89">
              <w:rPr>
                <w:b/>
              </w:rPr>
              <w:t>;</w:t>
            </w:r>
          </w:p>
          <w:p w:rsidR="00675B4D" w:rsidRPr="00A47D89" w:rsidRDefault="00675B4D" w:rsidP="005F4959">
            <w:pPr>
              <w:keepNext/>
              <w:widowControl w:val="0"/>
              <w:ind w:firstLine="284"/>
              <w:jc w:val="both"/>
            </w:pPr>
            <w:r w:rsidRPr="00A47D89">
              <w:rPr>
                <w:b/>
              </w:rPr>
              <w:t>провадження професійним учасником фондового ринку діяльності з надання інформаційних послуг на фондовому ринку.</w:t>
            </w:r>
            <w:r w:rsidR="005F4959" w:rsidRPr="00A47D89">
              <w:rPr>
                <w:b/>
              </w:rPr>
              <w:t xml:space="preserve"> </w:t>
            </w:r>
            <w:r w:rsidRPr="00A47D89">
              <w:t>…</w:t>
            </w:r>
          </w:p>
        </w:tc>
        <w:tc>
          <w:tcPr>
            <w:tcW w:w="1271" w:type="pct"/>
          </w:tcPr>
          <w:p w:rsidR="00675B4D" w:rsidRPr="00A47D89" w:rsidRDefault="00675B4D" w:rsidP="00675B4D">
            <w:pPr>
              <w:keepNext/>
              <w:widowControl w:val="0"/>
              <w:ind w:firstLine="284"/>
              <w:jc w:val="both"/>
            </w:pP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Cs/>
              </w:rPr>
            </w:pPr>
          </w:p>
          <w:p w:rsidR="00675B4D" w:rsidRPr="00A47D89" w:rsidRDefault="00675B4D" w:rsidP="00675B4D">
            <w:pPr>
              <w:keepNext/>
              <w:widowControl w:val="0"/>
              <w:ind w:firstLine="284"/>
              <w:jc w:val="both"/>
              <w:rPr>
                <w:b/>
              </w:rPr>
            </w:pPr>
            <w:r w:rsidRPr="00A47D89">
              <w:rPr>
                <w:b/>
                <w:bCs/>
              </w:rPr>
              <w:t>Відсутній.</w:t>
            </w:r>
          </w:p>
        </w:tc>
        <w:tc>
          <w:tcPr>
            <w:tcW w:w="1865" w:type="pct"/>
          </w:tcPr>
          <w:p w:rsidR="00675B4D" w:rsidRPr="00A47D89" w:rsidRDefault="00675B4D" w:rsidP="00675B4D">
            <w:pPr>
              <w:keepNext/>
              <w:widowControl w:val="0"/>
              <w:ind w:firstLine="284"/>
              <w:jc w:val="center"/>
              <w:rPr>
                <w:b/>
                <w:vertAlign w:val="superscript"/>
              </w:rPr>
            </w:pPr>
            <w:r w:rsidRPr="00A47D89">
              <w:rPr>
                <w:b/>
              </w:rPr>
              <w:t>Розділ ІІІ</w:t>
            </w:r>
            <w:r w:rsidRPr="00A47D89">
              <w:rPr>
                <w:b/>
                <w:vertAlign w:val="superscript"/>
              </w:rPr>
              <w:t>1</w:t>
            </w:r>
          </w:p>
          <w:p w:rsidR="00675B4D" w:rsidRPr="00A47D89" w:rsidRDefault="00675B4D" w:rsidP="00675B4D">
            <w:pPr>
              <w:keepNext/>
              <w:widowControl w:val="0"/>
              <w:ind w:firstLine="284"/>
              <w:jc w:val="center"/>
            </w:pPr>
            <w:r w:rsidRPr="00A47D89">
              <w:rPr>
                <w:b/>
              </w:rPr>
              <w:t>Діяльність пов’язана з фондовим ринком</w:t>
            </w:r>
          </w:p>
        </w:tc>
        <w:tc>
          <w:tcPr>
            <w:tcW w:w="1271" w:type="pct"/>
          </w:tcPr>
          <w:p w:rsidR="00675B4D" w:rsidRPr="00A47D89" w:rsidRDefault="00675B4D" w:rsidP="00675B4D">
            <w:pPr>
              <w:keepNext/>
              <w:widowControl w:val="0"/>
              <w:ind w:firstLine="284"/>
              <w:jc w:val="center"/>
              <w:rPr>
                <w:b/>
              </w:rPr>
            </w:pP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Cs/>
              </w:rPr>
            </w:pPr>
          </w:p>
          <w:p w:rsidR="00675B4D" w:rsidRPr="00A47D89" w:rsidRDefault="00675B4D" w:rsidP="00675B4D">
            <w:pPr>
              <w:keepNext/>
              <w:widowControl w:val="0"/>
              <w:ind w:firstLine="284"/>
              <w:rPr>
                <w:bCs/>
              </w:rPr>
            </w:pPr>
            <w:r w:rsidRPr="00A47D89">
              <w:rPr>
                <w:bCs/>
              </w:rPr>
              <w:t>Відсутня.</w:t>
            </w:r>
          </w:p>
        </w:tc>
        <w:tc>
          <w:tcPr>
            <w:tcW w:w="1865" w:type="pct"/>
          </w:tcPr>
          <w:p w:rsidR="00675B4D" w:rsidRPr="00A47D89" w:rsidRDefault="00675B4D" w:rsidP="00675B4D">
            <w:pPr>
              <w:keepNext/>
              <w:widowControl w:val="0"/>
              <w:ind w:firstLine="284"/>
              <w:jc w:val="both"/>
              <w:rPr>
                <w:b/>
              </w:rPr>
            </w:pPr>
            <w:r w:rsidRPr="00A47D89">
              <w:rPr>
                <w:b/>
              </w:rPr>
              <w:t>Стаття 27</w:t>
            </w:r>
            <w:r w:rsidRPr="00A47D89">
              <w:rPr>
                <w:b/>
                <w:vertAlign w:val="superscript"/>
              </w:rPr>
              <w:t>3</w:t>
            </w:r>
            <w:r w:rsidRPr="00A47D89">
              <w:rPr>
                <w:b/>
              </w:rPr>
              <w:t>. Діяльність з надання інформаційних послуг на фондовому ринку, яка потребує авторизації</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 1. Національна комісія з цінних паперів та фондового ринку у встановленому нею порядку здійснює авторизацію юридичних осіб, які мають намір провадити такі види діяльності з надання інформаційних послуг на фондовому ринку:</w:t>
            </w:r>
          </w:p>
          <w:p w:rsidR="00675B4D" w:rsidRPr="00A47D89" w:rsidRDefault="00675B4D" w:rsidP="00675B4D">
            <w:pPr>
              <w:pStyle w:val="14"/>
              <w:keepNext/>
              <w:widowControl w:val="0"/>
              <w:numPr>
                <w:ilvl w:val="0"/>
                <w:numId w:val="30"/>
              </w:numPr>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діяльність з оприлюднення регульованої інформації від імені учасників фондового ринку;</w:t>
            </w:r>
          </w:p>
          <w:p w:rsidR="00675B4D" w:rsidRPr="00A47D89" w:rsidRDefault="00675B4D" w:rsidP="00675B4D">
            <w:pPr>
              <w:pStyle w:val="14"/>
              <w:keepNext/>
              <w:widowControl w:val="0"/>
              <w:numPr>
                <w:ilvl w:val="0"/>
                <w:numId w:val="30"/>
              </w:numPr>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діяльність з розповсюдження в режимі безперервного оновлення консолідованої інформації про фінансові інструменти та/або учасників фондового ринку;</w:t>
            </w:r>
          </w:p>
          <w:p w:rsidR="00675B4D" w:rsidRPr="00A47D89" w:rsidRDefault="00675B4D" w:rsidP="00675B4D">
            <w:pPr>
              <w:pStyle w:val="14"/>
              <w:keepNext/>
              <w:widowControl w:val="0"/>
              <w:numPr>
                <w:ilvl w:val="0"/>
                <w:numId w:val="30"/>
              </w:numPr>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діяльність з подання звітності та/або адміністративних даних до Національної комісії з цінних паперів та фондового ринку.</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 2. Авторизація здійснюється шляхом включення юридичних осіб до Реєстру осіб, уповноважених надавати інформаційні послуги на фондовому ринку (далі - Реєстр уповноважених осіб).</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lastRenderedPageBreak/>
              <w:t>Авторизації підлягає кожний окремий вид діяльності, визначений частиною першою цієї статті.</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Порядок ведення Реєстру уповноважених осіб та оприлюднення інформації з нього встановлюється Національною комісією з цінних паперів та фондового ринку.</w:t>
            </w:r>
          </w:p>
          <w:p w:rsidR="00675B4D" w:rsidRPr="00A47D89" w:rsidRDefault="00675B4D" w:rsidP="00675B4D">
            <w:pPr>
              <w:keepNext/>
              <w:widowControl w:val="0"/>
              <w:ind w:firstLine="284"/>
              <w:jc w:val="both"/>
              <w:rPr>
                <w:b/>
              </w:rPr>
            </w:pPr>
            <w:r w:rsidRPr="00A47D89">
              <w:rPr>
                <w:b/>
              </w:rPr>
              <w:t>3. Національна комісія з цінних паперів та фондового ринку здійснює нагляд та контроль за здійсненням діяльності з надання інформаційних послуг на фондовому ринку.</w:t>
            </w:r>
          </w:p>
          <w:p w:rsidR="00675B4D" w:rsidRPr="00A47D89" w:rsidRDefault="00675B4D" w:rsidP="00675B4D">
            <w:pPr>
              <w:keepNext/>
              <w:widowControl w:val="0"/>
              <w:ind w:firstLine="284"/>
              <w:jc w:val="both"/>
            </w:pPr>
            <w:r w:rsidRPr="00A47D89">
              <w:rPr>
                <w:b/>
              </w:rPr>
              <w:t>4. Діяльність з надання інформаційних послуг на фондовому ринку здійснюється на підставі відповідних договорів, вимоги до яких встановлюються Національною комісією з цінних паперів та фондового ринку.</w:t>
            </w:r>
          </w:p>
        </w:tc>
        <w:tc>
          <w:tcPr>
            <w:tcW w:w="1271" w:type="pct"/>
          </w:tcPr>
          <w:p w:rsidR="00675B4D" w:rsidRPr="00A47D89" w:rsidRDefault="00717006" w:rsidP="00717006">
            <w:pPr>
              <w:keepNext/>
              <w:widowControl w:val="0"/>
              <w:ind w:firstLine="284"/>
              <w:jc w:val="both"/>
              <w:rPr>
                <w:b/>
              </w:rPr>
            </w:pPr>
            <w:r w:rsidRPr="00A47D89">
              <w:lastRenderedPageBreak/>
              <w:t xml:space="preserve">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інформаційну діяльність на фондовому ринку такою, що потребує отримання дозволу, яким, по суті, є авторизація. А у разі впровадження, така «авторизація» має здійснюватись або за дозвільною процедурою або в порядку </w:t>
            </w:r>
            <w:r w:rsidRPr="00A47D89">
              <w:lastRenderedPageBreak/>
              <w:t>ліцензування.</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Cs/>
              </w:rPr>
            </w:pPr>
          </w:p>
          <w:p w:rsidR="00675B4D" w:rsidRPr="00A47D89" w:rsidRDefault="00675B4D" w:rsidP="00675B4D">
            <w:pPr>
              <w:keepNext/>
              <w:widowControl w:val="0"/>
              <w:ind w:firstLine="284"/>
              <w:jc w:val="both"/>
              <w:rPr>
                <w:b/>
                <w:bCs/>
              </w:rPr>
            </w:pPr>
            <w:r w:rsidRPr="00A47D89">
              <w:rPr>
                <w:b/>
                <w:bCs/>
              </w:rPr>
              <w:t>Відсутня.</w:t>
            </w:r>
          </w:p>
        </w:tc>
        <w:tc>
          <w:tcPr>
            <w:tcW w:w="1865"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4</w:t>
            </w:r>
            <w:r w:rsidRPr="00A47D89">
              <w:rPr>
                <w:rFonts w:ascii="Times New Roman" w:hAnsi="Times New Roman"/>
                <w:b/>
                <w:sz w:val="24"/>
                <w:szCs w:val="24"/>
              </w:rPr>
              <w:t>. Особи, які мають право провадити діяльність з надання інформаційних послуг на фондовому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w:t>
            </w:r>
            <w:r w:rsidR="00B60CB0" w:rsidRPr="00A47D89">
              <w:rPr>
                <w:rFonts w:ascii="Times New Roman" w:hAnsi="Times New Roman"/>
                <w:b/>
                <w:sz w:val="24"/>
                <w:szCs w:val="24"/>
              </w:rPr>
              <w:t xml:space="preserve"> </w:t>
            </w:r>
            <w:r w:rsidRPr="00A47D89">
              <w:rPr>
                <w:rFonts w:ascii="Times New Roman" w:hAnsi="Times New Roman"/>
                <w:b/>
                <w:sz w:val="24"/>
                <w:szCs w:val="24"/>
              </w:rPr>
              <w:t>Юридичні особи, в тому числі, професійні учасники фондового ринку, можуть провадити діяльність з надання інформаційних послуг на фондовому ринку за умови їх включення до Реєстру уповноважених осіб та отримання Свідоцтва про включення до Реєстру осіб, уповноважених надавати інформаційні послуги на фондовому ринку (далі - Свідоцтво про включення до Реєстру).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Юридична особа, яка</w:t>
            </w:r>
            <w:r w:rsidRPr="00A47D89">
              <w:rPr>
                <w:rFonts w:ascii="Times New Roman" w:hAnsi="Times New Roman"/>
                <w:b/>
                <w:sz w:val="24"/>
                <w:szCs w:val="24"/>
                <w:lang w:eastAsia="ru-RU"/>
              </w:rPr>
              <w:t xml:space="preserve"> зареєстрована на тимчасово окупованій території України або </w:t>
            </w:r>
            <w:r w:rsidRPr="00A47D89">
              <w:rPr>
                <w:rFonts w:ascii="Times New Roman" w:hAnsi="Times New Roman"/>
                <w:b/>
                <w:bCs/>
                <w:sz w:val="24"/>
                <w:szCs w:val="24"/>
              </w:rPr>
              <w:t>території проведення антитерористичної операції, не може бути включена до</w:t>
            </w:r>
            <w:r w:rsidRPr="00A47D89">
              <w:rPr>
                <w:rFonts w:ascii="Times New Roman" w:hAnsi="Times New Roman"/>
                <w:b/>
                <w:sz w:val="24"/>
                <w:szCs w:val="24"/>
              </w:rPr>
              <w:t xml:space="preserve"> Реєстру уповноважених осіб та</w:t>
            </w:r>
            <w:r w:rsidRPr="00A47D89">
              <w:rPr>
                <w:rFonts w:ascii="Times New Roman" w:hAnsi="Times New Roman"/>
                <w:b/>
                <w:bCs/>
                <w:sz w:val="24"/>
                <w:szCs w:val="24"/>
              </w:rPr>
              <w:t xml:space="preserve"> </w:t>
            </w:r>
            <w:r w:rsidRPr="00A47D89">
              <w:rPr>
                <w:rFonts w:ascii="Times New Roman" w:hAnsi="Times New Roman"/>
                <w:b/>
                <w:sz w:val="24"/>
                <w:szCs w:val="24"/>
              </w:rPr>
              <w:t xml:space="preserve">не може провадити діяльність з надання інформаційних послуг на фондовому ринку. </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Вимоги до Свідоцтва про включення до Реєстру встановлюються Національною комісією з цінних паперів та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w:t>
            </w:r>
            <w:r w:rsidR="00B60CB0" w:rsidRPr="00A47D89">
              <w:rPr>
                <w:rFonts w:ascii="Times New Roman" w:hAnsi="Times New Roman"/>
                <w:b/>
                <w:sz w:val="24"/>
                <w:szCs w:val="24"/>
              </w:rPr>
              <w:t xml:space="preserve"> </w:t>
            </w:r>
            <w:r w:rsidRPr="00A47D89">
              <w:rPr>
                <w:rFonts w:ascii="Times New Roman" w:hAnsi="Times New Roman"/>
                <w:b/>
                <w:sz w:val="24"/>
                <w:szCs w:val="24"/>
              </w:rPr>
              <w:t xml:space="preserve">Вимоги, яким повинна відповідати особа, яка має намір провадити діяльність з надання інформаційних послуг на фондовому ринку, для включення її до Реєстру уповноважених осіб </w:t>
            </w:r>
            <w:r w:rsidRPr="00A47D89">
              <w:rPr>
                <w:rFonts w:ascii="Times New Roman" w:hAnsi="Times New Roman"/>
                <w:b/>
                <w:sz w:val="24"/>
                <w:szCs w:val="24"/>
              </w:rPr>
              <w:lastRenderedPageBreak/>
              <w:t>встановлюються цим Законом та нормативно-правовими актами Національної комісії з цінних паперів та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Особи, які провадять діяльність з надання інформаційних послуг на фондовому ринку, зобов’язані дотримуватись зазначених вимог протягом усього періоду провадження такої діяльності.</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3.</w:t>
            </w:r>
            <w:r w:rsidR="00B60CB0" w:rsidRPr="00A47D89">
              <w:rPr>
                <w:rFonts w:ascii="Times New Roman" w:hAnsi="Times New Roman"/>
                <w:b/>
                <w:sz w:val="24"/>
                <w:szCs w:val="24"/>
              </w:rPr>
              <w:t xml:space="preserve"> </w:t>
            </w:r>
            <w:r w:rsidRPr="00A47D89">
              <w:rPr>
                <w:rFonts w:ascii="Times New Roman" w:hAnsi="Times New Roman"/>
                <w:b/>
                <w:sz w:val="24"/>
                <w:szCs w:val="24"/>
              </w:rPr>
              <w:t>Юридична особа має право провадити діяльність з надання інформаційних послуг на фондовому ринку виключно після отримання Свідоцтва про включення до Реєстру.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Провадження діяльності з надання інформаційних послуг на фондовому ринку без отримання Свідоцтва про включення до Реєстру забороняється.</w:t>
            </w:r>
          </w:p>
        </w:tc>
        <w:tc>
          <w:tcPr>
            <w:tcW w:w="1271" w:type="pct"/>
          </w:tcPr>
          <w:p w:rsidR="00675B4D" w:rsidRPr="00A47D89" w:rsidRDefault="004A3087"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lastRenderedPageBreak/>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інформаційну діяльність на фондовому ринку такою, що потребує отримання дозволу, яким, по суті, є авторизація. А у разі впровадження, така «авторизація» має здійснюватись або за дозвільною процедурою або в порядку ліцензування.</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Cs/>
              </w:rPr>
            </w:pPr>
            <w:r w:rsidRPr="00A47D89">
              <w:rPr>
                <w:bCs/>
              </w:rPr>
              <w:lastRenderedPageBreak/>
              <w:t>Відсутня.</w:t>
            </w:r>
          </w:p>
        </w:tc>
        <w:tc>
          <w:tcPr>
            <w:tcW w:w="1865"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5</w:t>
            </w:r>
            <w:r w:rsidRPr="00A47D89">
              <w:rPr>
                <w:rFonts w:ascii="Times New Roman" w:hAnsi="Times New Roman"/>
                <w:b/>
                <w:sz w:val="24"/>
                <w:szCs w:val="24"/>
              </w:rPr>
              <w:t>. Порядок авторизації</w:t>
            </w:r>
          </w:p>
          <w:p w:rsidR="00675B4D" w:rsidRPr="00A47D89" w:rsidRDefault="00675B4D" w:rsidP="00675B4D">
            <w:pPr>
              <w:pStyle w:val="14"/>
              <w:keepNext/>
              <w:widowControl w:val="0"/>
              <w:numPr>
                <w:ilvl w:val="0"/>
                <w:numId w:val="32"/>
              </w:numPr>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Особа, яка має намір провадити діяльність з надання інформаційних послуг на фондовому ринку, для включення її до Реєстру уповноважених осіб та отримання Свідоцтва про включення до Реєстру подає Національній комісії з цінних паперів та фондового ринку, у встановленому нею порядку:</w:t>
            </w:r>
          </w:p>
          <w:p w:rsidR="00675B4D" w:rsidRPr="00A47D89" w:rsidRDefault="00675B4D" w:rsidP="00675B4D">
            <w:pPr>
              <w:pStyle w:val="14"/>
              <w:keepNext/>
              <w:widowControl w:val="0"/>
              <w:numPr>
                <w:ilvl w:val="0"/>
                <w:numId w:val="33"/>
              </w:numPr>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 заяву про включення до Реєстру уповноважених осіб;</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 копію статуту особи, яка має намір провадити діяльність з надання інформаційних послуг на фондовому ринку, крім випадку наявності доступу до відомостей такого документу в достатньому обсязі в Єдиному державному реєстрі юридичних осіб, фізичних осіб - підприємців та громадських формувань;</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3) відомості про структуру власності особи, яка має намір провадити діяльність з надання інформаційних послуг на фондовому ринку, та учасників (акціонерів) з істотною участю в ній відповідно до вимог Національної комісії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4) копії визначених Національною комісією з цінних паперів та фондового ринку документів, </w:t>
            </w:r>
            <w:r w:rsidRPr="00A47D89">
              <w:rPr>
                <w:rFonts w:ascii="Times New Roman" w:hAnsi="Times New Roman"/>
                <w:b/>
                <w:sz w:val="24"/>
                <w:szCs w:val="24"/>
              </w:rPr>
              <w:lastRenderedPageBreak/>
              <w:t>необхідних для ідентифікації акціонерів (учасників) та всіх осіб, через яких здійснюватиметься опосередковане володіння та/або контроль істотної участі у особі, яка має намір провадити діяльність з надання інформаційних послуг на фондовому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5) інформацію про фінансовий стан особи, яка має намір провадити діяльність з надання інформаційних послуг на фондовому ринку, та учасників (акціонерів) з істотною участю в ній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numPr>
                <w:ilvl w:val="0"/>
                <w:numId w:val="27"/>
              </w:numPr>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 інформацію про наявність фінансових ресурсів для провадження діяльності з надання інформаційних послуг на фондовому ринку; </w:t>
            </w:r>
          </w:p>
          <w:p w:rsidR="00675B4D" w:rsidRPr="00A47D89" w:rsidRDefault="00675B4D" w:rsidP="00675B4D">
            <w:pPr>
              <w:pStyle w:val="14"/>
              <w:keepNext/>
              <w:widowControl w:val="0"/>
              <w:numPr>
                <w:ilvl w:val="0"/>
                <w:numId w:val="27"/>
              </w:numPr>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 інформацію про наявність організаційної структури та спеціалістів, необхідних для провадження діяльності з надання інформаційних послуг на фондовому ринку (їх кваліфікацію), а також обладнання, комп'ютерної техніки, програмного забезпечення, приміщень, що відповідають установленим Національною комісією з цінних паперів та фондового ринку вимогам, за визначеною нею формою;</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8) інформацію про персональний склад наглядової ради (у разі її створення) та виконавчого органу особи, яка має намір провадити діяльність з надання інформаційних послуг на фондовому ринку,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9) інформацію про ділову репутацію учасників (акціонерів) з істотною участю, членів виконавчого органу та/або наглядової ради і всіх осіб, через яких здійснюватиметься опосередковане володіння та/або контроль істотної участі у особі, яка має намір провадити діяльність з надання інформаційних послуг на фондовому ринку,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10) інформацію про юридичних осіб, у яких </w:t>
            </w:r>
            <w:r w:rsidRPr="00A47D89">
              <w:rPr>
                <w:rFonts w:ascii="Times New Roman" w:hAnsi="Times New Roman"/>
                <w:b/>
                <w:sz w:val="24"/>
                <w:szCs w:val="24"/>
              </w:rPr>
              <w:lastRenderedPageBreak/>
              <w:t>учасник (акціонер) з істотною участю - фізична особа є керівником та/або контролером,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11) інформацію про асоційованих осіб учасників (акціонерів) з істотною участю - фізичних осіб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12) інформацію про ділову репутацію та кваліфікацію особи (осіб), яка здійснює повноваження одноосібного виконавчого органу (</w:t>
            </w:r>
            <w:r w:rsidRPr="00A47D89">
              <w:rPr>
                <w:rFonts w:ascii="Times New Roman" w:hAnsi="Times New Roman"/>
                <w:b/>
                <w:color w:val="000000"/>
                <w:sz w:val="24"/>
                <w:szCs w:val="24"/>
              </w:rPr>
              <w:t>або осіб, які призначені</w:t>
            </w:r>
            <w:r w:rsidRPr="00A47D89">
              <w:rPr>
                <w:rFonts w:ascii="Times New Roman" w:hAnsi="Times New Roman"/>
                <w:b/>
                <w:sz w:val="24"/>
                <w:szCs w:val="24"/>
              </w:rPr>
              <w:t xml:space="preserve"> головою та членами колегіального виконавчого органу), головного бухгалтера та керівника служби внутрішнього аудиту (контролю), відповідно до вимог та за формою, встановленою Національною комісією з цінних паперів та фондового ринку;</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13) копії внутрішніх положень особи, яка має намір провадити діяльність з надання інформаційних послуг на фондовому ринку, що визначають порядок надання інформаційних послуг на фондовому ринку, порядок здійснення внутрішнього аудиту (контролю) та систему управління ризикам;</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14) внутрішні правила та інформацію про </w:t>
            </w:r>
            <w:r w:rsidRPr="00A47D89">
              <w:rPr>
                <w:rFonts w:ascii="Times New Roman" w:hAnsi="Times New Roman"/>
                <w:b/>
                <w:bCs/>
                <w:sz w:val="24"/>
                <w:szCs w:val="24"/>
              </w:rPr>
              <w:t>створення та забезпечення функціонування механізму виявлення, запобігання та усунення конфліктів інтересів</w:t>
            </w:r>
            <w:r w:rsidRPr="00A47D89">
              <w:rPr>
                <w:rFonts w:ascii="Times New Roman" w:hAnsi="Times New Roman"/>
                <w:b/>
                <w:sz w:val="24"/>
                <w:szCs w:val="24"/>
              </w:rPr>
              <w:t>;</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15) внутрішні правила та інформацію про відповідні засоби гарантування безпеки інформації, її передачі, мінімізації ризиків спотворення, неправомірного втручання та/або витоку інформації;</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16) інформацію про засоби забезпечення збереження інформації та безперервності провадження діяльності.</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2. У разі змін в інформації та/або документах, що подавались відповідно до частини першої цієї статті, особа, яка провадить діяльність з надання інформаційних послуг на фондовому ринку, </w:t>
            </w:r>
            <w:r w:rsidRPr="00A47D89">
              <w:rPr>
                <w:rFonts w:ascii="Times New Roman" w:hAnsi="Times New Roman"/>
                <w:b/>
                <w:sz w:val="24"/>
                <w:szCs w:val="24"/>
              </w:rPr>
              <w:lastRenderedPageBreak/>
              <w:t>зобов’язана повідомити про це Національну комісію з цінних паперів та фондового ринку у порядку та строки встановлені нею.</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3. Національна комісія з цінних паперів та фондового ринку приймає рішення про включення або відмову у включенні юридичної особи до Реєстру уповноважених осіб протягом шести місяців з дати отримання всіх документів, передбачених частиною першою цієї статті.</w:t>
            </w:r>
          </w:p>
          <w:p w:rsidR="00675B4D" w:rsidRPr="00A47D89" w:rsidRDefault="00675B4D" w:rsidP="00675B4D">
            <w:pPr>
              <w:pStyle w:val="14"/>
              <w:keepNext/>
              <w:widowControl w:val="0"/>
              <w:tabs>
                <w:tab w:val="left" w:pos="900"/>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4. У разі прийняття рішення про включення юридичної особи до Реєстру уповноважених осіб Національна комісія з цінних паперів видає Свідоцтво про включення до Реєстру.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У разі прийняття рішення про відмову у включенні до Реєстру уповноважених осіб Національна комісія з цінних паперів та фондового ринку повідомляє таку юридичну особу про причини прийняття такого рішення.</w:t>
            </w:r>
          </w:p>
        </w:tc>
        <w:tc>
          <w:tcPr>
            <w:tcW w:w="1271" w:type="pct"/>
          </w:tcPr>
          <w:p w:rsidR="00675B4D" w:rsidRPr="00A47D89" w:rsidRDefault="004A3087"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lastRenderedPageBreak/>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інформаційну діяльність на фондовому ринку такою, що потребує отримання дозволу, яким, по суті, є авторизація. А у разі впровадження, така «авторизація» має здійснюватись або за дозвільною процедурою або в порядку ліцензування.</w:t>
            </w: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675B4D">
            <w:pPr>
              <w:pStyle w:val="14"/>
              <w:keepNext/>
              <w:widowControl w:val="0"/>
              <w:spacing w:after="0" w:line="240" w:lineRule="auto"/>
              <w:ind w:left="0" w:firstLine="284"/>
              <w:contextualSpacing w:val="0"/>
              <w:jc w:val="both"/>
              <w:rPr>
                <w:rFonts w:ascii="Times New Roman" w:hAnsi="Times New Roman"/>
                <w:sz w:val="24"/>
                <w:szCs w:val="24"/>
              </w:rPr>
            </w:pPr>
          </w:p>
          <w:p w:rsidR="00A90804" w:rsidRPr="00A47D89" w:rsidRDefault="00A90804" w:rsidP="00A90804">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t xml:space="preserve">Щодо ч. 3 ст. 27-5: Півроку для розгляду пакету документів за процедурою, яку не мають наміру визнати ліцензуванням або надання дозволу занадто довгий період, який не відповідає вимогам Закону України «Про адміністративні послуги». </w:t>
            </w:r>
          </w:p>
          <w:p w:rsidR="00A90804" w:rsidRPr="00A47D89" w:rsidRDefault="00A90804" w:rsidP="00A90804">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sz w:val="24"/>
                <w:szCs w:val="24"/>
              </w:rPr>
              <w:t>До того ж весь цей піврічний період заявник муситиме нести витрати на підтримання всіх кваліфікаційних вимог не маючи можливості отримувати дохід використовуючи їх.</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
                <w:bCs/>
              </w:rPr>
            </w:pPr>
            <w:r w:rsidRPr="00A47D89">
              <w:rPr>
                <w:b/>
                <w:bCs/>
              </w:rPr>
              <w:lastRenderedPageBreak/>
              <w:t>Відсутня.</w:t>
            </w:r>
          </w:p>
        </w:tc>
        <w:tc>
          <w:tcPr>
            <w:tcW w:w="1865"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6</w:t>
            </w:r>
            <w:r w:rsidRPr="00A47D89">
              <w:rPr>
                <w:rFonts w:ascii="Times New Roman" w:hAnsi="Times New Roman"/>
                <w:b/>
                <w:sz w:val="24"/>
                <w:szCs w:val="24"/>
              </w:rPr>
              <w:t>. Анулювання Свідоцтва про включення до Реєстру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 Підставами для анулювання Свідоцтва про включення до Реєстру є:</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 заява особи, яка провадить діяльність з надання інформаційних послуг на фондовому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 встановлення факту не провадження діяльність з надання інформаційних послуг на фондовому ринку протягом 12 місяців поспіль;</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3) встановлення факту подання недостовірної, неправдивої та/або оманливої інформації особою, яка провадить діяльність з надання інформаційних послуг на фондовому ринку, для включення її до Реєстру уповноважених осіб;</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4) встановлення факту невідповідності особи, яка провадить діяльність з надання інформаційних послуг на фондовому ринку, вимогам законодавства, яким вона повинна відповідати для включення її до Реєстру уповноважених осіб;</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 xml:space="preserve">5) встановлення факту грубого порушення особою, яка провадить діяльність з надання </w:t>
            </w:r>
            <w:r w:rsidRPr="00A47D89">
              <w:rPr>
                <w:rFonts w:ascii="Times New Roman" w:hAnsi="Times New Roman"/>
                <w:b/>
                <w:sz w:val="24"/>
                <w:szCs w:val="24"/>
              </w:rPr>
              <w:lastRenderedPageBreak/>
              <w:t>інформаційних послуг на фондовому ринку, або повторного протягом одного календарного року вимог законодавства на фондовому ринку.</w:t>
            </w:r>
          </w:p>
        </w:tc>
        <w:tc>
          <w:tcPr>
            <w:tcW w:w="1271" w:type="pct"/>
          </w:tcPr>
          <w:p w:rsidR="00675B4D" w:rsidRPr="00A47D89" w:rsidRDefault="004A3087"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sz w:val="24"/>
                <w:szCs w:val="24"/>
              </w:rPr>
              <w:lastRenderedPageBreak/>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інформаційну діяльність на фондовому ринку такою, що потребує отримання дозволу, яким, по суті, є авторизація. А у разі впровадження, така «авторизація» має здійснюватись або за дозвільною процедурою або в порядку ліцензування.</w:t>
            </w: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
                <w:bCs/>
              </w:rPr>
            </w:pPr>
            <w:r w:rsidRPr="00A47D89">
              <w:rPr>
                <w:b/>
                <w:bCs/>
              </w:rPr>
              <w:lastRenderedPageBreak/>
              <w:t>Відсутня.</w:t>
            </w:r>
          </w:p>
        </w:tc>
        <w:tc>
          <w:tcPr>
            <w:tcW w:w="1865"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7</w:t>
            </w:r>
            <w:r w:rsidRPr="00A47D89">
              <w:rPr>
                <w:rFonts w:ascii="Times New Roman" w:hAnsi="Times New Roman"/>
                <w:b/>
                <w:sz w:val="24"/>
                <w:szCs w:val="24"/>
              </w:rPr>
              <w:t>. Діяльність з оприлюднення регульованої інформації від імені учасників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1. Особи, які провадять діяльність з оприлюднення регульованої інформації від імені учасників фондового ринку, повинні мати погодженні Національною комісією з цінних паперів та фондового ринку внутрішні правила та відповідні засоби, які забезпечують оприлюднення регульованої інформації</w:t>
            </w:r>
            <w:r w:rsidR="00B60CB0" w:rsidRPr="00A47D89">
              <w:rPr>
                <w:rFonts w:ascii="Times New Roman" w:hAnsi="Times New Roman"/>
                <w:b/>
                <w:sz w:val="24"/>
                <w:szCs w:val="24"/>
              </w:rPr>
              <w:t xml:space="preserve"> </w:t>
            </w:r>
            <w:r w:rsidRPr="00A47D89">
              <w:rPr>
                <w:rFonts w:ascii="Times New Roman" w:hAnsi="Times New Roman"/>
                <w:b/>
                <w:sz w:val="24"/>
                <w:szCs w:val="24"/>
              </w:rPr>
              <w:t>в режимі максимально технічно наближеному до реального часу, на комерційній основі з урахуванням вимог абзацу другого цієї частини.</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Така інформація повинна бути доступною для будь-яких юридичних та фізичних осіб на безоплатній основі не пізніше ніж через 15 хвилин після її оприлюднення.</w:t>
            </w:r>
          </w:p>
          <w:p w:rsidR="00675B4D" w:rsidRPr="00A47D89" w:rsidRDefault="00675B4D" w:rsidP="00675B4D">
            <w:pPr>
              <w:pStyle w:val="14"/>
              <w:keepNext/>
              <w:widowControl w:val="0"/>
              <w:tabs>
                <w:tab w:val="left" w:pos="612"/>
              </w:tabs>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 Програмно-технічні комплекси, які використовуються при провадженні діяльності з оприлюднення регульованої інформації від імені учасників фондового ринку, повинні відповідати вимогам Національної комісії з цінних паперів та фондового ринку та забезпечувати можливість ефективного та безперервного поширення такої інформації шляхом, який забезпечує швидкий доступ до цієї інформації на недискримінаційній основі у формі, що сприяє її обробці та консолідації.</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 xml:space="preserve">3. Програмно-технічні комплекси, які використовуються особами, які провадять діяльність з оприлюднення регульованої інформації від імені учасників фондового ринку, повинні забезпечувати функціонування ефективних механізмів перевірки поданої учасниками фондового ринку для оприлюднення інформації на предмет її повноти, ідентифікації описок та очевидних технічних помилок, а також механізмів повернення такої інформації учасникам фондового </w:t>
            </w:r>
            <w:r w:rsidRPr="00A47D89">
              <w:rPr>
                <w:rFonts w:ascii="Times New Roman" w:hAnsi="Times New Roman"/>
                <w:b/>
                <w:sz w:val="24"/>
                <w:szCs w:val="24"/>
              </w:rPr>
              <w:lastRenderedPageBreak/>
              <w:t>ринку для її виправлення та повторної подачі.</w:t>
            </w:r>
          </w:p>
        </w:tc>
        <w:tc>
          <w:tcPr>
            <w:tcW w:w="1271"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p>
        </w:tc>
      </w:tr>
      <w:tr w:rsidR="00675B4D" w:rsidRPr="00A47D89" w:rsidTr="00675B4D">
        <w:trPr>
          <w:trHeight w:val="46"/>
          <w:jc w:val="center"/>
        </w:trPr>
        <w:tc>
          <w:tcPr>
            <w:tcW w:w="1864" w:type="pct"/>
          </w:tcPr>
          <w:p w:rsidR="00675B4D" w:rsidRPr="00A47D89" w:rsidRDefault="00675B4D" w:rsidP="00675B4D">
            <w:pPr>
              <w:keepNext/>
              <w:widowControl w:val="0"/>
              <w:ind w:firstLine="284"/>
              <w:jc w:val="both"/>
              <w:rPr>
                <w:b/>
              </w:rPr>
            </w:pPr>
            <w:r w:rsidRPr="00A47D89">
              <w:rPr>
                <w:b/>
                <w:bCs/>
              </w:rPr>
              <w:lastRenderedPageBreak/>
              <w:t>Відсутня.</w:t>
            </w:r>
          </w:p>
        </w:tc>
        <w:tc>
          <w:tcPr>
            <w:tcW w:w="1865" w:type="pct"/>
          </w:tcPr>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8</w:t>
            </w:r>
            <w:r w:rsidRPr="00A47D89">
              <w:rPr>
                <w:rFonts w:ascii="Times New Roman" w:hAnsi="Times New Roman"/>
                <w:b/>
                <w:sz w:val="24"/>
                <w:szCs w:val="24"/>
              </w:rPr>
              <w:t>. Діяльність з розповсюдження в режимі безперервного оновлення консолідованої інформації про фінансові інструменти та/або учасників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1. Особи, які провадять діяльність з розповсюдження в режимі безперервного оновлення консолідованої інформації про фінансові інструменти та/або учасників фондового ринку, </w:t>
            </w:r>
            <w:r w:rsidRPr="00A47D89">
              <w:rPr>
                <w:rFonts w:ascii="Times New Roman" w:hAnsi="Times New Roman"/>
                <w:b/>
                <w:sz w:val="24"/>
                <w:szCs w:val="24"/>
                <w:u w:val="single"/>
              </w:rPr>
              <w:t>повинні мати погодженні Національною комісією з цінних паперів та фондового ринку внутрішні правила та відповідні засоби</w:t>
            </w:r>
            <w:r w:rsidRPr="00A47D89">
              <w:rPr>
                <w:rFonts w:ascii="Times New Roman" w:hAnsi="Times New Roman"/>
                <w:b/>
                <w:sz w:val="24"/>
                <w:szCs w:val="24"/>
              </w:rPr>
              <w:t>, які забезпечують збирання всієї оприлюдненої регульованої інформації та її консолідації в безперервний оновлюваний електронний потік інформації та забезпечення оприлюднення такої інформації в режимі максимально технічно наближеному до реального часу, на комерційній основі з урахуванням вимог абзацу другого цієї частини.</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Така інформація повинна бути доступною для будь-яких юридичних та фізичних осіб на безоплатній основі не пізніше ніж через 15 хвилин після її оприлюднення.</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Вимоги до змісту потоку такої інформації встановлюються Національною комісією з цінних паперів та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 Програмно-технічні комплекси, які використовуються при провадженні діяльності з розповсюдження в режимі безперервного оновлення консолідованої інформації про фінансові інструменти та/або учасників фондового ринку, повинні відповідати вимогам Національної комісії з цінних паперів та фондового ринку та забезпечувати можливість ефективного та безперервного поширення інформації шляхом, який забезпечує швидкий доступ до цієї інформації на недискримінаційній основі у формі, що сприяє швидкому доступу та використанню учасниками фондового ринку.</w:t>
            </w:r>
          </w:p>
          <w:p w:rsidR="00675B4D" w:rsidRPr="00A47D89" w:rsidRDefault="00675B4D" w:rsidP="00675B4D">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 xml:space="preserve">3. Особи, які провадять діяльність з </w:t>
            </w:r>
            <w:r w:rsidRPr="00A47D89">
              <w:rPr>
                <w:rFonts w:ascii="Times New Roman" w:hAnsi="Times New Roman"/>
                <w:b/>
                <w:sz w:val="24"/>
                <w:szCs w:val="24"/>
              </w:rPr>
              <w:lastRenderedPageBreak/>
              <w:t>розповсюдження в режимі безперервного оновлення консолідованої інформації про фінансові інструменти та/або учасників фондового ринку, крім консолідації регульованої інформації повинні також забезпечувати консолідацію інформації зі всіх фондових бірж, яка повинна розкриватись такими фондовими біржами відповідно до вимог законодавства.</w:t>
            </w:r>
          </w:p>
        </w:tc>
        <w:tc>
          <w:tcPr>
            <w:tcW w:w="1271" w:type="pct"/>
          </w:tcPr>
          <w:p w:rsidR="00675B4D" w:rsidRPr="00A47D89" w:rsidRDefault="00586962" w:rsidP="004A3087">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lastRenderedPageBreak/>
              <w:t xml:space="preserve">Щодо ст. 27-8: </w:t>
            </w:r>
            <w:r w:rsidR="004A3087" w:rsidRPr="00A47D89">
              <w:rPr>
                <w:rFonts w:ascii="Times New Roman" w:hAnsi="Times New Roman"/>
                <w:sz w:val="24"/>
                <w:szCs w:val="24"/>
              </w:rPr>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необхідним погодження НКЦПФР внутрішніх правил з</w:t>
            </w:r>
            <w:r w:rsidR="00820053" w:rsidRPr="00A47D89">
              <w:rPr>
                <w:rFonts w:ascii="Times New Roman" w:hAnsi="Times New Roman"/>
                <w:sz w:val="24"/>
                <w:szCs w:val="24"/>
              </w:rPr>
              <w:t xml:space="preserve"> </w:t>
            </w:r>
            <w:r w:rsidR="004A3087" w:rsidRPr="00A47D89">
              <w:rPr>
                <w:rFonts w:ascii="Times New Roman" w:hAnsi="Times New Roman"/>
                <w:sz w:val="24"/>
                <w:szCs w:val="24"/>
              </w:rPr>
              <w:t>розповсюдження в режимі безперервного оновлення консолідованої інформації про фінансові інструменти та/або учасників фондового ринку</w:t>
            </w:r>
            <w:r w:rsidRPr="00A47D89">
              <w:rPr>
                <w:rFonts w:ascii="Times New Roman" w:hAnsi="Times New Roman"/>
                <w:sz w:val="24"/>
                <w:szCs w:val="24"/>
              </w:rPr>
              <w:t xml:space="preserve"> та відповідних засобів</w:t>
            </w:r>
            <w:r w:rsidR="004A3087" w:rsidRPr="00A47D89">
              <w:rPr>
                <w:rFonts w:ascii="Times New Roman" w:hAnsi="Times New Roman"/>
                <w:sz w:val="24"/>
                <w:szCs w:val="24"/>
              </w:rPr>
              <w:t>.</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bCs/>
              </w:rPr>
              <w:lastRenderedPageBreak/>
              <w:t>Відсутня.</w:t>
            </w:r>
          </w:p>
        </w:tc>
        <w:tc>
          <w:tcPr>
            <w:tcW w:w="1865" w:type="pct"/>
          </w:tcPr>
          <w:p w:rsidR="004A3087" w:rsidRPr="00A47D89" w:rsidRDefault="004A3087" w:rsidP="004A3087">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Стаття 27</w:t>
            </w:r>
            <w:r w:rsidRPr="00A47D89">
              <w:rPr>
                <w:rFonts w:ascii="Times New Roman" w:hAnsi="Times New Roman"/>
                <w:b/>
                <w:sz w:val="24"/>
                <w:szCs w:val="24"/>
                <w:vertAlign w:val="superscript"/>
              </w:rPr>
              <w:t>9</w:t>
            </w:r>
            <w:r w:rsidRPr="00A47D89">
              <w:rPr>
                <w:rFonts w:ascii="Times New Roman" w:hAnsi="Times New Roman"/>
                <w:b/>
                <w:sz w:val="24"/>
                <w:szCs w:val="24"/>
              </w:rPr>
              <w:t>. Діяльність з подання звітності та/або адміністративних даних до Національної комісії з цінних паперів та фондового ринку</w:t>
            </w:r>
          </w:p>
          <w:p w:rsidR="004A3087" w:rsidRPr="00A47D89" w:rsidRDefault="004A3087" w:rsidP="004A3087">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 xml:space="preserve">1. Особи, які провадять діяльність з подання звітності та/або адміністративних даних до Національної комісії з цінних паперів та фондового ринку, </w:t>
            </w:r>
            <w:r w:rsidRPr="00A47D89">
              <w:rPr>
                <w:rFonts w:ascii="Times New Roman" w:hAnsi="Times New Roman"/>
                <w:b/>
                <w:sz w:val="24"/>
                <w:szCs w:val="24"/>
                <w:u w:val="single"/>
              </w:rPr>
              <w:t>повинні мати погодженні Національною комісією з цінних паперів та фондового ринку внутрішні правила та відповідні засоби</w:t>
            </w:r>
            <w:r w:rsidRPr="00A47D89">
              <w:rPr>
                <w:rFonts w:ascii="Times New Roman" w:hAnsi="Times New Roman"/>
                <w:b/>
                <w:sz w:val="24"/>
                <w:szCs w:val="24"/>
              </w:rPr>
              <w:t xml:space="preserve">, які забезпечують подання відповідної інформації якомога швидше, але в будь-якому разі </w:t>
            </w:r>
            <w:r w:rsidRPr="00A47D89">
              <w:rPr>
                <w:rFonts w:ascii="Times New Roman" w:hAnsi="Times New Roman"/>
                <w:b/>
                <w:sz w:val="24"/>
                <w:szCs w:val="24"/>
                <w:u w:val="single"/>
              </w:rPr>
              <w:t>не пізніше завершення робочого дня, протягом якого виникла така інформація</w:t>
            </w:r>
            <w:r w:rsidRPr="00A47D89">
              <w:rPr>
                <w:rFonts w:ascii="Times New Roman" w:hAnsi="Times New Roman"/>
                <w:b/>
                <w:sz w:val="24"/>
                <w:szCs w:val="24"/>
              </w:rPr>
              <w:t>.</w:t>
            </w:r>
          </w:p>
          <w:p w:rsidR="004A3087" w:rsidRPr="00A47D89" w:rsidRDefault="004A3087" w:rsidP="004A3087">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Порядок подання інформації особами, які провадять діяльність з подання звітності та/або адміністративних даних до Національної комісії з цінних паперів та фондового ринку, встановлюється Національною комісією з цінних паперів та фондового ринку.</w:t>
            </w:r>
          </w:p>
          <w:p w:rsidR="004A3087" w:rsidRPr="00A47D89" w:rsidRDefault="004A3087" w:rsidP="004A3087">
            <w:pPr>
              <w:pStyle w:val="14"/>
              <w:keepNext/>
              <w:widowControl w:val="0"/>
              <w:spacing w:after="0" w:line="240" w:lineRule="auto"/>
              <w:ind w:left="0" w:firstLine="284"/>
              <w:contextualSpacing w:val="0"/>
              <w:jc w:val="both"/>
              <w:rPr>
                <w:rFonts w:ascii="Times New Roman" w:hAnsi="Times New Roman"/>
                <w:b/>
                <w:sz w:val="24"/>
                <w:szCs w:val="24"/>
              </w:rPr>
            </w:pPr>
            <w:r w:rsidRPr="00A47D89">
              <w:rPr>
                <w:rFonts w:ascii="Times New Roman" w:hAnsi="Times New Roman"/>
                <w:b/>
                <w:sz w:val="24"/>
                <w:szCs w:val="24"/>
              </w:rPr>
              <w:t>2. Програмно-технічні комплекси, які використовуються особами, які провадять діяльність з подання звітності та/або адміністративних даних до Національної комісії з цінних паперів та фондового ринку, повинні забезпечувати функціонування ефективних механізмів перевірки поданої учасниками фондового ринку звітності та/або адміністративних даних на предмет їх повноти, ідентифікації описок та очевидних технічних помилок, а також механізмів їх повернення учасникам фондового ринку для виправлення та повторної подачі.</w:t>
            </w:r>
          </w:p>
          <w:p w:rsidR="004A3087" w:rsidRPr="00A47D89" w:rsidRDefault="004A3087" w:rsidP="004A3087">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b/>
                <w:sz w:val="24"/>
                <w:szCs w:val="24"/>
              </w:rPr>
              <w:t xml:space="preserve">3. Програмно-технічні комплекси, які </w:t>
            </w:r>
            <w:r w:rsidRPr="00A47D89">
              <w:rPr>
                <w:rFonts w:ascii="Times New Roman" w:hAnsi="Times New Roman"/>
                <w:b/>
                <w:sz w:val="24"/>
                <w:szCs w:val="24"/>
              </w:rPr>
              <w:lastRenderedPageBreak/>
              <w:t>використовуються особами, які провадять діяльність з подання звітності та/або адміністративних даних до Національної комісії з цінних паперів та фондового ринку, повинні забезпечувати виявлення помилок, які спричиненні діяльністю такої особи, а також забезпечувати їх виправлення та повторне подання звітності та/або адміністративних даних до Національної комісії з цінних паперів та фондового ринку.</w:t>
            </w:r>
          </w:p>
        </w:tc>
        <w:tc>
          <w:tcPr>
            <w:tcW w:w="1271" w:type="pct"/>
          </w:tcPr>
          <w:p w:rsidR="004A3087" w:rsidRPr="00A47D89" w:rsidRDefault="00586962" w:rsidP="004A3087">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lastRenderedPageBreak/>
              <w:t xml:space="preserve">Щодо ч.1 ст. 27-9: </w:t>
            </w:r>
            <w:r w:rsidR="004A3087" w:rsidRPr="00A47D89">
              <w:rPr>
                <w:rFonts w:ascii="Times New Roman" w:hAnsi="Times New Roman"/>
                <w:sz w:val="24"/>
                <w:szCs w:val="24"/>
              </w:rPr>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 Впровадження дозволів, ліцензій допускається лише у випадках, коли такий вид діяльності є потенційно небезпечним для суспільства без встановлення над ними особливої форми контролю з боку держави. З огляду на таке не вбачаємо підстав вважати необхідним погодження НКЦПФР внутрішніх правил з подання звітності та/або адміністративних даних</w:t>
            </w:r>
            <w:r w:rsidRPr="00A47D89">
              <w:rPr>
                <w:rFonts w:ascii="Times New Roman" w:hAnsi="Times New Roman"/>
                <w:sz w:val="24"/>
                <w:szCs w:val="24"/>
              </w:rPr>
              <w:t xml:space="preserve"> та засобів</w:t>
            </w:r>
            <w:r w:rsidR="004A3087" w:rsidRPr="00A47D89">
              <w:rPr>
                <w:rFonts w:ascii="Times New Roman" w:hAnsi="Times New Roman"/>
                <w:sz w:val="24"/>
                <w:szCs w:val="24"/>
              </w:rPr>
              <w:t>.</w:t>
            </w:r>
          </w:p>
          <w:p w:rsidR="004A3087" w:rsidRPr="00A47D89" w:rsidRDefault="00586962" w:rsidP="006A15AC">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t>Щодо ч.1 ст. 27-9: Пропонований граничний строк подання інформації «</w:t>
            </w:r>
            <w:r w:rsidRPr="00A47D89">
              <w:rPr>
                <w:rFonts w:ascii="Times New Roman" w:hAnsi="Times New Roman"/>
                <w:i/>
                <w:sz w:val="24"/>
                <w:szCs w:val="24"/>
              </w:rPr>
              <w:t>не пізніше завершення робочого дня, протягом якого виникла така інформація</w:t>
            </w:r>
            <w:r w:rsidRPr="00A47D89">
              <w:rPr>
                <w:rFonts w:ascii="Times New Roman" w:hAnsi="Times New Roman"/>
                <w:sz w:val="24"/>
                <w:szCs w:val="24"/>
              </w:rPr>
              <w:t>» виникають такі питання:</w:t>
            </w:r>
          </w:p>
          <w:p w:rsidR="00586962" w:rsidRPr="00A47D89" w:rsidRDefault="00586962" w:rsidP="006A15AC">
            <w:pPr>
              <w:pStyle w:val="14"/>
              <w:keepNext/>
              <w:widowControl w:val="0"/>
              <w:numPr>
                <w:ilvl w:val="0"/>
                <w:numId w:val="39"/>
              </w:numPr>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t>Як бути з інформацією, отриманою особою, яка провадить діяльність з подання звітності</w:t>
            </w:r>
            <w:r w:rsidR="00556EF4" w:rsidRPr="00A47D89">
              <w:rPr>
                <w:rFonts w:ascii="Times New Roman" w:hAnsi="Times New Roman"/>
                <w:sz w:val="24"/>
                <w:szCs w:val="24"/>
              </w:rPr>
              <w:t>, від своїх клієнтів після завершення робочого дня?</w:t>
            </w:r>
          </w:p>
          <w:p w:rsidR="00556EF4" w:rsidRPr="00A47D89" w:rsidRDefault="00556EF4" w:rsidP="006A15AC">
            <w:pPr>
              <w:pStyle w:val="14"/>
              <w:keepNext/>
              <w:widowControl w:val="0"/>
              <w:numPr>
                <w:ilvl w:val="0"/>
                <w:numId w:val="39"/>
              </w:numPr>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t>Як визначатиметься кінець робочого дня і чий саме кінець робочого дня братиметься до уваги?</w:t>
            </w:r>
          </w:p>
          <w:p w:rsidR="00556EF4" w:rsidRPr="00A47D89" w:rsidRDefault="00556EF4" w:rsidP="006A15AC">
            <w:pPr>
              <w:pStyle w:val="14"/>
              <w:keepNext/>
              <w:widowControl w:val="0"/>
              <w:spacing w:after="0" w:line="240" w:lineRule="auto"/>
              <w:ind w:left="0" w:firstLine="284"/>
              <w:contextualSpacing w:val="0"/>
              <w:jc w:val="both"/>
              <w:rPr>
                <w:rFonts w:ascii="Times New Roman" w:hAnsi="Times New Roman"/>
                <w:sz w:val="24"/>
                <w:szCs w:val="24"/>
              </w:rPr>
            </w:pPr>
            <w:r w:rsidRPr="00A47D89">
              <w:rPr>
                <w:rFonts w:ascii="Times New Roman" w:hAnsi="Times New Roman"/>
                <w:sz w:val="24"/>
                <w:szCs w:val="24"/>
              </w:rPr>
              <w:lastRenderedPageBreak/>
              <w:t>Вважаємо пропоноване формулювання некоректним.</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center"/>
            </w:pPr>
            <w:r w:rsidRPr="00A47D89">
              <w:lastRenderedPageBreak/>
              <w:t>Розділ IV</w:t>
            </w:r>
          </w:p>
          <w:p w:rsidR="004A3087" w:rsidRPr="00A47D89" w:rsidRDefault="004A3087" w:rsidP="004A3087">
            <w:pPr>
              <w:keepNext/>
              <w:widowControl w:val="0"/>
              <w:ind w:firstLine="284"/>
              <w:jc w:val="center"/>
            </w:pPr>
            <w:r w:rsidRPr="00A47D89">
              <w:rPr>
                <w:b/>
              </w:rPr>
              <w:t>ЕМІСІЯ ЦІННИХ ПАПЕРІВ У РАЗІ ПУБЛІЧНОГО ТА ПРИВАТНОГО ЇХ РОЗМІЩЕННЯ</w:t>
            </w:r>
          </w:p>
        </w:tc>
        <w:tc>
          <w:tcPr>
            <w:tcW w:w="1865" w:type="pct"/>
          </w:tcPr>
          <w:p w:rsidR="004A3087" w:rsidRPr="00A47D89" w:rsidRDefault="004A3087" w:rsidP="004A3087">
            <w:pPr>
              <w:keepNext/>
              <w:widowControl w:val="0"/>
              <w:ind w:firstLine="284"/>
              <w:jc w:val="center"/>
            </w:pPr>
            <w:r w:rsidRPr="00A47D89">
              <w:t>Розділ IV</w:t>
            </w:r>
          </w:p>
          <w:p w:rsidR="004A3087" w:rsidRPr="00A47D89" w:rsidRDefault="004A3087" w:rsidP="004A3087">
            <w:pPr>
              <w:keepNext/>
              <w:widowControl w:val="0"/>
              <w:ind w:firstLine="284"/>
              <w:jc w:val="center"/>
              <w:rPr>
                <w:b/>
              </w:rPr>
            </w:pPr>
            <w:r w:rsidRPr="00A47D89">
              <w:rPr>
                <w:b/>
              </w:rPr>
              <w:t>ЕМІСІЯ ТА ОБІГ ЦІННИХ ПАПЕРІВ</w:t>
            </w:r>
          </w:p>
          <w:p w:rsidR="004A3087" w:rsidRPr="00A47D89" w:rsidRDefault="004A3087" w:rsidP="004A3087">
            <w:pPr>
              <w:keepNext/>
              <w:widowControl w:val="0"/>
              <w:ind w:firstLine="284"/>
              <w:jc w:val="both"/>
            </w:pPr>
          </w:p>
        </w:tc>
        <w:tc>
          <w:tcPr>
            <w:tcW w:w="1271" w:type="pct"/>
          </w:tcPr>
          <w:p w:rsidR="004A3087" w:rsidRPr="00A47D89" w:rsidRDefault="004A3087" w:rsidP="004A3087">
            <w:pPr>
              <w:keepNext/>
              <w:widowControl w:val="0"/>
              <w:ind w:firstLine="284"/>
              <w:jc w:val="cente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t xml:space="preserve">Стаття 28. </w:t>
            </w:r>
            <w:r w:rsidRPr="00A47D89">
              <w:rPr>
                <w:b/>
              </w:rPr>
              <w:t>Етапи емісії цінних паперів</w:t>
            </w:r>
          </w:p>
          <w:p w:rsidR="004A3087" w:rsidRPr="00A47D89" w:rsidRDefault="004A3087" w:rsidP="004A3087">
            <w:pPr>
              <w:keepNext/>
              <w:widowControl w:val="0"/>
              <w:ind w:firstLine="284"/>
              <w:jc w:val="both"/>
              <w:rPr>
                <w:b/>
              </w:rPr>
            </w:pPr>
            <w:r w:rsidRPr="00A47D89">
              <w:rPr>
                <w:b/>
              </w:rPr>
              <w:t>1. Публічне розміщення цінних паперів - спосіб емісії цінних паперів, що передбачає їх відчуження на підставі опублікування в засобах масової інформації або оприлюднення в будь-який інший спосіб повідомлення про продаж цінних паперів, зверненого до заздалегідь не визначеної кількості осіб.</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bCs/>
                <w:sz w:val="24"/>
                <w:szCs w:val="24"/>
              </w:rPr>
              <w:t>Стаття 33.</w:t>
            </w:r>
            <w:r w:rsidRPr="00A47D89">
              <w:rPr>
                <w:rFonts w:ascii="Times New Roman" w:hAnsi="Times New Roman" w:cs="Times New Roman"/>
                <w:b/>
                <w:sz w:val="24"/>
                <w:szCs w:val="24"/>
              </w:rPr>
              <w:t xml:space="preserve"> Вимоги до публічного розміщення цінних паперів</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1. Укладення договорів з першими власниками у процесі публічного розміщення цінних паперів</w:t>
            </w:r>
            <w:r w:rsidRPr="00A47D89">
              <w:rPr>
                <w:rFonts w:ascii="Times New Roman" w:hAnsi="Times New Roman" w:cs="Times New Roman"/>
                <w:sz w:val="24"/>
                <w:szCs w:val="24"/>
              </w:rPr>
              <w:t xml:space="preserve"> здійснюється емітентом самостійно або через андеррайтера, що уклав з емітентом договір про андеррайтинг.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Договір про андеррайтинг повинен відповідати вимогам типового договору, затвердженого Національною комісією з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Публічне акціонерне товариство зобов'язане здійснювати публічне розміщення акцій додаткових емісій лише на фондовій біржі.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2. Забороняється укладати договори з першими власниками у разі публічного розміщення цінних паперів раніше ніж через 10 днів після </w:t>
            </w:r>
            <w:r w:rsidRPr="00A47D89">
              <w:rPr>
                <w:rFonts w:ascii="Times New Roman" w:hAnsi="Times New Roman" w:cs="Times New Roman"/>
                <w:b/>
                <w:sz w:val="24"/>
                <w:szCs w:val="24"/>
              </w:rPr>
              <w:lastRenderedPageBreak/>
              <w:t>опублікування проспекту їх емісії відповідно до цього Закону.</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3. У разі публічного розміщення</w:t>
            </w:r>
            <w:r w:rsidRPr="00A47D89">
              <w:rPr>
                <w:rFonts w:ascii="Times New Roman" w:hAnsi="Times New Roman" w:cs="Times New Roman"/>
                <w:sz w:val="24"/>
                <w:szCs w:val="24"/>
              </w:rPr>
              <w:t xml:space="preserve"> цінних паперів договори з першими власниками укладаються до дати, визначеної проспектом </w:t>
            </w:r>
            <w:r w:rsidRPr="00A47D89">
              <w:rPr>
                <w:rFonts w:ascii="Times New Roman" w:hAnsi="Times New Roman" w:cs="Times New Roman"/>
                <w:b/>
                <w:sz w:val="24"/>
                <w:szCs w:val="24"/>
              </w:rPr>
              <w:t>їх емісії, але не пізніше одного року з дати початку укладення таких договорів.</w:t>
            </w:r>
            <w:r w:rsidRPr="00A47D89">
              <w:rPr>
                <w:rFonts w:ascii="Times New Roman" w:hAnsi="Times New Roman" w:cs="Times New Roman"/>
                <w:sz w:val="24"/>
                <w:szCs w:val="24"/>
              </w:rPr>
              <w:t xml:space="preserve">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Кожен інвестор у цінні папери має сплатити вартість цінних паперів у повному обсязі до затвердження результатів розміщення відповідного випуску цінних паперів.</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4. Під час публічного розміщення пайові цінні папери не можуть продаватися за ціною, меншою ніж їх номінальна вартість.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5.</w:t>
            </w:r>
            <w:r w:rsidRPr="00A47D89">
              <w:rPr>
                <w:rFonts w:ascii="Times New Roman" w:hAnsi="Times New Roman" w:cs="Times New Roman"/>
                <w:sz w:val="24"/>
                <w:szCs w:val="24"/>
              </w:rPr>
              <w:t xml:space="preserve"> Установлення переважного права на придбання цінних паперів одними інвесторами стосовно інших забороняється, крім випадків, передбачених законодавством.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6. </w:t>
            </w:r>
            <w:r w:rsidRPr="00A47D89">
              <w:rPr>
                <w:rFonts w:ascii="Times New Roman" w:hAnsi="Times New Roman" w:cs="Times New Roman"/>
                <w:b/>
                <w:sz w:val="24"/>
                <w:szCs w:val="24"/>
              </w:rPr>
              <w:t>Кількість публічно розміщених цінних паперів</w:t>
            </w:r>
            <w:r w:rsidRPr="00A47D89">
              <w:rPr>
                <w:rFonts w:ascii="Times New Roman" w:hAnsi="Times New Roman" w:cs="Times New Roman"/>
                <w:sz w:val="24"/>
                <w:szCs w:val="24"/>
              </w:rPr>
              <w:t xml:space="preserve"> не повинна перевищувати кількості цінних паперів, визначеної </w:t>
            </w:r>
            <w:r w:rsidRPr="00A47D89">
              <w:rPr>
                <w:rFonts w:ascii="Times New Roman" w:hAnsi="Times New Roman" w:cs="Times New Roman"/>
                <w:b/>
                <w:sz w:val="24"/>
                <w:szCs w:val="24"/>
              </w:rPr>
              <w:t>у проспекті емісії цінних паперів. Фактично розміщених цінних паперів може бути менше, ніж кількість цінних паперів, визначена у проспекті їх емісії.</w:t>
            </w:r>
          </w:p>
        </w:tc>
        <w:tc>
          <w:tcPr>
            <w:tcW w:w="1865" w:type="pct"/>
          </w:tcPr>
          <w:p w:rsidR="004A3087" w:rsidRPr="00A47D89" w:rsidRDefault="004A3087" w:rsidP="004A3087">
            <w:pPr>
              <w:keepNext/>
              <w:widowControl w:val="0"/>
              <w:ind w:firstLine="284"/>
              <w:jc w:val="both"/>
            </w:pPr>
            <w:r w:rsidRPr="00A47D89">
              <w:lastRenderedPageBreak/>
              <w:t xml:space="preserve">Стаття 28. </w:t>
            </w:r>
            <w:r w:rsidRPr="00A47D89">
              <w:rPr>
                <w:b/>
              </w:rPr>
              <w:t>Емісія цінних паперів</w:t>
            </w:r>
          </w:p>
          <w:p w:rsidR="004A3087" w:rsidRPr="00A47D89" w:rsidRDefault="004A3087" w:rsidP="004A3087">
            <w:pPr>
              <w:keepNext/>
              <w:widowControl w:val="0"/>
              <w:ind w:firstLine="284"/>
              <w:jc w:val="both"/>
              <w:rPr>
                <w:b/>
              </w:rPr>
            </w:pPr>
            <w:r w:rsidRPr="00A47D89">
              <w:rPr>
                <w:b/>
              </w:rPr>
              <w:t xml:space="preserve">1. Емісія цінних паперів – це сукупність дій емітента, спрямованих на реєстрацію випуску цінних паперів в Національній комісії з цінних паперів та фондового ринку та їх розміщення серед інвесторів в цінні папери, які здійснюються в послідовності, встановленій статтею 29 цього Закону.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2. У разі емісії цінних паперів, емітентом оформлюється відповідне рішення про емісію, вимоги до якого встановлюються Національною комісією з цінних паперів та фондового ринку. Емітент повинен надавати інвестору засвідчену копію рішення про емісію на його запит.</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3. Емісія цінних паперів</w:t>
            </w:r>
            <w:r w:rsidRPr="00A47D89">
              <w:rPr>
                <w:rFonts w:ascii="Times New Roman" w:hAnsi="Times New Roman" w:cs="Times New Roman"/>
                <w:sz w:val="24"/>
                <w:szCs w:val="24"/>
              </w:rPr>
              <w:t xml:space="preserve"> здійснюється емітентом самостійно або через андеррайтера, що уклав з емітентом договір про андеррайтинг. </w:t>
            </w:r>
          </w:p>
          <w:p w:rsidR="004A3087" w:rsidRPr="00A47D89" w:rsidRDefault="004A3087" w:rsidP="004A3087">
            <w:pPr>
              <w:keepNext/>
              <w:widowControl w:val="0"/>
              <w:ind w:firstLine="284"/>
              <w:jc w:val="both"/>
            </w:pPr>
            <w:r w:rsidRPr="00A47D89">
              <w:t xml:space="preserve">Договір про андеррайтинг повинен відповідати вимогам типового договору, затвердженого Національною комісією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rPr>
                <w:b/>
              </w:rPr>
              <w:t>4. В процесі емісії</w:t>
            </w:r>
            <w:r w:rsidRPr="00A47D89">
              <w:t xml:space="preserve"> цінних паперів договори з першими власниками </w:t>
            </w:r>
            <w:r w:rsidRPr="00A47D89">
              <w:rPr>
                <w:b/>
              </w:rPr>
              <w:t xml:space="preserve">щодо відчуження цінних паперів </w:t>
            </w:r>
            <w:r w:rsidRPr="00A47D89">
              <w:t xml:space="preserve">укладаються до дати, визначеної </w:t>
            </w:r>
            <w:r w:rsidRPr="00A47D89">
              <w:rPr>
                <w:b/>
              </w:rPr>
              <w:t xml:space="preserve">рішенням </w:t>
            </w:r>
            <w:r w:rsidRPr="00A47D89">
              <w:rPr>
                <w:b/>
              </w:rPr>
              <w:lastRenderedPageBreak/>
              <w:t>про емісію цінних паперів, але не пізніше двох місяців з дати початку розміщення цінних паперів, визначеної рішенням про емісію таких цінних паперів, якщо інший строк не передбачений цим Законом.</w:t>
            </w: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Кожен інвестор у цінні папери має сплатити вартість цінних паперів у повному обсязі до дати затвердження результатів емісії відповідного випуску цінних паперів.</w:t>
            </w:r>
          </w:p>
          <w:p w:rsidR="004A3087" w:rsidRPr="00A47D89" w:rsidRDefault="004A3087" w:rsidP="004A3087">
            <w:pPr>
              <w:keepNext/>
              <w:widowControl w:val="0"/>
              <w:ind w:firstLine="284"/>
              <w:jc w:val="both"/>
              <w:rPr>
                <w:b/>
              </w:rPr>
            </w:pPr>
            <w:r w:rsidRPr="00A47D89">
              <w:rPr>
                <w:b/>
              </w:rPr>
              <w:t>5. Переважне право на придбання цінних паперів одними інвесторами стосовно інших встановлюється законом.</w:t>
            </w:r>
          </w:p>
          <w:p w:rsidR="004A3087" w:rsidRPr="00A47D89" w:rsidRDefault="004A3087" w:rsidP="004A3087">
            <w:pPr>
              <w:keepNext/>
              <w:widowControl w:val="0"/>
              <w:ind w:firstLine="284"/>
              <w:jc w:val="both"/>
              <w:rPr>
                <w:b/>
              </w:rPr>
            </w:pPr>
            <w:r w:rsidRPr="00A47D89">
              <w:rPr>
                <w:b/>
              </w:rPr>
              <w:t>Строк реалізації переважного права визначається рішенням про емісію цінних паперів та не може бути меншим п’ятнадцяти робочих днів.</w:t>
            </w:r>
          </w:p>
          <w:p w:rsidR="004A3087" w:rsidRPr="00A47D89" w:rsidRDefault="004A3087" w:rsidP="004A3087">
            <w:pPr>
              <w:keepNext/>
              <w:widowControl w:val="0"/>
              <w:ind w:firstLine="284"/>
              <w:jc w:val="both"/>
              <w:rPr>
                <w:b/>
              </w:rPr>
            </w:pPr>
            <w:r w:rsidRPr="00A47D89">
              <w:rPr>
                <w:b/>
              </w:rPr>
              <w:t>6. Кількість розміщених цінних паперів</w:t>
            </w:r>
            <w:r w:rsidRPr="00A47D89">
              <w:t xml:space="preserve"> не повинна перевищувати кількості цінних паперів, визначеної </w:t>
            </w:r>
            <w:r w:rsidRPr="00A47D89">
              <w:rPr>
                <w:b/>
              </w:rPr>
              <w:t xml:space="preserve">у рішенні про емісію таких цінних паперів. </w:t>
            </w:r>
          </w:p>
          <w:p w:rsidR="004A3087" w:rsidRPr="00A47D89" w:rsidRDefault="004A3087" w:rsidP="004A3087">
            <w:pPr>
              <w:keepNext/>
              <w:widowControl w:val="0"/>
              <w:autoSpaceDE w:val="0"/>
              <w:autoSpaceDN w:val="0"/>
              <w:adjustRightInd w:val="0"/>
              <w:ind w:firstLine="284"/>
              <w:jc w:val="both"/>
            </w:pPr>
            <w:r w:rsidRPr="00A47D89">
              <w:rPr>
                <w:b/>
              </w:rPr>
              <w:t>7. Розміщення цінних паперів здійснюється серед заздалегідь визначеного кола осіб, кількість некваліфікованих інвесторів серед яких не може дорівнювати або бути більшою ніж 150 осіб, крім випадку здійснення публічної пропозиції емітентом в процесі емісії.</w:t>
            </w:r>
          </w:p>
        </w:tc>
        <w:tc>
          <w:tcPr>
            <w:tcW w:w="1271" w:type="pct"/>
          </w:tcPr>
          <w:p w:rsidR="006A15AC" w:rsidRPr="00A47D89" w:rsidRDefault="00D70AF4" w:rsidP="006A15AC">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Відповідно до ст. 13, 21 Директиви № 2003/71/ЄС державне адміністрування обмежується ухваленням лише проспекту емісії.</w:t>
            </w:r>
          </w:p>
          <w:p w:rsidR="004A3087" w:rsidRPr="00A47D89" w:rsidRDefault="00140EDB" w:rsidP="006A15AC">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4A3087" w:rsidRPr="00A47D89" w:rsidRDefault="004A3087" w:rsidP="004A3087">
            <w:pPr>
              <w:keepNext/>
              <w:widowControl w:val="0"/>
              <w:ind w:firstLine="284"/>
              <w:jc w:val="both"/>
            </w:pPr>
          </w:p>
          <w:p w:rsidR="006A15AC" w:rsidRPr="00A47D89" w:rsidRDefault="006A15AC" w:rsidP="006A15AC">
            <w:pPr>
              <w:keepNext/>
              <w:widowControl w:val="0"/>
              <w:ind w:firstLine="284"/>
              <w:jc w:val="both"/>
            </w:pPr>
            <w:r w:rsidRPr="00A47D89">
              <w:t>Потребує роз’яснення, чи пропонується виключити чинну ст. 33 «Вимоги до публічного розміщення цінних паперів» Закону з огляду на пропоновані зміни?</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Стаття 28. Етапи емісії цінних паперів</w:t>
            </w:r>
          </w:p>
          <w:p w:rsidR="004A3087" w:rsidRPr="00A47D89" w:rsidRDefault="004A3087" w:rsidP="004A3087">
            <w:pPr>
              <w:keepNext/>
              <w:widowControl w:val="0"/>
              <w:ind w:firstLine="284"/>
              <w:jc w:val="both"/>
            </w:pPr>
            <w:r w:rsidRPr="00A47D89">
              <w:t>…</w:t>
            </w:r>
            <w:r w:rsidR="009C7147" w:rsidRPr="00A47D89">
              <w:t xml:space="preserve"> </w:t>
            </w:r>
            <w:r w:rsidRPr="00A47D89">
              <w:rPr>
                <w:b/>
              </w:rPr>
              <w:t>Емісія цінних паперів</w:t>
            </w:r>
            <w:r w:rsidRPr="00A47D89">
              <w:t xml:space="preserve"> шляхом їх публічного розміщення здійснюється за такими етапами:</w:t>
            </w:r>
          </w:p>
          <w:p w:rsidR="004A3087" w:rsidRPr="00A47D89" w:rsidRDefault="004A3087" w:rsidP="004A3087">
            <w:pPr>
              <w:keepNext/>
              <w:widowControl w:val="0"/>
              <w:ind w:firstLine="284"/>
              <w:jc w:val="both"/>
            </w:pPr>
            <w:r w:rsidRPr="00A47D89">
              <w:t xml:space="preserve">1) прийняття рішення про </w:t>
            </w:r>
            <w:r w:rsidRPr="00A47D89">
              <w:rPr>
                <w:b/>
              </w:rPr>
              <w:t>публічне розміщення</w:t>
            </w:r>
            <w:r w:rsidRPr="00A47D89">
              <w:t xml:space="preserve"> цінних паперів органом емітента, уповноваженим приймати таке рішення;</w:t>
            </w:r>
          </w:p>
          <w:p w:rsidR="004A3087" w:rsidRPr="00A47D89" w:rsidRDefault="004A3087" w:rsidP="004A3087">
            <w:pPr>
              <w:keepNext/>
              <w:widowControl w:val="0"/>
              <w:ind w:firstLine="284"/>
              <w:jc w:val="both"/>
            </w:pPr>
            <w:r w:rsidRPr="00A47D89">
              <w:t xml:space="preserve">2) укладення у разі потреби </w:t>
            </w:r>
            <w:r w:rsidRPr="00A47D89">
              <w:rPr>
                <w:b/>
              </w:rPr>
              <w:t>попереднього</w:t>
            </w:r>
            <w:r w:rsidRPr="00A47D89">
              <w:t xml:space="preserve"> договору з андеррайтером;</w:t>
            </w:r>
          </w:p>
          <w:p w:rsidR="004A3087" w:rsidRPr="00A47D89" w:rsidRDefault="004A3087" w:rsidP="004A3087">
            <w:pPr>
              <w:keepNext/>
              <w:widowControl w:val="0"/>
              <w:ind w:firstLine="284"/>
              <w:jc w:val="both"/>
              <w:rPr>
                <w:b/>
              </w:rPr>
            </w:pPr>
            <w:r w:rsidRPr="00A47D89">
              <w:rPr>
                <w:b/>
              </w:rPr>
              <w:t xml:space="preserve">3) укладення попереднього договору з депозитарієм про обслуговування емісії цінних паперів або з реєстратором про ведення реєстру власників іменних цінних паперів (у разі відсутності такого договору), крім випадку </w:t>
            </w:r>
            <w:r w:rsidRPr="00A47D89">
              <w:rPr>
                <w:b/>
              </w:rPr>
              <w:lastRenderedPageBreak/>
              <w:t>здійснення емісії цінних паперів на пред'явника;</w:t>
            </w:r>
          </w:p>
          <w:p w:rsidR="004A3087" w:rsidRPr="00A47D89" w:rsidRDefault="004A3087" w:rsidP="004A3087">
            <w:pPr>
              <w:keepNext/>
              <w:widowControl w:val="0"/>
              <w:ind w:firstLine="284"/>
              <w:jc w:val="both"/>
            </w:pPr>
            <w:r w:rsidRPr="00A47D89">
              <w:rPr>
                <w:b/>
              </w:rPr>
              <w:t>4)</w:t>
            </w:r>
            <w:r w:rsidRPr="00A47D89">
              <w:t xml:space="preserve"> подання Національній комісії з цінних паперів та фондового ринку заяви і всіх необхідних документів для реєстрації випуску цінних паперів </w:t>
            </w:r>
            <w:r w:rsidRPr="00A47D89">
              <w:rPr>
                <w:b/>
              </w:rPr>
              <w:t>та проспекту їх емісії;</w:t>
            </w:r>
          </w:p>
          <w:p w:rsidR="004A3087" w:rsidRPr="00A47D89" w:rsidRDefault="004A3087" w:rsidP="004A3087">
            <w:pPr>
              <w:keepNext/>
              <w:widowControl w:val="0"/>
              <w:ind w:firstLine="284"/>
              <w:jc w:val="both"/>
            </w:pPr>
            <w:r w:rsidRPr="00A47D89">
              <w:rPr>
                <w:b/>
              </w:rPr>
              <w:t>5)</w:t>
            </w:r>
            <w:r w:rsidRPr="00A47D89">
              <w:t xml:space="preserve"> реєстрація Національною комісією з цінних паперів та фондового ринку випуску цінних паперів</w:t>
            </w:r>
            <w:r w:rsidRPr="00A47D89">
              <w:rPr>
                <w:b/>
              </w:rPr>
              <w:t>, проспекту їх емісії</w:t>
            </w:r>
            <w:r w:rsidRPr="00A47D89">
              <w:t xml:space="preserve"> та видача тимчасового свідоцтва про реєстрацію випуску цінних паперів;</w:t>
            </w:r>
          </w:p>
          <w:p w:rsidR="004A3087" w:rsidRPr="00A47D89" w:rsidRDefault="004A3087" w:rsidP="004A3087">
            <w:pPr>
              <w:keepNext/>
              <w:widowControl w:val="0"/>
              <w:ind w:firstLine="284"/>
              <w:jc w:val="both"/>
            </w:pPr>
            <w:r w:rsidRPr="00A47D89">
              <w:rPr>
                <w:b/>
              </w:rPr>
              <w:t>6)</w:t>
            </w:r>
            <w:r w:rsidRPr="00A47D89">
              <w:t xml:space="preserve"> присвоєння цінним паперам міжнародного ідентифікаційного номера;</w:t>
            </w:r>
          </w:p>
          <w:p w:rsidR="004A3087" w:rsidRPr="00A47D89" w:rsidRDefault="004A3087" w:rsidP="004A3087">
            <w:pPr>
              <w:keepNext/>
              <w:widowControl w:val="0"/>
              <w:ind w:firstLine="284"/>
              <w:jc w:val="both"/>
              <w:rPr>
                <w:b/>
              </w:rPr>
            </w:pPr>
            <w:r w:rsidRPr="00A47D89">
              <w:rPr>
                <w:b/>
              </w:rPr>
              <w:t>7) укладення у разі потреби договору з андеррайтером;</w:t>
            </w:r>
          </w:p>
          <w:p w:rsidR="004A3087" w:rsidRPr="00A47D89" w:rsidRDefault="004A3087" w:rsidP="004A3087">
            <w:pPr>
              <w:keepNext/>
              <w:widowControl w:val="0"/>
              <w:ind w:firstLine="284"/>
              <w:jc w:val="both"/>
            </w:pPr>
            <w:r w:rsidRPr="00A47D89">
              <w:t>8) укладення з</w:t>
            </w:r>
            <w:r w:rsidRPr="00A47D89">
              <w:rPr>
                <w:b/>
              </w:rPr>
              <w:t xml:space="preserve"> депозитарієм</w:t>
            </w:r>
            <w:r w:rsidRPr="00A47D89">
              <w:t xml:space="preserve"> договору про обслуговування </w:t>
            </w:r>
            <w:r w:rsidRPr="00A47D89">
              <w:rPr>
                <w:b/>
              </w:rPr>
              <w:t>емісії</w:t>
            </w:r>
            <w:r w:rsidRPr="00A47D89">
              <w:t xml:space="preserve"> цінних паперів </w:t>
            </w:r>
            <w:r w:rsidRPr="00A47D89">
              <w:rPr>
                <w:b/>
              </w:rPr>
              <w:t>або з реєстратором про ведення реєстру власників іменних цінних паперів</w:t>
            </w:r>
            <w:r w:rsidRPr="00A47D89">
              <w:t xml:space="preserve"> (у разі відсутності такого договору), </w:t>
            </w:r>
            <w:r w:rsidRPr="00A47D89">
              <w:rPr>
                <w:b/>
              </w:rPr>
              <w:t>крім випадку здійснення емісії цінних паперів на пред'явника;</w:t>
            </w:r>
          </w:p>
          <w:p w:rsidR="004A3087" w:rsidRPr="00A47D89" w:rsidRDefault="004A3087" w:rsidP="004A3087">
            <w:pPr>
              <w:keepNext/>
              <w:widowControl w:val="0"/>
              <w:ind w:firstLine="284"/>
              <w:jc w:val="both"/>
              <w:rPr>
                <w:b/>
              </w:rPr>
            </w:pPr>
            <w:r w:rsidRPr="00A47D89">
              <w:rPr>
                <w:b/>
              </w:rPr>
              <w:t>9) розкриття інформації, що міститься у проспекті емісії цінних паперів;</w:t>
            </w:r>
          </w:p>
          <w:p w:rsidR="004A3087" w:rsidRPr="00A47D89" w:rsidRDefault="004A3087" w:rsidP="004A3087">
            <w:pPr>
              <w:keepNext/>
              <w:widowControl w:val="0"/>
              <w:ind w:firstLine="284"/>
              <w:jc w:val="both"/>
              <w:rPr>
                <w:b/>
              </w:rPr>
            </w:pPr>
            <w:r w:rsidRPr="00A47D89">
              <w:rPr>
                <w:b/>
              </w:rPr>
              <w:t>10) укладення договорів з першими власниками;</w:t>
            </w:r>
          </w:p>
          <w:p w:rsidR="004A3087" w:rsidRPr="00A47D89" w:rsidRDefault="004A3087" w:rsidP="004A3087">
            <w:pPr>
              <w:keepNext/>
              <w:widowControl w:val="0"/>
              <w:ind w:firstLine="284"/>
              <w:jc w:val="both"/>
            </w:pPr>
            <w:r w:rsidRPr="00A47D89">
              <w:t xml:space="preserve">11) затвердження результатів </w:t>
            </w:r>
            <w:r w:rsidRPr="00A47D89">
              <w:rPr>
                <w:b/>
              </w:rPr>
              <w:t>публічного розміщення</w:t>
            </w:r>
            <w:r w:rsidRPr="00A47D89">
              <w:t xml:space="preserve"> цінних паперів органом емітента, уповноваженим приймати таке рішення;</w:t>
            </w:r>
          </w:p>
          <w:p w:rsidR="004A3087" w:rsidRPr="00A47D89" w:rsidRDefault="004A3087" w:rsidP="004A3087">
            <w:pPr>
              <w:keepNext/>
              <w:widowControl w:val="0"/>
              <w:ind w:firstLine="284"/>
              <w:jc w:val="both"/>
              <w:rPr>
                <w:b/>
              </w:rPr>
            </w:pPr>
            <w:r w:rsidRPr="00A47D89">
              <w:rPr>
                <w:b/>
              </w:rPr>
              <w:t>12) виготовлення сертифікатів цінних паперів у разі публічного розміщення цінних паперів у документарній формі;</w:t>
            </w:r>
          </w:p>
          <w:p w:rsidR="004A3087" w:rsidRPr="00A47D89" w:rsidRDefault="004A3087" w:rsidP="004A3087">
            <w:pPr>
              <w:keepNext/>
              <w:widowControl w:val="0"/>
              <w:ind w:firstLine="284"/>
              <w:jc w:val="both"/>
            </w:pPr>
            <w:r w:rsidRPr="00A47D89">
              <w:rPr>
                <w:b/>
              </w:rPr>
              <w:t>13)</w:t>
            </w:r>
            <w:r w:rsidRPr="00A47D89">
              <w:t xml:space="preserve"> внесення змін до статуту публічного акціонерного товариства, пов'язаних із збільшенням статутного капіталу товариства з урахуванням результатів </w:t>
            </w:r>
            <w:r w:rsidRPr="00A47D89">
              <w:rPr>
                <w:b/>
              </w:rPr>
              <w:t>публічного розміщення</w:t>
            </w:r>
            <w:r w:rsidRPr="00A47D89">
              <w:t xml:space="preserve"> акцій;</w:t>
            </w:r>
          </w:p>
          <w:p w:rsidR="004A3087" w:rsidRPr="00A47D89" w:rsidRDefault="004A3087" w:rsidP="004A3087">
            <w:pPr>
              <w:keepNext/>
              <w:widowControl w:val="0"/>
              <w:ind w:firstLine="284"/>
              <w:jc w:val="both"/>
            </w:pPr>
            <w:r w:rsidRPr="00A47D89">
              <w:rPr>
                <w:b/>
              </w:rPr>
              <w:t>14)</w:t>
            </w:r>
            <w:r w:rsidRPr="00A47D89">
              <w:t xml:space="preserve"> реєстрація змін до статуту публічного акціонерного товариства в органах державної реєстрації;</w:t>
            </w:r>
          </w:p>
          <w:p w:rsidR="004A3087" w:rsidRPr="00A47D89" w:rsidRDefault="004A3087" w:rsidP="004A3087">
            <w:pPr>
              <w:keepNext/>
              <w:widowControl w:val="0"/>
              <w:ind w:firstLine="284"/>
              <w:jc w:val="both"/>
            </w:pPr>
            <w:r w:rsidRPr="00A47D89">
              <w:rPr>
                <w:b/>
              </w:rPr>
              <w:t>15)</w:t>
            </w:r>
            <w:r w:rsidRPr="00A47D89">
              <w:t xml:space="preserve"> подання Національній комісії з цінних паперів та фондового ринку звіту про результати </w:t>
            </w:r>
            <w:r w:rsidRPr="00A47D89">
              <w:rPr>
                <w:b/>
              </w:rPr>
              <w:t>публічного розміщення</w:t>
            </w:r>
            <w:r w:rsidRPr="00A47D89">
              <w:t xml:space="preserve"> цінних паперів;</w:t>
            </w:r>
          </w:p>
          <w:p w:rsidR="00CB40D3" w:rsidRPr="00A47D89" w:rsidRDefault="00CB40D3" w:rsidP="004A3087">
            <w:pPr>
              <w:keepNext/>
              <w:widowControl w:val="0"/>
              <w:ind w:firstLine="284"/>
              <w:jc w:val="both"/>
            </w:pPr>
          </w:p>
          <w:p w:rsidR="004A3087" w:rsidRPr="00A47D89" w:rsidRDefault="004A3087" w:rsidP="004A3087">
            <w:pPr>
              <w:keepNext/>
              <w:widowControl w:val="0"/>
              <w:ind w:firstLine="284"/>
              <w:jc w:val="both"/>
            </w:pPr>
            <w:r w:rsidRPr="00A47D89">
              <w:rPr>
                <w:b/>
              </w:rPr>
              <w:t>16)</w:t>
            </w:r>
            <w:r w:rsidRPr="00A47D89">
              <w:t xml:space="preserve"> реєстрація Національною комісією з цінних </w:t>
            </w:r>
            <w:r w:rsidRPr="00A47D89">
              <w:lastRenderedPageBreak/>
              <w:t xml:space="preserve">паперів та фондового ринку звіту про результати </w:t>
            </w:r>
            <w:r w:rsidRPr="00A47D89">
              <w:rPr>
                <w:b/>
              </w:rPr>
              <w:t>публічного розміщення</w:t>
            </w:r>
            <w:r w:rsidRPr="00A47D89">
              <w:t xml:space="preserve"> цінних паперів;</w:t>
            </w:r>
          </w:p>
          <w:p w:rsidR="004A3087" w:rsidRPr="00A47D89" w:rsidRDefault="004A3087" w:rsidP="004A3087">
            <w:pPr>
              <w:keepNext/>
              <w:widowControl w:val="0"/>
              <w:ind w:firstLine="284"/>
              <w:jc w:val="both"/>
            </w:pPr>
            <w:r w:rsidRPr="00A47D89">
              <w:rPr>
                <w:b/>
              </w:rPr>
              <w:t>17) отримання</w:t>
            </w:r>
            <w:r w:rsidRPr="00A47D89">
              <w:t xml:space="preserve"> свідоцтва про реєстрацію випуску цінних паперів;</w:t>
            </w:r>
          </w:p>
          <w:p w:rsidR="004A3087" w:rsidRPr="00A47D89" w:rsidRDefault="004A3087" w:rsidP="004A3087">
            <w:pPr>
              <w:keepNext/>
              <w:widowControl w:val="0"/>
              <w:ind w:firstLine="284"/>
              <w:jc w:val="both"/>
              <w:rPr>
                <w:b/>
              </w:rPr>
            </w:pPr>
            <w:r w:rsidRPr="00A47D89">
              <w:rPr>
                <w:b/>
              </w:rPr>
              <w:t>18) розкриття інформації, що міститься у звіті про результати публічного розміщення цінних паперів.</w:t>
            </w:r>
          </w:p>
        </w:tc>
        <w:tc>
          <w:tcPr>
            <w:tcW w:w="1865" w:type="pct"/>
          </w:tcPr>
          <w:p w:rsidR="004A3087" w:rsidRPr="00A47D89" w:rsidRDefault="004A3087" w:rsidP="004A3087">
            <w:pPr>
              <w:keepNext/>
              <w:widowControl w:val="0"/>
              <w:ind w:firstLine="284"/>
              <w:jc w:val="both"/>
              <w:rPr>
                <w:b/>
              </w:rPr>
            </w:pPr>
            <w:r w:rsidRPr="00A47D89">
              <w:lastRenderedPageBreak/>
              <w:t xml:space="preserve"> </w:t>
            </w:r>
            <w:r w:rsidRPr="00A47D89">
              <w:rPr>
                <w:b/>
              </w:rPr>
              <w:t>Стаття 29. Етапи емісії цінних паперів</w:t>
            </w:r>
          </w:p>
          <w:p w:rsidR="004A3087" w:rsidRPr="00A47D89" w:rsidRDefault="004A3087" w:rsidP="004A3087">
            <w:pPr>
              <w:keepNext/>
              <w:widowControl w:val="0"/>
              <w:ind w:firstLine="284"/>
              <w:jc w:val="both"/>
              <w:rPr>
                <w:b/>
              </w:rPr>
            </w:pPr>
            <w:r w:rsidRPr="00A47D89">
              <w:rPr>
                <w:b/>
              </w:rPr>
              <w:t>1. Емісія акцій здійснюється за такими етапами:</w:t>
            </w:r>
          </w:p>
          <w:p w:rsidR="004A3087" w:rsidRPr="00A47D89" w:rsidRDefault="004A3087" w:rsidP="004A3087">
            <w:pPr>
              <w:keepNext/>
              <w:widowControl w:val="0"/>
              <w:ind w:firstLine="284"/>
              <w:jc w:val="both"/>
            </w:pPr>
            <w:r w:rsidRPr="00A47D89">
              <w:rPr>
                <w:b/>
              </w:rPr>
              <w:t>1)</w:t>
            </w:r>
            <w:r w:rsidRPr="00A47D89">
              <w:t xml:space="preserve"> прийняття рішення </w:t>
            </w:r>
            <w:r w:rsidRPr="00A47D89">
              <w:rPr>
                <w:b/>
              </w:rPr>
              <w:t>про емісію цінних паперів</w:t>
            </w:r>
            <w:r w:rsidRPr="00A47D89">
              <w:t xml:space="preserve"> органом емітента, уповноваженим приймати таке рішення;</w:t>
            </w:r>
          </w:p>
          <w:p w:rsidR="009C7147" w:rsidRPr="00A47D89" w:rsidRDefault="009C7147" w:rsidP="004A3087">
            <w:pPr>
              <w:keepNext/>
              <w:widowControl w:val="0"/>
              <w:ind w:firstLine="284"/>
              <w:jc w:val="both"/>
            </w:pPr>
          </w:p>
          <w:p w:rsidR="004A3087" w:rsidRPr="00A47D89" w:rsidRDefault="004A3087" w:rsidP="004A3087">
            <w:pPr>
              <w:keepNext/>
              <w:widowControl w:val="0"/>
              <w:ind w:firstLine="284"/>
              <w:jc w:val="both"/>
            </w:pPr>
            <w:r w:rsidRPr="00A47D89">
              <w:rPr>
                <w:b/>
              </w:rPr>
              <w:t>2)</w:t>
            </w:r>
            <w:r w:rsidRPr="00A47D89">
              <w:t xml:space="preserve"> укладення у разі потреби договору з андеррайтером;</w:t>
            </w:r>
          </w:p>
          <w:p w:rsidR="009C7147" w:rsidRPr="00A47D89" w:rsidRDefault="009C7147" w:rsidP="004A3087">
            <w:pPr>
              <w:keepNext/>
              <w:widowControl w:val="0"/>
              <w:ind w:firstLine="284"/>
              <w:jc w:val="both"/>
              <w:rPr>
                <w:b/>
              </w:rPr>
            </w:pPr>
          </w:p>
          <w:p w:rsidR="009C7147" w:rsidRPr="00A47D89" w:rsidRDefault="009C7147" w:rsidP="004A3087">
            <w:pPr>
              <w:keepNext/>
              <w:widowControl w:val="0"/>
              <w:ind w:firstLine="284"/>
              <w:jc w:val="both"/>
              <w:rPr>
                <w:b/>
              </w:rPr>
            </w:pPr>
          </w:p>
          <w:p w:rsidR="009C7147" w:rsidRPr="00A47D89" w:rsidRDefault="009C7147" w:rsidP="004A3087">
            <w:pPr>
              <w:keepNext/>
              <w:widowControl w:val="0"/>
              <w:ind w:firstLine="284"/>
              <w:jc w:val="both"/>
              <w:rPr>
                <w:b/>
              </w:rPr>
            </w:pPr>
          </w:p>
          <w:p w:rsidR="009C7147" w:rsidRPr="00A47D89" w:rsidRDefault="009C7147" w:rsidP="004A3087">
            <w:pPr>
              <w:keepNext/>
              <w:widowControl w:val="0"/>
              <w:ind w:firstLine="284"/>
              <w:jc w:val="both"/>
              <w:rPr>
                <w:b/>
              </w:rPr>
            </w:pPr>
          </w:p>
          <w:p w:rsidR="009C7147" w:rsidRPr="00A47D89" w:rsidRDefault="009C7147" w:rsidP="004A3087">
            <w:pPr>
              <w:keepNext/>
              <w:widowControl w:val="0"/>
              <w:ind w:firstLine="284"/>
              <w:jc w:val="both"/>
              <w:rPr>
                <w:b/>
              </w:rPr>
            </w:pPr>
          </w:p>
          <w:p w:rsidR="009C7147" w:rsidRPr="00A47D89" w:rsidRDefault="009C7147" w:rsidP="004A3087">
            <w:pPr>
              <w:keepNext/>
              <w:widowControl w:val="0"/>
              <w:ind w:firstLine="284"/>
              <w:jc w:val="both"/>
              <w:rPr>
                <w:b/>
              </w:rPr>
            </w:pPr>
          </w:p>
          <w:p w:rsidR="004A3087" w:rsidRPr="00A47D89" w:rsidRDefault="004A3087" w:rsidP="004A3087">
            <w:pPr>
              <w:keepNext/>
              <w:widowControl w:val="0"/>
              <w:ind w:firstLine="284"/>
              <w:jc w:val="both"/>
            </w:pPr>
            <w:r w:rsidRPr="00A47D89">
              <w:rPr>
                <w:b/>
              </w:rPr>
              <w:t>3)</w:t>
            </w:r>
            <w:r w:rsidRPr="00A47D89">
              <w:t xml:space="preserve"> подання Національній комісії з цінних паперів та фондового ринку заяви, </w:t>
            </w:r>
            <w:r w:rsidRPr="00A47D89">
              <w:rPr>
                <w:b/>
              </w:rPr>
              <w:t>рішення про емісію цінних паперів і всіх необхідних документів для реєстрації випуску цінних паперів;</w:t>
            </w:r>
          </w:p>
          <w:p w:rsidR="004A3087" w:rsidRPr="00A47D89" w:rsidRDefault="004A3087" w:rsidP="004A3087">
            <w:pPr>
              <w:keepNext/>
              <w:widowControl w:val="0"/>
              <w:ind w:firstLine="284"/>
              <w:jc w:val="both"/>
            </w:pPr>
            <w:r w:rsidRPr="00A47D89">
              <w:rPr>
                <w:b/>
              </w:rPr>
              <w:t>4)</w:t>
            </w:r>
            <w:r w:rsidRPr="00A47D89">
              <w:t xml:space="preserve"> реєстрація Національною комісією з цінних паперів та фондового ринку випуску цінних паперів та видача тимчасового свідоцтва про реєстрацію випуску цінних паперів;</w:t>
            </w:r>
          </w:p>
          <w:p w:rsidR="004A3087" w:rsidRPr="00A47D89" w:rsidRDefault="004A3087" w:rsidP="004A3087">
            <w:pPr>
              <w:keepNext/>
              <w:widowControl w:val="0"/>
              <w:ind w:firstLine="284"/>
              <w:jc w:val="both"/>
            </w:pPr>
            <w:r w:rsidRPr="00A47D89">
              <w:rPr>
                <w:b/>
              </w:rPr>
              <w:t>5)</w:t>
            </w:r>
            <w:r w:rsidRPr="00A47D89">
              <w:t xml:space="preserve"> укладення з </w:t>
            </w:r>
            <w:r w:rsidRPr="00A47D89">
              <w:rPr>
                <w:b/>
              </w:rPr>
              <w:t>Центральним депозитарієм цінних паперів (або з Національним банком України) договору про обслуговування випусків</w:t>
            </w:r>
            <w:r w:rsidRPr="00A47D89">
              <w:t xml:space="preserve"> цінних паперів (у разі відсутності такого договору);</w:t>
            </w:r>
          </w:p>
          <w:p w:rsidR="004A3087" w:rsidRPr="00A47D89" w:rsidRDefault="004A3087" w:rsidP="004A3087">
            <w:pPr>
              <w:keepNext/>
              <w:widowControl w:val="0"/>
              <w:ind w:firstLine="284"/>
              <w:jc w:val="both"/>
            </w:pPr>
            <w:r w:rsidRPr="00A47D89">
              <w:t>6) присвоєння цінним паперам міжнародного ідентифікаційного номера;</w:t>
            </w:r>
          </w:p>
          <w:p w:rsidR="004A3087" w:rsidRPr="00A47D89" w:rsidRDefault="004A3087" w:rsidP="004A3087">
            <w:pPr>
              <w:keepNext/>
              <w:widowControl w:val="0"/>
              <w:ind w:firstLine="284"/>
              <w:jc w:val="both"/>
              <w:rPr>
                <w:b/>
              </w:rPr>
            </w:pPr>
            <w:r w:rsidRPr="00A47D89">
              <w:rPr>
                <w:b/>
              </w:rPr>
              <w:t xml:space="preserve">7) реалізація акціонерами свого переважного права на придбання акцій додаткової емісії у порядку, встановленому Національною комісією з цінних паперів та фондового ринку; </w:t>
            </w:r>
          </w:p>
          <w:p w:rsidR="00CB40D3" w:rsidRPr="00A47D89" w:rsidRDefault="00CB40D3" w:rsidP="004A3087">
            <w:pPr>
              <w:keepNext/>
              <w:widowControl w:val="0"/>
              <w:ind w:firstLine="284"/>
              <w:jc w:val="both"/>
              <w:rPr>
                <w:b/>
              </w:rPr>
            </w:pPr>
          </w:p>
          <w:p w:rsidR="00CB40D3" w:rsidRPr="00A47D89" w:rsidRDefault="00CB40D3" w:rsidP="004A3087">
            <w:pPr>
              <w:keepNext/>
              <w:widowControl w:val="0"/>
              <w:ind w:firstLine="284"/>
              <w:jc w:val="both"/>
              <w:rPr>
                <w:b/>
              </w:rPr>
            </w:pPr>
          </w:p>
          <w:p w:rsidR="004A3087" w:rsidRPr="00A47D89" w:rsidRDefault="004A3087" w:rsidP="004A3087">
            <w:pPr>
              <w:keepNext/>
              <w:widowControl w:val="0"/>
              <w:ind w:firstLine="284"/>
              <w:jc w:val="both"/>
              <w:rPr>
                <w:b/>
              </w:rPr>
            </w:pPr>
            <w:r w:rsidRPr="00A47D89">
              <w:rPr>
                <w:b/>
              </w:rPr>
              <w:t>8) розміщення цінних паперів;</w:t>
            </w:r>
          </w:p>
          <w:p w:rsidR="004A3087" w:rsidRPr="00A47D89" w:rsidRDefault="004A3087" w:rsidP="004A3087">
            <w:pPr>
              <w:keepNext/>
              <w:widowControl w:val="0"/>
              <w:ind w:firstLine="284"/>
              <w:jc w:val="both"/>
            </w:pPr>
            <w:r w:rsidRPr="00A47D89">
              <w:t xml:space="preserve">9) затвердження результатів </w:t>
            </w:r>
            <w:r w:rsidRPr="00A47D89">
              <w:rPr>
                <w:b/>
              </w:rPr>
              <w:t>емісії</w:t>
            </w:r>
            <w:r w:rsidRPr="00A47D89">
              <w:t xml:space="preserve"> цінних паперів органом емітента, уповноваженим приймати таке рішення;</w:t>
            </w:r>
          </w:p>
          <w:p w:rsidR="00CB40D3" w:rsidRPr="00A47D89" w:rsidRDefault="00CB40D3" w:rsidP="004A3087">
            <w:pPr>
              <w:keepNext/>
              <w:widowControl w:val="0"/>
              <w:ind w:firstLine="284"/>
              <w:jc w:val="both"/>
            </w:pPr>
          </w:p>
          <w:p w:rsidR="00CB40D3" w:rsidRPr="00A47D89" w:rsidRDefault="00CB40D3" w:rsidP="004A3087">
            <w:pPr>
              <w:keepNext/>
              <w:widowControl w:val="0"/>
              <w:ind w:firstLine="284"/>
              <w:jc w:val="both"/>
            </w:pPr>
          </w:p>
          <w:p w:rsidR="00CB40D3" w:rsidRPr="00A47D89" w:rsidRDefault="00CB40D3" w:rsidP="004A3087">
            <w:pPr>
              <w:keepNext/>
              <w:widowControl w:val="0"/>
              <w:ind w:firstLine="284"/>
              <w:jc w:val="both"/>
            </w:pPr>
          </w:p>
          <w:p w:rsidR="004A3087" w:rsidRPr="00A47D89" w:rsidRDefault="004A3087" w:rsidP="004A3087">
            <w:pPr>
              <w:keepNext/>
              <w:widowControl w:val="0"/>
              <w:ind w:firstLine="284"/>
              <w:jc w:val="both"/>
            </w:pPr>
            <w:r w:rsidRPr="00A47D89">
              <w:t xml:space="preserve">10) внесення змін до статуту акціонерного товариства, пов'язаних із збільшенням статутного капіталу товариства з урахуванням результатів </w:t>
            </w:r>
            <w:r w:rsidRPr="00A47D89">
              <w:rPr>
                <w:b/>
              </w:rPr>
              <w:t>емісії</w:t>
            </w:r>
            <w:r w:rsidRPr="00A47D89">
              <w:t xml:space="preserve"> акцій;</w:t>
            </w:r>
          </w:p>
          <w:p w:rsidR="004A3087" w:rsidRPr="00A47D89" w:rsidRDefault="004A3087" w:rsidP="004A3087">
            <w:pPr>
              <w:keepNext/>
              <w:widowControl w:val="0"/>
              <w:ind w:firstLine="284"/>
              <w:jc w:val="both"/>
            </w:pPr>
            <w:r w:rsidRPr="00A47D89">
              <w:t>11) реєстрація змін до статуту акціонерного товариства в органах державної реєстрації;</w:t>
            </w:r>
          </w:p>
          <w:p w:rsidR="00CB40D3" w:rsidRPr="00A47D89" w:rsidRDefault="00CB40D3" w:rsidP="004A3087">
            <w:pPr>
              <w:keepNext/>
              <w:widowControl w:val="0"/>
              <w:ind w:firstLine="284"/>
              <w:jc w:val="both"/>
            </w:pPr>
          </w:p>
          <w:p w:rsidR="004A3087" w:rsidRPr="00A47D89" w:rsidRDefault="004A3087" w:rsidP="004A3087">
            <w:pPr>
              <w:keepNext/>
              <w:widowControl w:val="0"/>
              <w:ind w:firstLine="284"/>
              <w:jc w:val="both"/>
            </w:pPr>
            <w:r w:rsidRPr="00A47D89">
              <w:t xml:space="preserve">12) подання Національній комісії з цінних паперів та фондового ринку </w:t>
            </w:r>
            <w:r w:rsidRPr="00A47D89">
              <w:rPr>
                <w:b/>
              </w:rPr>
              <w:t>заяви і всіх необхідних документів для реєстрації</w:t>
            </w:r>
            <w:r w:rsidRPr="00A47D89">
              <w:t xml:space="preserve"> звіту про результати </w:t>
            </w:r>
            <w:r w:rsidRPr="00A47D89">
              <w:rPr>
                <w:b/>
              </w:rPr>
              <w:t xml:space="preserve">емісії </w:t>
            </w:r>
            <w:r w:rsidRPr="00A47D89">
              <w:t>цінних паперів;</w:t>
            </w:r>
          </w:p>
          <w:p w:rsidR="004A3087" w:rsidRPr="00A47D89" w:rsidRDefault="004A3087" w:rsidP="004A3087">
            <w:pPr>
              <w:keepNext/>
              <w:widowControl w:val="0"/>
              <w:ind w:firstLine="284"/>
              <w:jc w:val="both"/>
            </w:pPr>
            <w:r w:rsidRPr="00A47D89">
              <w:t xml:space="preserve">13) реєстрація Національною комісією з цінних </w:t>
            </w:r>
            <w:r w:rsidRPr="00A47D89">
              <w:lastRenderedPageBreak/>
              <w:t xml:space="preserve">паперів та фондового ринку звіту про результати </w:t>
            </w:r>
            <w:r w:rsidRPr="00A47D89">
              <w:rPr>
                <w:b/>
              </w:rPr>
              <w:t xml:space="preserve">емісії </w:t>
            </w:r>
            <w:r w:rsidRPr="00A47D89">
              <w:t>цінних паперів та видача свідоцтва про реєстрацію випуску цінних паперів.</w:t>
            </w:r>
          </w:p>
          <w:p w:rsidR="00CB40D3" w:rsidRPr="00A47D89" w:rsidRDefault="00CB40D3" w:rsidP="004A3087">
            <w:pPr>
              <w:keepNext/>
              <w:widowControl w:val="0"/>
              <w:ind w:firstLine="284"/>
              <w:jc w:val="both"/>
            </w:pPr>
          </w:p>
          <w:p w:rsidR="004A3087" w:rsidRPr="00A47D89" w:rsidRDefault="004A3087" w:rsidP="004A3087">
            <w:pPr>
              <w:keepNext/>
              <w:widowControl w:val="0"/>
              <w:autoSpaceDE w:val="0"/>
              <w:autoSpaceDN w:val="0"/>
              <w:adjustRightInd w:val="0"/>
              <w:ind w:firstLine="284"/>
              <w:jc w:val="both"/>
              <w:rPr>
                <w:b/>
              </w:rPr>
            </w:pPr>
            <w:r w:rsidRPr="00A47D89">
              <w:rPr>
                <w:b/>
              </w:rPr>
              <w:t>Емісія інших цінних паперів (крім державних цінних паперів), здійснюється за етапами 1 – 6, 8, 9, 12 – 13, визначеними в цій частині статті.</w:t>
            </w:r>
          </w:p>
          <w:p w:rsidR="004A3087" w:rsidRPr="00A47D89" w:rsidRDefault="004A3087" w:rsidP="004A3087">
            <w:pPr>
              <w:keepNext/>
              <w:widowControl w:val="0"/>
              <w:autoSpaceDE w:val="0"/>
              <w:autoSpaceDN w:val="0"/>
              <w:adjustRightInd w:val="0"/>
              <w:ind w:firstLine="284"/>
              <w:jc w:val="both"/>
            </w:pPr>
            <w:r w:rsidRPr="00A47D89">
              <w:rPr>
                <w:b/>
              </w:rPr>
              <w:t>2. Порядок поєднання емісії цінних паперів із здійсненням публічної пропозиції таких цінних паперів в процесі їх емісії встановлюється Національною комісією з цінних паперів та фондового ринку.</w:t>
            </w:r>
          </w:p>
        </w:tc>
        <w:tc>
          <w:tcPr>
            <w:tcW w:w="1271" w:type="pct"/>
          </w:tcPr>
          <w:p w:rsidR="009C7147" w:rsidRPr="00A47D89" w:rsidRDefault="00D70AF4" w:rsidP="009C714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Відповідно до ст. 13, 21 Директиви № 2003/71/ЄС державне адміністрування обмежується ухваленням лише проспекту емісії.</w:t>
            </w:r>
          </w:p>
          <w:p w:rsidR="004A3087" w:rsidRPr="00A47D89" w:rsidRDefault="00140EDB" w:rsidP="009C7147">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tc>
      </w:tr>
      <w:tr w:rsidR="004A3087" w:rsidRPr="00A47D89" w:rsidTr="00675B4D">
        <w:trPr>
          <w:trHeight w:val="46"/>
          <w:jc w:val="center"/>
        </w:trPr>
        <w:tc>
          <w:tcPr>
            <w:tcW w:w="1864" w:type="pct"/>
          </w:tcPr>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lastRenderedPageBreak/>
              <w:t xml:space="preserve">Стаття </w:t>
            </w:r>
            <w:r w:rsidRPr="00A47D89">
              <w:rPr>
                <w:rFonts w:ascii="Times New Roman" w:hAnsi="Times New Roman" w:cs="Times New Roman"/>
                <w:b/>
                <w:bCs/>
                <w:sz w:val="24"/>
                <w:szCs w:val="24"/>
              </w:rPr>
              <w:t>29</w:t>
            </w:r>
            <w:r w:rsidRPr="00A47D89">
              <w:rPr>
                <w:rFonts w:ascii="Times New Roman" w:hAnsi="Times New Roman" w:cs="Times New Roman"/>
                <w:bCs/>
                <w:sz w:val="24"/>
                <w:szCs w:val="24"/>
              </w:rPr>
              <w:t>.</w:t>
            </w:r>
            <w:r w:rsidRPr="00A47D89">
              <w:rPr>
                <w:rFonts w:ascii="Times New Roman" w:hAnsi="Times New Roman" w:cs="Times New Roman"/>
                <w:sz w:val="24"/>
                <w:szCs w:val="24"/>
              </w:rPr>
              <w:t xml:space="preserve"> Реєстрація випуску </w:t>
            </w:r>
            <w:r w:rsidRPr="00A47D89">
              <w:rPr>
                <w:rFonts w:ascii="Times New Roman" w:hAnsi="Times New Roman" w:cs="Times New Roman"/>
                <w:b/>
                <w:sz w:val="24"/>
                <w:szCs w:val="24"/>
              </w:rPr>
              <w:t>та проспекту емісії</w:t>
            </w:r>
            <w:r w:rsidRPr="00A47D89">
              <w:rPr>
                <w:rFonts w:ascii="Times New Roman" w:hAnsi="Times New Roman" w:cs="Times New Roman"/>
                <w:sz w:val="24"/>
                <w:szCs w:val="24"/>
              </w:rPr>
              <w:t xml:space="preserve"> цінних паперів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5" w:name="o662"/>
            <w:bookmarkEnd w:id="5"/>
            <w:r w:rsidRPr="00A47D89">
              <w:rPr>
                <w:rFonts w:ascii="Times New Roman" w:hAnsi="Times New Roman" w:cs="Times New Roman"/>
                <w:sz w:val="24"/>
                <w:szCs w:val="24"/>
              </w:rPr>
              <w:t xml:space="preserve">1. Емітент подає Національній комісії з цінних паперів та фондового ринку заяву і документи, необхідні для реєстрації випуску </w:t>
            </w:r>
            <w:r w:rsidRPr="00A47D89">
              <w:rPr>
                <w:rFonts w:ascii="Times New Roman" w:hAnsi="Times New Roman" w:cs="Times New Roman"/>
                <w:b/>
                <w:sz w:val="24"/>
                <w:szCs w:val="24"/>
              </w:rPr>
              <w:t>та проспекту емісії</w:t>
            </w:r>
            <w:r w:rsidRPr="00A47D89">
              <w:rPr>
                <w:rFonts w:ascii="Times New Roman" w:hAnsi="Times New Roman" w:cs="Times New Roman"/>
                <w:sz w:val="24"/>
                <w:szCs w:val="24"/>
              </w:rPr>
              <w:t xml:space="preserve"> цінних паперів, не пізніш як протягом 60 днів після прийняття рішення про </w:t>
            </w:r>
            <w:r w:rsidRPr="00A47D89">
              <w:rPr>
                <w:rFonts w:ascii="Times New Roman" w:hAnsi="Times New Roman" w:cs="Times New Roman"/>
                <w:b/>
                <w:sz w:val="24"/>
                <w:szCs w:val="24"/>
              </w:rPr>
              <w:t>розміщення</w:t>
            </w:r>
            <w:r w:rsidRPr="00A47D89">
              <w:rPr>
                <w:rFonts w:ascii="Times New Roman" w:hAnsi="Times New Roman" w:cs="Times New Roman"/>
                <w:sz w:val="24"/>
                <w:szCs w:val="24"/>
              </w:rPr>
              <w:t xml:space="preserve"> цінних паперів органом емітента, уповноваженим приймати відповідне рішення.</w:t>
            </w:r>
            <w:bookmarkStart w:id="6" w:name="o663"/>
            <w:bookmarkStart w:id="7" w:name="o664"/>
            <w:bookmarkEnd w:id="6"/>
            <w:bookmarkEnd w:id="7"/>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2. Національна комісія з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8" w:name="o665"/>
            <w:bookmarkEnd w:id="8"/>
            <w:r w:rsidRPr="00A47D89">
              <w:rPr>
                <w:rFonts w:ascii="Times New Roman" w:hAnsi="Times New Roman" w:cs="Times New Roman"/>
                <w:b/>
                <w:sz w:val="24"/>
                <w:szCs w:val="24"/>
              </w:rPr>
              <w:t>1)</w:t>
            </w:r>
            <w:r w:rsidRPr="00A47D89">
              <w:rPr>
                <w:rFonts w:ascii="Times New Roman" w:hAnsi="Times New Roman" w:cs="Times New Roman"/>
                <w:sz w:val="24"/>
                <w:szCs w:val="24"/>
              </w:rPr>
              <w:t xml:space="preserve"> після надходження заяви і документів, необхідних для реєстрації випуску та </w:t>
            </w:r>
            <w:r w:rsidRPr="00A47D89">
              <w:rPr>
                <w:rFonts w:ascii="Times New Roman" w:hAnsi="Times New Roman" w:cs="Times New Roman"/>
                <w:b/>
                <w:sz w:val="24"/>
                <w:szCs w:val="24"/>
              </w:rPr>
              <w:t>проспекту емісії цінних паперів,</w:t>
            </w:r>
            <w:r w:rsidRPr="00A47D89">
              <w:rPr>
                <w:rFonts w:ascii="Times New Roman" w:hAnsi="Times New Roman" w:cs="Times New Roman"/>
                <w:sz w:val="24"/>
                <w:szCs w:val="24"/>
              </w:rPr>
              <w:t xml:space="preserve"> здійснює </w:t>
            </w:r>
            <w:r w:rsidRPr="00A47D89">
              <w:rPr>
                <w:rFonts w:ascii="Times New Roman" w:hAnsi="Times New Roman" w:cs="Times New Roman"/>
                <w:b/>
                <w:sz w:val="24"/>
                <w:szCs w:val="24"/>
              </w:rPr>
              <w:t xml:space="preserve">одночасно </w:t>
            </w:r>
            <w:r w:rsidRPr="00A47D89">
              <w:rPr>
                <w:rFonts w:ascii="Times New Roman" w:hAnsi="Times New Roman" w:cs="Times New Roman"/>
                <w:sz w:val="24"/>
                <w:szCs w:val="24"/>
              </w:rPr>
              <w:t xml:space="preserve">реєстрацію випуску </w:t>
            </w:r>
            <w:r w:rsidRPr="00A47D89">
              <w:rPr>
                <w:rFonts w:ascii="Times New Roman" w:hAnsi="Times New Roman" w:cs="Times New Roman"/>
                <w:b/>
                <w:sz w:val="24"/>
                <w:szCs w:val="24"/>
              </w:rPr>
              <w:t>та проспекту емісії</w:t>
            </w:r>
            <w:r w:rsidRPr="00A47D89">
              <w:rPr>
                <w:rFonts w:ascii="Times New Roman" w:hAnsi="Times New Roman" w:cs="Times New Roman"/>
                <w:sz w:val="24"/>
                <w:szCs w:val="24"/>
              </w:rPr>
              <w:t xml:space="preserve"> цінних паперів </w:t>
            </w:r>
            <w:r w:rsidRPr="00A47D89">
              <w:rPr>
                <w:rFonts w:ascii="Times New Roman" w:hAnsi="Times New Roman" w:cs="Times New Roman"/>
                <w:sz w:val="24"/>
                <w:szCs w:val="24"/>
              </w:rPr>
              <w:br/>
              <w:t xml:space="preserve">або відмовляє в реєстрації </w:t>
            </w:r>
            <w:r w:rsidRPr="00A47D89">
              <w:rPr>
                <w:rFonts w:ascii="Times New Roman" w:hAnsi="Times New Roman" w:cs="Times New Roman"/>
                <w:b/>
                <w:sz w:val="24"/>
                <w:szCs w:val="24"/>
              </w:rPr>
              <w:t>протягом:</w:t>
            </w:r>
            <w:r w:rsidRPr="00A47D89">
              <w:rPr>
                <w:rFonts w:ascii="Times New Roman" w:hAnsi="Times New Roman" w:cs="Times New Roman"/>
                <w:sz w:val="24"/>
                <w:szCs w:val="24"/>
              </w:rPr>
              <w:t xml:space="preserve">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bookmarkStart w:id="9" w:name="o666"/>
            <w:bookmarkEnd w:id="9"/>
            <w:r w:rsidRPr="00A47D89">
              <w:rPr>
                <w:rFonts w:ascii="Times New Roman" w:hAnsi="Times New Roman" w:cs="Times New Roman"/>
                <w:sz w:val="24"/>
                <w:szCs w:val="24"/>
              </w:rPr>
              <w:t xml:space="preserve">10 робочих днів - </w:t>
            </w:r>
            <w:r w:rsidRPr="00A47D89">
              <w:rPr>
                <w:rFonts w:ascii="Times New Roman" w:hAnsi="Times New Roman" w:cs="Times New Roman"/>
                <w:b/>
                <w:sz w:val="24"/>
                <w:szCs w:val="24"/>
              </w:rPr>
              <w:t xml:space="preserve">у разі наявності зареєстрованого базового проспекту емісії та перебування цінних паперів емітента в біржовому реєстрі фондової біржі;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10" w:name="o667"/>
            <w:bookmarkEnd w:id="10"/>
            <w:r w:rsidRPr="00A47D89">
              <w:rPr>
                <w:rFonts w:ascii="Times New Roman" w:hAnsi="Times New Roman" w:cs="Times New Roman"/>
                <w:sz w:val="24"/>
                <w:szCs w:val="24"/>
              </w:rPr>
              <w:t xml:space="preserve">20 робочих днів - </w:t>
            </w:r>
            <w:r w:rsidRPr="00A47D89">
              <w:rPr>
                <w:rFonts w:ascii="Times New Roman" w:hAnsi="Times New Roman" w:cs="Times New Roman"/>
                <w:b/>
                <w:sz w:val="24"/>
                <w:szCs w:val="24"/>
              </w:rPr>
              <w:t>у разі наявності зареєстрованого базового проспекту емісії та відсутності цінних паперів емітента в біржовому реєстрі фондової біржі;</w:t>
            </w:r>
            <w:r w:rsidRPr="00A47D89">
              <w:rPr>
                <w:rFonts w:ascii="Times New Roman" w:hAnsi="Times New Roman" w:cs="Times New Roman"/>
                <w:sz w:val="24"/>
                <w:szCs w:val="24"/>
              </w:rPr>
              <w:t xml:space="preserve">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bookmarkStart w:id="11" w:name="o668"/>
            <w:bookmarkEnd w:id="11"/>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25 робочих днів - у разі відсутності зареєстрованого базового проспекту емісії;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12" w:name="o669"/>
            <w:bookmarkEnd w:id="12"/>
            <w:r w:rsidRPr="00A47D89">
              <w:rPr>
                <w:rFonts w:ascii="Times New Roman" w:hAnsi="Times New Roman" w:cs="Times New Roman"/>
                <w:b/>
                <w:sz w:val="24"/>
                <w:szCs w:val="24"/>
              </w:rPr>
              <w:t>2)</w:t>
            </w:r>
            <w:r w:rsidRPr="00A47D89">
              <w:rPr>
                <w:rFonts w:ascii="Times New Roman" w:hAnsi="Times New Roman" w:cs="Times New Roman"/>
                <w:sz w:val="24"/>
                <w:szCs w:val="24"/>
              </w:rPr>
              <w:t xml:space="preserve"> повертає у </w:t>
            </w:r>
            <w:r w:rsidRPr="00A47D89">
              <w:rPr>
                <w:rFonts w:ascii="Times New Roman" w:hAnsi="Times New Roman" w:cs="Times New Roman"/>
                <w:b/>
                <w:sz w:val="24"/>
                <w:szCs w:val="24"/>
              </w:rPr>
              <w:t>передбачені пунктом 1 цієї частини строки</w:t>
            </w:r>
            <w:r w:rsidRPr="00A47D89">
              <w:rPr>
                <w:rFonts w:ascii="Times New Roman" w:hAnsi="Times New Roman" w:cs="Times New Roman"/>
                <w:sz w:val="24"/>
                <w:szCs w:val="24"/>
              </w:rPr>
              <w:t xml:space="preserve"> документи емітентові без розгляду в разі їх </w:t>
            </w:r>
            <w:r w:rsidRPr="00A47D89">
              <w:rPr>
                <w:rFonts w:ascii="Times New Roman" w:hAnsi="Times New Roman" w:cs="Times New Roman"/>
                <w:sz w:val="24"/>
                <w:szCs w:val="24"/>
              </w:rPr>
              <w:lastRenderedPageBreak/>
              <w:t>подання не в повному обсязі або з порушенням встановлених Національною комісією з цінних паперів та фондового ринку вимог до їх оформлення.</w:t>
            </w:r>
            <w:bookmarkStart w:id="13" w:name="o670"/>
            <w:bookmarkStart w:id="14" w:name="o671"/>
            <w:bookmarkEnd w:id="13"/>
            <w:bookmarkEnd w:id="14"/>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3. Реєстрація Національною комісією з цінних паперів та фондового ринку випуску </w:t>
            </w:r>
            <w:r w:rsidRPr="00A47D89">
              <w:rPr>
                <w:rFonts w:ascii="Times New Roman" w:hAnsi="Times New Roman" w:cs="Times New Roman"/>
                <w:b/>
                <w:sz w:val="24"/>
                <w:szCs w:val="24"/>
              </w:rPr>
              <w:t>та проспекту емісії</w:t>
            </w:r>
            <w:r w:rsidRPr="00A47D89">
              <w:rPr>
                <w:rFonts w:ascii="Times New Roman" w:hAnsi="Times New Roman" w:cs="Times New Roman"/>
                <w:sz w:val="24"/>
                <w:szCs w:val="24"/>
              </w:rPr>
              <w:t xml:space="preserve"> цінних паперів не може розглядатися як гарантія їх вартості. Національна комісія з цінних паперів та фондового ринку відповідає лише за повноту інформації, що міститься </w:t>
            </w:r>
            <w:r w:rsidRPr="00A47D89">
              <w:rPr>
                <w:rFonts w:ascii="Times New Roman" w:hAnsi="Times New Roman" w:cs="Times New Roman"/>
                <w:b/>
                <w:sz w:val="24"/>
                <w:szCs w:val="24"/>
              </w:rPr>
              <w:t>у зареєстрованих нею документах</w:t>
            </w:r>
            <w:r w:rsidRPr="00A47D89">
              <w:rPr>
                <w:rFonts w:ascii="Times New Roman" w:hAnsi="Times New Roman" w:cs="Times New Roman"/>
                <w:sz w:val="24"/>
                <w:szCs w:val="24"/>
              </w:rPr>
              <w:t xml:space="preserve">, та за її відповідність вимогам законодавства. Відповідальність за достовірність відомостей, наведених у документах, що подаються для реєстрації випуску </w:t>
            </w:r>
            <w:r w:rsidRPr="00A47D89">
              <w:rPr>
                <w:rFonts w:ascii="Times New Roman" w:hAnsi="Times New Roman" w:cs="Times New Roman"/>
                <w:b/>
                <w:sz w:val="24"/>
                <w:szCs w:val="24"/>
              </w:rPr>
              <w:t>та проспекту емісії</w:t>
            </w:r>
            <w:r w:rsidRPr="00A47D89">
              <w:rPr>
                <w:rFonts w:ascii="Times New Roman" w:hAnsi="Times New Roman" w:cs="Times New Roman"/>
                <w:sz w:val="24"/>
                <w:szCs w:val="24"/>
              </w:rPr>
              <w:t xml:space="preserve"> цінних паперів, </w:t>
            </w:r>
            <w:r w:rsidRPr="00A47D89">
              <w:rPr>
                <w:rFonts w:ascii="Times New Roman" w:hAnsi="Times New Roman" w:cs="Times New Roman"/>
                <w:b/>
                <w:sz w:val="24"/>
                <w:szCs w:val="24"/>
              </w:rPr>
              <w:t>несуть особи, які підписали ці документи</w:t>
            </w:r>
            <w:r w:rsidRPr="00A47D89">
              <w:rPr>
                <w:rFonts w:ascii="Times New Roman" w:hAnsi="Times New Roman" w:cs="Times New Roman"/>
                <w:sz w:val="24"/>
                <w:szCs w:val="24"/>
              </w:rPr>
              <w:t xml:space="preserve">.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15" w:name="o672"/>
            <w:bookmarkEnd w:id="15"/>
            <w:r w:rsidRPr="00A47D89">
              <w:rPr>
                <w:rFonts w:ascii="Times New Roman" w:hAnsi="Times New Roman" w:cs="Times New Roman"/>
                <w:b/>
                <w:sz w:val="24"/>
                <w:szCs w:val="24"/>
              </w:rPr>
              <w:t>4.</w:t>
            </w:r>
            <w:r w:rsidRPr="00A47D89">
              <w:rPr>
                <w:rFonts w:ascii="Times New Roman" w:hAnsi="Times New Roman" w:cs="Times New Roman"/>
                <w:sz w:val="24"/>
                <w:szCs w:val="24"/>
              </w:rPr>
              <w:t xml:space="preserve"> Перелік документів, необхідних для реєстрації випуску та </w:t>
            </w:r>
            <w:r w:rsidRPr="00A47D89">
              <w:rPr>
                <w:rFonts w:ascii="Times New Roman" w:hAnsi="Times New Roman" w:cs="Times New Roman"/>
                <w:b/>
                <w:sz w:val="24"/>
                <w:szCs w:val="24"/>
              </w:rPr>
              <w:t>проспекту емісії</w:t>
            </w:r>
            <w:r w:rsidRPr="00A47D89">
              <w:rPr>
                <w:rFonts w:ascii="Times New Roman" w:hAnsi="Times New Roman" w:cs="Times New Roman"/>
                <w:sz w:val="24"/>
                <w:szCs w:val="24"/>
              </w:rPr>
              <w:t xml:space="preserve"> цінних паперів, а також порядок їх реєстрації встановлюються Національною комісією з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bookmarkStart w:id="16" w:name="o673"/>
            <w:bookmarkEnd w:id="16"/>
            <w:r w:rsidRPr="00A47D89">
              <w:rPr>
                <w:rFonts w:ascii="Times New Roman" w:hAnsi="Times New Roman" w:cs="Times New Roman"/>
                <w:b/>
                <w:sz w:val="24"/>
                <w:szCs w:val="24"/>
              </w:rPr>
              <w:t xml:space="preserve">Додаткові вимоги до реєстрації випуску та проспекту емісії цінних паперів банків установлюються Національною комісією з цінних паперів та фондового ринку за погодженням з Національним банком України. </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17" w:name="o674"/>
            <w:bookmarkEnd w:id="17"/>
            <w:r w:rsidRPr="00A47D89">
              <w:rPr>
                <w:rFonts w:ascii="Times New Roman" w:hAnsi="Times New Roman" w:cs="Times New Roman"/>
                <w:b/>
                <w:sz w:val="24"/>
                <w:szCs w:val="24"/>
              </w:rPr>
              <w:t>5. Підставою для відмови у реєстрації випуску та проспекту емісії цінних паперів</w:t>
            </w:r>
            <w:r w:rsidRPr="00A47D89">
              <w:rPr>
                <w:rFonts w:ascii="Times New Roman" w:hAnsi="Times New Roman" w:cs="Times New Roman"/>
                <w:sz w:val="24"/>
                <w:szCs w:val="24"/>
              </w:rPr>
              <w:t xml:space="preserve"> є невідповідність поданих документів вимогам законодавства, недостовірність інформації у поданих документах та/або порушення встановленого законодавством порядку прийняття рішення про </w:t>
            </w:r>
            <w:r w:rsidRPr="00A47D89">
              <w:rPr>
                <w:rFonts w:ascii="Times New Roman" w:hAnsi="Times New Roman" w:cs="Times New Roman"/>
                <w:b/>
                <w:sz w:val="24"/>
                <w:szCs w:val="24"/>
              </w:rPr>
              <w:t xml:space="preserve">розміщення </w:t>
            </w:r>
            <w:r w:rsidRPr="00A47D89">
              <w:rPr>
                <w:rFonts w:ascii="Times New Roman" w:hAnsi="Times New Roman" w:cs="Times New Roman"/>
                <w:sz w:val="24"/>
                <w:szCs w:val="24"/>
              </w:rPr>
              <w:t>цінних паперів.</w:t>
            </w:r>
          </w:p>
          <w:p w:rsidR="004A3087" w:rsidRPr="00A47D89" w:rsidRDefault="004A3087" w:rsidP="004A3087">
            <w:pPr>
              <w:pStyle w:val="HTML"/>
              <w:keepNext/>
              <w:widowControl w:val="0"/>
              <w:ind w:firstLine="284"/>
              <w:jc w:val="both"/>
              <w:rPr>
                <w:rFonts w:ascii="Times New Roman" w:hAnsi="Times New Roman" w:cs="Times New Roman"/>
                <w:b/>
                <w:sz w:val="24"/>
                <w:szCs w:val="24"/>
              </w:rPr>
            </w:pPr>
            <w:bookmarkStart w:id="18" w:name="o675"/>
            <w:bookmarkEnd w:id="18"/>
            <w:r w:rsidRPr="00A47D89">
              <w:rPr>
                <w:rFonts w:ascii="Times New Roman" w:hAnsi="Times New Roman" w:cs="Times New Roman"/>
                <w:b/>
                <w:sz w:val="24"/>
                <w:szCs w:val="24"/>
              </w:rPr>
              <w:t>У разі виявлення недостовірної інформації у зареєстрованому базовому проспекті емісії цінних паперів Національна комісія з цінних паперів та фондового ринку надсилає емітенту розпорядження про необхідність усунення такої невідповідності, реєстрації та публікації відповідних змін до зазначеного проспекту.</w:t>
            </w:r>
          </w:p>
        </w:tc>
        <w:tc>
          <w:tcPr>
            <w:tcW w:w="1865" w:type="pct"/>
          </w:tcPr>
          <w:p w:rsidR="004A3087" w:rsidRPr="00A47D89" w:rsidRDefault="004A3087" w:rsidP="004A3087">
            <w:pPr>
              <w:keepNext/>
              <w:widowControl w:val="0"/>
              <w:ind w:firstLine="284"/>
              <w:jc w:val="both"/>
            </w:pPr>
            <w:bookmarkStart w:id="19" w:name="o676"/>
            <w:bookmarkStart w:id="20" w:name="o741"/>
            <w:bookmarkEnd w:id="19"/>
            <w:bookmarkEnd w:id="20"/>
            <w:r w:rsidRPr="00A47D89">
              <w:lastRenderedPageBreak/>
              <w:t xml:space="preserve">Стаття </w:t>
            </w:r>
            <w:r w:rsidRPr="00A47D89">
              <w:rPr>
                <w:b/>
              </w:rPr>
              <w:t>30</w:t>
            </w:r>
            <w:r w:rsidRPr="00A47D89">
              <w:t xml:space="preserve">. Реєстрація </w:t>
            </w:r>
            <w:r w:rsidRPr="00A47D89">
              <w:rPr>
                <w:b/>
              </w:rPr>
              <w:t>та відмова в реєстрації</w:t>
            </w:r>
            <w:r w:rsidRPr="00A47D89">
              <w:t xml:space="preserve"> випуску цінних паперів</w:t>
            </w:r>
          </w:p>
          <w:p w:rsidR="004A3087" w:rsidRPr="00A47D89" w:rsidRDefault="004A3087" w:rsidP="004A3087">
            <w:pPr>
              <w:keepNext/>
              <w:widowControl w:val="0"/>
              <w:ind w:firstLine="284"/>
              <w:jc w:val="both"/>
            </w:pPr>
            <w:r w:rsidRPr="00A47D89">
              <w:t>1. Емітент подає Національній комісії з цінних паперів та фондового ринку заяву,</w:t>
            </w:r>
            <w:r w:rsidRPr="00A47D89">
              <w:rPr>
                <w:b/>
              </w:rPr>
              <w:t xml:space="preserve"> рішення про емісію цінних паперів і всі</w:t>
            </w:r>
            <w:r w:rsidRPr="00A47D89">
              <w:t xml:space="preserve"> необхідні документи для реєстрації випуску цінних паперів, не пізніш як протягом 60 днів після прийняття рішення про </w:t>
            </w:r>
            <w:r w:rsidRPr="00A47D89">
              <w:rPr>
                <w:b/>
              </w:rPr>
              <w:t>емісію</w:t>
            </w:r>
            <w:r w:rsidRPr="00A47D89">
              <w:t xml:space="preserve"> цінних паперів органом емітента, уповноваженим приймати відповідне рішення.</w:t>
            </w:r>
          </w:p>
          <w:p w:rsidR="004A3087" w:rsidRPr="00A47D89" w:rsidRDefault="004A3087" w:rsidP="004A3087">
            <w:pPr>
              <w:keepNext/>
              <w:widowControl w:val="0"/>
              <w:ind w:firstLine="284"/>
              <w:jc w:val="both"/>
            </w:pPr>
            <w:r w:rsidRPr="00A47D89">
              <w:t xml:space="preserve">2. Національна комісія з цінних паперів та фондового ринку </w:t>
            </w:r>
            <w:r w:rsidRPr="00A47D89">
              <w:rPr>
                <w:b/>
              </w:rPr>
              <w:t>протягом 25 робочих днів</w:t>
            </w:r>
            <w:r w:rsidRPr="00A47D89">
              <w:t xml:space="preserve">: </w:t>
            </w:r>
          </w:p>
          <w:p w:rsidR="004A3087" w:rsidRPr="00A47D89" w:rsidRDefault="004A3087" w:rsidP="004A3087">
            <w:pPr>
              <w:keepNext/>
              <w:widowControl w:val="0"/>
              <w:ind w:firstLine="284"/>
              <w:jc w:val="both"/>
            </w:pPr>
            <w:r w:rsidRPr="00A47D89">
              <w:rPr>
                <w:b/>
              </w:rPr>
              <w:t>1)</w:t>
            </w:r>
            <w:r w:rsidRPr="00A47D89">
              <w:t xml:space="preserve"> після надходження заяви, </w:t>
            </w:r>
            <w:r w:rsidRPr="00A47D89">
              <w:rPr>
                <w:b/>
              </w:rPr>
              <w:t>рішення про емісію цінних паперів і всіх</w:t>
            </w:r>
            <w:r w:rsidRPr="00A47D89">
              <w:t xml:space="preserve"> необхідних документів для реєстрації випуску цінних паперів, здійснює реєстрацію випуску цінних паперів або відмовляє в реєстрації;</w:t>
            </w:r>
          </w:p>
          <w:p w:rsidR="004A3087" w:rsidRPr="00A47D89" w:rsidRDefault="004A3087" w:rsidP="004A3087">
            <w:pPr>
              <w:keepNext/>
              <w:widowControl w:val="0"/>
              <w:ind w:firstLine="284"/>
              <w:jc w:val="both"/>
            </w:pPr>
            <w:r w:rsidRPr="00A47D89">
              <w:rPr>
                <w:b/>
              </w:rPr>
              <w:t>2)</w:t>
            </w:r>
            <w:r w:rsidRPr="00A47D89">
              <w:t xml:space="preserve"> повертає документи емітентові без розгляду в разі їх подання не в повному обсязі або з порушенням встановлених Національною комісією з цінних паперів та фондового ринку вимог до їх оформлення.</w:t>
            </w:r>
          </w:p>
          <w:p w:rsidR="004A3087" w:rsidRPr="00A47D89" w:rsidRDefault="004A3087" w:rsidP="004A3087">
            <w:pPr>
              <w:keepNext/>
              <w:widowControl w:val="0"/>
              <w:ind w:firstLine="284"/>
              <w:jc w:val="both"/>
              <w:rPr>
                <w:b/>
              </w:rPr>
            </w:pPr>
            <w:r w:rsidRPr="00A47D89">
              <w:rPr>
                <w:b/>
              </w:rPr>
              <w:t>Принцип мовчазної згоди не застосовується до процесу реєстрації Національною комісією з цінних паперів та фондового ринку випуску цінних паперів.</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CB40D3" w:rsidRPr="00A47D89" w:rsidRDefault="00CB40D3"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3. Реєстрація Національною комісією з цінних паперів та фондового ринку випуску цінних паперів не може розглядатися як гарантія їх вартості. Національна комісія з цінних паперів та фондового ринку відповідає лише за повноту інформації, що міститься у </w:t>
            </w:r>
            <w:r w:rsidRPr="00A47D89">
              <w:rPr>
                <w:b/>
              </w:rPr>
              <w:t>рішенні про емісію</w:t>
            </w:r>
            <w:r w:rsidRPr="00A47D89">
              <w:t xml:space="preserve"> цінних паперів, та за її відповідність вимогам законодавства.</w:t>
            </w:r>
          </w:p>
          <w:p w:rsidR="004A3087" w:rsidRPr="00A47D89" w:rsidRDefault="004A3087" w:rsidP="004A3087">
            <w:pPr>
              <w:keepNext/>
              <w:widowControl w:val="0"/>
              <w:ind w:firstLine="284"/>
              <w:jc w:val="both"/>
              <w:rPr>
                <w:b/>
              </w:rPr>
            </w:pPr>
            <w:r w:rsidRPr="00A47D89">
              <w:t xml:space="preserve"> Відповідальність за достовірність відомостей, наведених у документах, що подаються для реєстрації випуску цінних паперів, несе </w:t>
            </w:r>
            <w:r w:rsidRPr="00A47D89">
              <w:rPr>
                <w:b/>
              </w:rPr>
              <w:t xml:space="preserve">емітент. </w:t>
            </w:r>
          </w:p>
          <w:p w:rsidR="004A3087" w:rsidRPr="00A47D89" w:rsidRDefault="004A3087" w:rsidP="004A3087">
            <w:pPr>
              <w:keepNext/>
              <w:widowControl w:val="0"/>
              <w:ind w:firstLine="284"/>
              <w:jc w:val="both"/>
            </w:pPr>
            <w:r w:rsidRPr="00A47D89">
              <w:t xml:space="preserve">4. Перелік документів, необхідних для реєстрації випуску цінних паперів, а також порядок їх реєстрації встановлюються Національною комісією з цінних паперів та фондового ринку. </w:t>
            </w:r>
          </w:p>
          <w:p w:rsidR="004A3087" w:rsidRPr="00A47D89" w:rsidRDefault="004A3087" w:rsidP="004A3087">
            <w:pPr>
              <w:keepNext/>
              <w:widowControl w:val="0"/>
              <w:ind w:firstLine="284"/>
              <w:jc w:val="both"/>
              <w:rPr>
                <w:b/>
              </w:rPr>
            </w:pPr>
            <w:r w:rsidRPr="00A47D89">
              <w:rPr>
                <w:b/>
              </w:rPr>
              <w:t>5. Національна комісія з цінних паперів та фондового ринку, у встановленому нею порядку, відмовляє в реєстрації випуску цінних паперів у строк, встановлений частиною другою цієї статті, у разі:</w:t>
            </w:r>
          </w:p>
          <w:p w:rsidR="004A3087" w:rsidRPr="00A47D89" w:rsidRDefault="004A3087" w:rsidP="004A3087">
            <w:pPr>
              <w:keepNext/>
              <w:widowControl w:val="0"/>
              <w:ind w:firstLine="284"/>
              <w:jc w:val="both"/>
            </w:pPr>
            <w:r w:rsidRPr="00A47D89">
              <w:t>1) невідповідності поданих документів вимогам законодавства;</w:t>
            </w:r>
            <w:r w:rsidRPr="00A47D89">
              <w:rPr>
                <w:color w:val="000000"/>
              </w:rPr>
              <w:t xml:space="preserve"> </w:t>
            </w:r>
          </w:p>
          <w:p w:rsidR="004A3087" w:rsidRPr="00A47D89" w:rsidRDefault="004A3087" w:rsidP="004A3087">
            <w:pPr>
              <w:keepNext/>
              <w:widowControl w:val="0"/>
              <w:ind w:firstLine="284"/>
              <w:jc w:val="both"/>
              <w:rPr>
                <w:color w:val="000000"/>
              </w:rPr>
            </w:pPr>
            <w:r w:rsidRPr="00A47D89">
              <w:t>2) недостовірності,</w:t>
            </w:r>
            <w:r w:rsidRPr="00A47D89">
              <w:rPr>
                <w:b/>
              </w:rPr>
              <w:t xml:space="preserve"> наявних розбіжностей між різними положеннями у поданих документах,</w:t>
            </w:r>
            <w:r w:rsidRPr="00A47D89">
              <w:t xml:space="preserve"> та/або </w:t>
            </w:r>
            <w:r w:rsidRPr="00A47D89">
              <w:rPr>
                <w:b/>
              </w:rPr>
              <w:t xml:space="preserve">неповноти </w:t>
            </w:r>
            <w:r w:rsidRPr="00A47D89">
              <w:t xml:space="preserve">інформації у поданих документах; </w:t>
            </w:r>
          </w:p>
          <w:p w:rsidR="004A3087" w:rsidRPr="00A47D89" w:rsidRDefault="004A3087" w:rsidP="004A3087">
            <w:pPr>
              <w:keepNext/>
              <w:widowControl w:val="0"/>
              <w:ind w:firstLine="284"/>
              <w:jc w:val="both"/>
            </w:pPr>
            <w:r w:rsidRPr="00A47D89">
              <w:t xml:space="preserve">3) порушення встановленого законодавством порядку прийняття рішення про </w:t>
            </w:r>
            <w:r w:rsidRPr="00A47D89">
              <w:rPr>
                <w:b/>
              </w:rPr>
              <w:t xml:space="preserve">емісію </w:t>
            </w:r>
            <w:r w:rsidRPr="00A47D89">
              <w:t>цінних паперів;</w:t>
            </w:r>
          </w:p>
          <w:p w:rsidR="004A3087" w:rsidRPr="00A47D89" w:rsidRDefault="004A3087" w:rsidP="004A3087">
            <w:pPr>
              <w:pStyle w:val="HTML"/>
              <w:keepNext/>
              <w:widowControl w:val="0"/>
              <w:ind w:firstLine="284"/>
              <w:jc w:val="both"/>
              <w:rPr>
                <w:rFonts w:ascii="Times New Roman" w:hAnsi="Times New Roman" w:cs="Times New Roman"/>
                <w:b/>
                <w:sz w:val="24"/>
                <w:szCs w:val="24"/>
                <w:lang w:eastAsia="ru-RU"/>
              </w:rPr>
            </w:pPr>
            <w:r w:rsidRPr="00A47D89">
              <w:rPr>
                <w:rFonts w:ascii="Times New Roman" w:hAnsi="Times New Roman" w:cs="Times New Roman"/>
                <w:b/>
                <w:sz w:val="24"/>
                <w:szCs w:val="24"/>
                <w:lang w:eastAsia="ru-RU"/>
              </w:rPr>
              <w:t xml:space="preserve">4) визнання емісії цінних паперів недобросовісною; </w:t>
            </w:r>
          </w:p>
          <w:p w:rsidR="004A3087" w:rsidRPr="00A47D89" w:rsidRDefault="004A3087" w:rsidP="004A3087">
            <w:pPr>
              <w:pStyle w:val="HTML"/>
              <w:keepNext/>
              <w:widowControl w:val="0"/>
              <w:ind w:firstLine="284"/>
              <w:jc w:val="both"/>
              <w:rPr>
                <w:rFonts w:ascii="Times New Roman" w:hAnsi="Times New Roman" w:cs="Times New Roman"/>
                <w:b/>
                <w:sz w:val="24"/>
                <w:szCs w:val="24"/>
                <w:lang w:eastAsia="ru-RU"/>
              </w:rPr>
            </w:pPr>
            <w:r w:rsidRPr="00A47D89">
              <w:rPr>
                <w:rFonts w:ascii="Times New Roman" w:hAnsi="Times New Roman" w:cs="Times New Roman"/>
                <w:b/>
                <w:sz w:val="24"/>
                <w:szCs w:val="24"/>
                <w:lang w:eastAsia="ru-RU"/>
              </w:rPr>
              <w:t xml:space="preserve">5) якщо емітент зареєстрований на тимчасово окупованій території України або </w:t>
            </w:r>
            <w:r w:rsidRPr="00A47D89">
              <w:rPr>
                <w:rFonts w:ascii="Times New Roman" w:hAnsi="Times New Roman" w:cs="Times New Roman"/>
                <w:b/>
                <w:bCs/>
                <w:sz w:val="24"/>
                <w:szCs w:val="24"/>
              </w:rPr>
              <w:t xml:space="preserve">території проведення антитерористичної операції. </w:t>
            </w:r>
          </w:p>
        </w:tc>
        <w:tc>
          <w:tcPr>
            <w:tcW w:w="1271" w:type="pct"/>
          </w:tcPr>
          <w:p w:rsidR="00CB40D3" w:rsidRPr="00A47D89" w:rsidRDefault="00D70AF4" w:rsidP="00CB40D3">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Відповідно до ст. 13, 21 Директиви № 2003/71/ЄС державне адміністрування обмежується ухваленням лише проспекту емісії.</w:t>
            </w:r>
          </w:p>
          <w:p w:rsidR="004A3087" w:rsidRPr="00A47D89" w:rsidRDefault="00140EDB" w:rsidP="00CB40D3">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r w:rsidRPr="00A47D89">
              <w:t>Щодо абз. 4 ч. 2 ст. 30: 1. Питання застосування принципу мовчазної згоди не належить до предмету регулювання даного законопроекту.</w:t>
            </w:r>
          </w:p>
          <w:p w:rsidR="00CB40D3" w:rsidRPr="00A47D89" w:rsidRDefault="00CB40D3" w:rsidP="00CB40D3">
            <w:pPr>
              <w:keepNext/>
              <w:widowControl w:val="0"/>
              <w:ind w:firstLine="284"/>
              <w:jc w:val="both"/>
            </w:pPr>
            <w:r w:rsidRPr="00A47D89">
              <w:t>2. Відсутні будь-які підстави для не застосування принципу мовчазної згоди до одного з органів державної влади – НКЦПФР, який має діяти безмовно професійно незалежно від обставин.</w:t>
            </w:r>
          </w:p>
          <w:p w:rsidR="00CB40D3" w:rsidRPr="00A47D89" w:rsidRDefault="00CB40D3" w:rsidP="00CB40D3">
            <w:pPr>
              <w:keepNext/>
              <w:widowControl w:val="0"/>
              <w:ind w:firstLine="284"/>
              <w:jc w:val="both"/>
            </w:pPr>
            <w:r w:rsidRPr="00A47D89">
              <w:lastRenderedPageBreak/>
              <w:t>3. Відповідно до ст. 13 Директиви № 2003/71/ЄС, принцип мовчазної згоди може не застосуватись лише при затверджені проспекту емісії.</w:t>
            </w:r>
          </w:p>
          <w:p w:rsidR="00CB40D3" w:rsidRPr="00A47D89" w:rsidRDefault="00CB40D3" w:rsidP="00CB40D3">
            <w:pPr>
              <w:keepNext/>
              <w:widowControl w:val="0"/>
              <w:ind w:firstLine="284"/>
              <w:jc w:val="both"/>
            </w:pPr>
            <w:r w:rsidRPr="00A47D89">
              <w:t>Заперечуємо проти незастосування принципу мовчазної згоди щодо НКЦПФР, за винятком затвердження проспекту емісії.</w:t>
            </w: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p w:rsidR="00CB40D3" w:rsidRPr="00A47D89" w:rsidRDefault="00CB40D3" w:rsidP="00CB40D3">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 xml:space="preserve">Стаття 31. Облік зареєстрованих випусків цінних паперів </w:t>
            </w:r>
          </w:p>
          <w:p w:rsidR="004A3087" w:rsidRPr="00A47D89" w:rsidRDefault="004A3087" w:rsidP="004A3087">
            <w:pPr>
              <w:keepNext/>
              <w:widowControl w:val="0"/>
              <w:ind w:firstLine="284"/>
              <w:jc w:val="both"/>
            </w:pPr>
            <w:r w:rsidRPr="00A47D89">
              <w:t xml:space="preserve">1. Національна комісія з цінних паперів та </w:t>
            </w:r>
            <w:r w:rsidRPr="00A47D89">
              <w:lastRenderedPageBreak/>
              <w:t xml:space="preserve">фондового ринку веде Державний реєстр випусків цінних паперів у встановленому нею порядку. </w:t>
            </w:r>
          </w:p>
          <w:p w:rsidR="004A3087" w:rsidRPr="00A47D89" w:rsidRDefault="004A3087" w:rsidP="004A3087">
            <w:pPr>
              <w:keepNext/>
              <w:widowControl w:val="0"/>
              <w:ind w:firstLine="284"/>
              <w:jc w:val="both"/>
            </w:pPr>
            <w:r w:rsidRPr="00A47D89">
              <w:t xml:space="preserve">2. Національна комісія з цінних паперів та фондового ринку встановлює порядок та </w:t>
            </w:r>
            <w:r w:rsidRPr="00A47D89">
              <w:rPr>
                <w:b/>
              </w:rPr>
              <w:t>забезпечує відкритий і безоплатний доступ учасників ринку цінних паперів до інформації, що міститься в реєстрі.</w:t>
            </w:r>
          </w:p>
        </w:tc>
        <w:tc>
          <w:tcPr>
            <w:tcW w:w="1865" w:type="pct"/>
          </w:tcPr>
          <w:p w:rsidR="004A3087" w:rsidRPr="00A47D89" w:rsidRDefault="004A3087" w:rsidP="004A3087">
            <w:pPr>
              <w:keepNext/>
              <w:widowControl w:val="0"/>
              <w:ind w:firstLine="284"/>
              <w:jc w:val="both"/>
            </w:pPr>
            <w:r w:rsidRPr="00A47D89">
              <w:lastRenderedPageBreak/>
              <w:t xml:space="preserve">Стаття 31. Облік зареєстрованих випусків цінних паперів </w:t>
            </w:r>
          </w:p>
          <w:p w:rsidR="004A3087" w:rsidRPr="00A47D89" w:rsidRDefault="004A3087" w:rsidP="004A3087">
            <w:pPr>
              <w:keepNext/>
              <w:widowControl w:val="0"/>
              <w:ind w:firstLine="284"/>
              <w:jc w:val="both"/>
            </w:pPr>
            <w:r w:rsidRPr="00A47D89">
              <w:t xml:space="preserve">1. Національна комісія з цінних паперів та </w:t>
            </w:r>
            <w:r w:rsidRPr="00A47D89">
              <w:lastRenderedPageBreak/>
              <w:t xml:space="preserve">фондового ринку веде Державний реєстр випусків цінних паперів у встановленому нею порядку. </w:t>
            </w:r>
          </w:p>
          <w:p w:rsidR="004A3087" w:rsidRPr="00A47D89" w:rsidRDefault="004A3087" w:rsidP="004A3087">
            <w:pPr>
              <w:keepNext/>
              <w:widowControl w:val="0"/>
              <w:ind w:firstLine="284"/>
              <w:jc w:val="both"/>
            </w:pPr>
            <w:r w:rsidRPr="00A47D89">
              <w:t xml:space="preserve">2. Національна комісія з цінних паперів та фондового ринку встановлює порядок та </w:t>
            </w:r>
            <w:r w:rsidRPr="00A47D89">
              <w:rPr>
                <w:b/>
              </w:rPr>
              <w:t>обсяг доступу учасників ринку цінних паперів до інформації, що міститься в Державному реєстрі випусків цінних паперів. Такий доступ є безоплатним.</w:t>
            </w:r>
          </w:p>
        </w:tc>
        <w:tc>
          <w:tcPr>
            <w:tcW w:w="1271" w:type="pct"/>
          </w:tcPr>
          <w:p w:rsidR="0080732C" w:rsidRPr="00A47D89" w:rsidRDefault="00D70AF4" w:rsidP="0080732C">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 xml:space="preserve">Відповідно до ст. 13, 21 Директиви № 2003/71/ЄС державне адміністрування обмежується </w:t>
            </w:r>
            <w:r w:rsidRPr="00A47D89">
              <w:rPr>
                <w:rFonts w:ascii="Times New Roman" w:hAnsi="Times New Roman" w:cs="Times New Roman"/>
                <w:sz w:val="24"/>
                <w:szCs w:val="24"/>
              </w:rPr>
              <w:lastRenderedPageBreak/>
              <w:t>ухваленням лише проспекту емісії.</w:t>
            </w:r>
          </w:p>
          <w:p w:rsidR="004A3087" w:rsidRPr="00A47D89" w:rsidRDefault="00140EDB" w:rsidP="0080732C">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 xml:space="preserve">Стаття 35. Звіт про результати розміщення цінних паперів </w:t>
            </w:r>
          </w:p>
          <w:p w:rsidR="004A3087" w:rsidRPr="00A47D89" w:rsidRDefault="004A3087" w:rsidP="004A3087">
            <w:pPr>
              <w:keepNext/>
              <w:widowControl w:val="0"/>
              <w:ind w:firstLine="284"/>
              <w:jc w:val="both"/>
            </w:pPr>
            <w:r w:rsidRPr="00A47D89">
              <w:t>1. Емітент акцій подає Національній комісії з цінних паперів та фондового ринку у 30-денний строк з дня внесення змін до статуту звіт про результати розміщення акцій, а також інші документи, визначені Національною комісією з цінних паперів та фондового ринку, що необхідні для реєстрації звіту.</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Емітент цінних паперів (крім акцій) подає Національній комісії з цінних паперів та фондового ринку у 15-денний строк з дня затвердження результатів </w:t>
            </w:r>
            <w:r w:rsidRPr="00A47D89">
              <w:rPr>
                <w:b/>
              </w:rPr>
              <w:t>розміщення</w:t>
            </w:r>
            <w:r w:rsidRPr="00A47D89">
              <w:t xml:space="preserve"> цінних паперів (крім акцій) органом емітента, уповноваженим приймати таке рішення, звіт про результати </w:t>
            </w:r>
            <w:r w:rsidRPr="00A47D89">
              <w:rPr>
                <w:b/>
              </w:rPr>
              <w:t xml:space="preserve">розміщення </w:t>
            </w:r>
            <w:r w:rsidRPr="00A47D89">
              <w:t xml:space="preserve">цінних паперів (крім акцій), а також інші документи, визначені Національною комісією з цінних паперів та фондового ринку, що необхідні для реєстрації звіту.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E14F27" w:rsidRPr="00A47D89" w:rsidRDefault="00E14F27" w:rsidP="004A3087">
            <w:pPr>
              <w:keepNext/>
              <w:widowControl w:val="0"/>
              <w:ind w:firstLine="284"/>
              <w:jc w:val="both"/>
            </w:pPr>
          </w:p>
          <w:p w:rsidR="00E14F27" w:rsidRPr="00A47D89" w:rsidRDefault="00E14F27" w:rsidP="004A3087">
            <w:pPr>
              <w:keepNext/>
              <w:widowControl w:val="0"/>
              <w:ind w:firstLine="284"/>
              <w:jc w:val="both"/>
            </w:pPr>
          </w:p>
          <w:p w:rsidR="00E14F27" w:rsidRPr="00A47D89" w:rsidRDefault="00E14F2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Національна комісія з цінних паперів та фондового ринку встановлює вимоги до розкриття інформації, що міститься у звіті про результати </w:t>
            </w:r>
            <w:r w:rsidRPr="00A47D89">
              <w:rPr>
                <w:b/>
              </w:rPr>
              <w:t>публічного розміщення</w:t>
            </w:r>
            <w:r w:rsidRPr="00A47D89">
              <w:t xml:space="preserve"> цінних паперів. </w:t>
            </w:r>
          </w:p>
          <w:p w:rsidR="004A3087" w:rsidRPr="00A47D89" w:rsidRDefault="004A3087" w:rsidP="004A3087">
            <w:pPr>
              <w:keepNext/>
              <w:widowControl w:val="0"/>
              <w:ind w:firstLine="284"/>
              <w:jc w:val="both"/>
            </w:pPr>
            <w:r w:rsidRPr="00A47D89">
              <w:t xml:space="preserve">2. Національна комісія з цінних паперів та фондового ринку </w:t>
            </w:r>
            <w:r w:rsidRPr="00A47D89">
              <w:rPr>
                <w:b/>
              </w:rPr>
              <w:t>протягом 15 днів</w:t>
            </w:r>
            <w:r w:rsidRPr="00A47D89">
              <w:t xml:space="preserve"> після отримання від емітента необхідних документів зобов'язана прийняти рішення про реєстрацію звіту або відмову в реєстрації. </w:t>
            </w:r>
          </w:p>
          <w:p w:rsidR="004A3087" w:rsidRPr="00A47D89" w:rsidRDefault="004A3087" w:rsidP="004A3087">
            <w:pPr>
              <w:keepNext/>
              <w:widowControl w:val="0"/>
              <w:ind w:firstLine="284"/>
              <w:jc w:val="both"/>
            </w:pPr>
            <w:r w:rsidRPr="00A47D89">
              <w:rPr>
                <w:b/>
              </w:rPr>
              <w:t>3. Підставою для відмови в реєстрації звіту про результати розміщення цінних паперів є</w:t>
            </w:r>
            <w:r w:rsidRPr="00A47D89">
              <w:t xml:space="preserve"> порушення вимог законодавства, пов'язане з </w:t>
            </w:r>
            <w:r w:rsidRPr="00A47D89">
              <w:rPr>
                <w:b/>
              </w:rPr>
              <w:t>розміщенням</w:t>
            </w:r>
            <w:r w:rsidRPr="00A47D89">
              <w:t xml:space="preserve"> цінних паперів, зокрема порушення встановленого порядку прийняття рішення про затвердження результатів</w:t>
            </w:r>
            <w:r w:rsidRPr="00A47D89">
              <w:rPr>
                <w:b/>
              </w:rPr>
              <w:t xml:space="preserve"> розміщення, та</w:t>
            </w:r>
            <w:r w:rsidRPr="00A47D89">
              <w:t xml:space="preserve"> визнання емісії цінних паперів недобросовісною, </w:t>
            </w:r>
            <w:r w:rsidRPr="00A47D89">
              <w:rPr>
                <w:b/>
              </w:rPr>
              <w:t>а також</w:t>
            </w:r>
            <w:r w:rsidRPr="00A47D89">
              <w:t xml:space="preserve"> невідповідність поданих документів вимогам законодавства. </w:t>
            </w:r>
          </w:p>
          <w:p w:rsidR="004A3087" w:rsidRPr="00A47D89" w:rsidRDefault="004A3087" w:rsidP="004A3087">
            <w:pPr>
              <w:keepNext/>
              <w:widowControl w:val="0"/>
              <w:ind w:firstLine="284"/>
              <w:jc w:val="both"/>
              <w:rPr>
                <w:b/>
              </w:rPr>
            </w:pPr>
            <w:r w:rsidRPr="00A47D89">
              <w:rPr>
                <w:b/>
              </w:rPr>
              <w:t xml:space="preserve">4. Національна комісія з цінних паперів та фондового ринку у двотижневий строк з дня реєстрації звіту про результати розміщення цінних паперів видає емітенту свідоцтво про реєстрацію випуску цінних паперів. </w:t>
            </w:r>
          </w:p>
          <w:p w:rsidR="004A3087" w:rsidRPr="00A47D89" w:rsidRDefault="004A3087" w:rsidP="004A3087">
            <w:pPr>
              <w:keepNext/>
              <w:widowControl w:val="0"/>
              <w:ind w:firstLine="284"/>
              <w:jc w:val="both"/>
            </w:pPr>
            <w:r w:rsidRPr="00A47D89">
              <w:rPr>
                <w:b/>
              </w:rPr>
              <w:t>5. У разі розміщення облігацій емітент протягом 15 днів після закінчення погашення облігацій подає Національній комісії з цінних паперів та фондового ринку звіт про наслідки погашення облігацій.</w:t>
            </w:r>
          </w:p>
        </w:tc>
        <w:tc>
          <w:tcPr>
            <w:tcW w:w="1865" w:type="pct"/>
          </w:tcPr>
          <w:p w:rsidR="004A3087" w:rsidRPr="00A47D89" w:rsidRDefault="004A3087" w:rsidP="004A3087">
            <w:pPr>
              <w:keepNext/>
              <w:widowControl w:val="0"/>
              <w:ind w:firstLine="284"/>
              <w:jc w:val="both"/>
              <w:rPr>
                <w:b/>
              </w:rPr>
            </w:pPr>
            <w:r w:rsidRPr="00A47D89">
              <w:rPr>
                <w:b/>
              </w:rPr>
              <w:lastRenderedPageBreak/>
              <w:t>Стаття 32. Звіт про результати емісії цінних паперів</w:t>
            </w:r>
          </w:p>
          <w:p w:rsidR="004A3087" w:rsidRPr="00A47D89" w:rsidRDefault="004A3087" w:rsidP="004A3087">
            <w:pPr>
              <w:pStyle w:val="aa"/>
              <w:keepNext/>
              <w:widowControl w:val="0"/>
              <w:snapToGrid w:val="0"/>
              <w:spacing w:before="0" w:beforeAutospacing="0" w:after="0" w:afterAutospacing="0"/>
              <w:ind w:firstLine="284"/>
              <w:jc w:val="both"/>
              <w:rPr>
                <w:color w:val="000000"/>
                <w:lang w:val="uk-UA"/>
              </w:rPr>
            </w:pPr>
            <w:r w:rsidRPr="00A47D89">
              <w:rPr>
                <w:color w:val="000000"/>
                <w:lang w:val="uk-UA"/>
              </w:rPr>
              <w:t xml:space="preserve">1. Емітент акцій подає Національній комісії з цінних паперів та фондового ринку у 30-денний строк з дня </w:t>
            </w:r>
            <w:r w:rsidRPr="00A47D89">
              <w:rPr>
                <w:b/>
                <w:color w:val="000000"/>
                <w:lang w:val="uk-UA"/>
              </w:rPr>
              <w:t>прийняття на загальних зборах акціонерів рішення про внесення змін до статуту товариства (у випадках визначених законом щодо обов’язкового погодження змін до статуту з відповідними державними органами у 60-денний строк)</w:t>
            </w:r>
            <w:r w:rsidRPr="00A47D89">
              <w:rPr>
                <w:color w:val="000000"/>
                <w:lang w:val="uk-UA"/>
              </w:rPr>
              <w:t>, звіт про результати емісії акцій, а також інші документи, визначені Національною комісією з цінних паперів та фондового ринку, що необхідні для реєстрації звіту.</w:t>
            </w:r>
          </w:p>
          <w:p w:rsidR="004A3087" w:rsidRPr="00A47D89" w:rsidRDefault="004A3087" w:rsidP="004A3087">
            <w:pPr>
              <w:keepNext/>
              <w:widowControl w:val="0"/>
              <w:ind w:firstLine="284"/>
              <w:jc w:val="both"/>
              <w:rPr>
                <w:color w:val="000000"/>
              </w:rPr>
            </w:pPr>
            <w:r w:rsidRPr="00A47D89">
              <w:rPr>
                <w:color w:val="000000"/>
              </w:rPr>
              <w:t xml:space="preserve">Емітент цінних паперів (крім акцій) подає Національній комісії з цінних паперів та фондового ринку у 15-денний строк з дня затвердження результатів </w:t>
            </w:r>
            <w:r w:rsidRPr="00A47D89">
              <w:rPr>
                <w:b/>
                <w:color w:val="000000"/>
              </w:rPr>
              <w:t>емісії</w:t>
            </w:r>
            <w:r w:rsidRPr="00A47D89">
              <w:rPr>
                <w:color w:val="000000"/>
              </w:rPr>
              <w:t xml:space="preserve"> цінних паперів (крім акцій) органом емітента, уповноваженим приймати таке рішення, звіт про результати </w:t>
            </w:r>
            <w:r w:rsidRPr="00A47D89">
              <w:rPr>
                <w:b/>
                <w:color w:val="000000"/>
              </w:rPr>
              <w:t xml:space="preserve">емісії </w:t>
            </w:r>
            <w:r w:rsidRPr="00A47D89">
              <w:rPr>
                <w:color w:val="000000"/>
              </w:rPr>
              <w:t xml:space="preserve">цінних паперів (крім акцій), а також інші документи, визначені Національною комісією з цінних паперів та фондового ринку, необхідні для реєстрації звіту. </w:t>
            </w:r>
          </w:p>
          <w:p w:rsidR="004A3087" w:rsidRPr="00A47D89" w:rsidRDefault="004A3087" w:rsidP="004A3087">
            <w:pPr>
              <w:keepNext/>
              <w:widowControl w:val="0"/>
              <w:autoSpaceDE w:val="0"/>
              <w:autoSpaceDN w:val="0"/>
              <w:adjustRightInd w:val="0"/>
              <w:ind w:firstLine="284"/>
              <w:jc w:val="both"/>
              <w:rPr>
                <w:b/>
              </w:rPr>
            </w:pPr>
            <w:r w:rsidRPr="00A47D89">
              <w:rPr>
                <w:b/>
              </w:rPr>
              <w:t>2. Кількість фактично розміщених цінних паперів зазначається у звіті про результати емісії цінних паперів, який складається на підставі затверджених результатів емісії.</w:t>
            </w:r>
          </w:p>
          <w:p w:rsidR="004A3087" w:rsidRPr="00A47D89" w:rsidRDefault="004A3087" w:rsidP="004A3087">
            <w:pPr>
              <w:keepNext/>
              <w:widowControl w:val="0"/>
              <w:ind w:firstLine="284"/>
              <w:jc w:val="both"/>
              <w:rPr>
                <w:b/>
              </w:rPr>
            </w:pPr>
            <w:r w:rsidRPr="00A47D89">
              <w:rPr>
                <w:b/>
              </w:rPr>
              <w:t>Затвердження результатів емісії (у разі емісії акцій – також внесення відповідних змін до статуту) органом емітента, уповноваженого приймати відповідне рішення, здійснюється протягом 60 днів з дня закінчення строку розміщення цінних паперів, зазначеного у рішенні про емісію таких цінних паперів.</w:t>
            </w:r>
          </w:p>
          <w:p w:rsidR="004A3087" w:rsidRPr="00A47D89" w:rsidRDefault="004A3087" w:rsidP="004A3087">
            <w:pPr>
              <w:keepNext/>
              <w:widowControl w:val="0"/>
              <w:ind w:firstLine="284"/>
              <w:jc w:val="both"/>
              <w:rPr>
                <w:b/>
              </w:rPr>
            </w:pPr>
            <w:r w:rsidRPr="00A47D89">
              <w:rPr>
                <w:b/>
              </w:rPr>
              <w:lastRenderedPageBreak/>
              <w:t>3. При додатковій емісії акцій у звіті про результати емісії цінних паперів також зазначається кількість фактично придбаних акцій під час реалізації переважного права.</w:t>
            </w:r>
          </w:p>
          <w:p w:rsidR="004A3087" w:rsidRPr="00A47D89" w:rsidRDefault="004A3087" w:rsidP="004A3087">
            <w:pPr>
              <w:keepNext/>
              <w:widowControl w:val="0"/>
              <w:ind w:firstLine="284"/>
              <w:jc w:val="both"/>
              <w:rPr>
                <w:b/>
                <w:color w:val="000000"/>
              </w:rPr>
            </w:pPr>
            <w:r w:rsidRPr="00A47D89">
              <w:rPr>
                <w:b/>
                <w:color w:val="000000"/>
              </w:rPr>
              <w:t xml:space="preserve">4. Звіт про результати емісії цінних паперів підлягає оприлюдненню у випадках, встановлених цим Законом. </w:t>
            </w:r>
          </w:p>
          <w:p w:rsidR="004A3087" w:rsidRPr="00A47D89" w:rsidRDefault="004A3087" w:rsidP="004A3087">
            <w:pPr>
              <w:keepNext/>
              <w:widowControl w:val="0"/>
              <w:ind w:firstLine="284"/>
              <w:jc w:val="both"/>
              <w:rPr>
                <w:b/>
                <w:color w:val="000000"/>
              </w:rPr>
            </w:pPr>
            <w:r w:rsidRPr="00A47D89">
              <w:rPr>
                <w:b/>
              </w:rPr>
              <w:t>Звіт про результати емісії цінних паперів підлягає оприлюдненню у спосіб, передбачений у частині другій статті 38</w:t>
            </w:r>
            <w:r w:rsidRPr="00A47D89">
              <w:rPr>
                <w:b/>
                <w:vertAlign w:val="superscript"/>
              </w:rPr>
              <w:t>1</w:t>
            </w:r>
            <w:r w:rsidRPr="00A47D89">
              <w:rPr>
                <w:b/>
              </w:rPr>
              <w:t xml:space="preserve"> цього Закону, та строки, встановлені Національною комісією з цінних паперів та фондового ринку.</w:t>
            </w:r>
            <w:r w:rsidRPr="00A47D89">
              <w:rPr>
                <w:b/>
                <w:color w:val="000000"/>
              </w:rPr>
              <w:t xml:space="preserve"> </w:t>
            </w:r>
          </w:p>
          <w:p w:rsidR="004A3087" w:rsidRPr="00A47D89" w:rsidRDefault="004A3087" w:rsidP="004A3087">
            <w:pPr>
              <w:keepNext/>
              <w:widowControl w:val="0"/>
              <w:ind w:firstLine="284"/>
              <w:jc w:val="both"/>
            </w:pPr>
            <w:r w:rsidRPr="00A47D89">
              <w:rPr>
                <w:color w:val="000000"/>
              </w:rPr>
              <w:t xml:space="preserve">Національна комісія з цінних паперів та фондового ринку встановлює вимоги до розкриття інформації, що міститься у звіті про результати </w:t>
            </w:r>
            <w:r w:rsidRPr="00A47D89">
              <w:rPr>
                <w:b/>
              </w:rPr>
              <w:t>емісії</w:t>
            </w:r>
            <w:r w:rsidRPr="00A47D89">
              <w:rPr>
                <w:b/>
                <w:color w:val="000000"/>
              </w:rPr>
              <w:t xml:space="preserve"> </w:t>
            </w:r>
            <w:r w:rsidRPr="00A47D89">
              <w:rPr>
                <w:color w:val="000000"/>
              </w:rPr>
              <w:t>цінних паперів.</w:t>
            </w:r>
          </w:p>
          <w:p w:rsidR="00E64BE2" w:rsidRPr="00A47D89" w:rsidRDefault="00E64BE2" w:rsidP="004A3087">
            <w:pPr>
              <w:keepNext/>
              <w:widowControl w:val="0"/>
              <w:ind w:firstLine="284"/>
              <w:jc w:val="both"/>
              <w:rPr>
                <w:color w:val="000000"/>
              </w:rPr>
            </w:pPr>
          </w:p>
          <w:p w:rsidR="004A3087" w:rsidRPr="00A47D89" w:rsidRDefault="004A3087" w:rsidP="004A3087">
            <w:pPr>
              <w:keepNext/>
              <w:widowControl w:val="0"/>
              <w:ind w:firstLine="284"/>
              <w:jc w:val="both"/>
              <w:rPr>
                <w:color w:val="000000"/>
              </w:rPr>
            </w:pPr>
            <w:r w:rsidRPr="00A47D89">
              <w:rPr>
                <w:color w:val="000000"/>
              </w:rPr>
              <w:t xml:space="preserve">5. Національна комісія з цінних паперів та фондового ринку після отримання необхідних документів зобов'язана прийняти рішення про реєстрацію звіту про результати емісії цінних паперів або відмову в реєстрації. </w:t>
            </w:r>
          </w:p>
          <w:p w:rsidR="004A3087" w:rsidRPr="00A47D89" w:rsidRDefault="004A3087" w:rsidP="004A3087">
            <w:pPr>
              <w:keepNext/>
              <w:widowControl w:val="0"/>
              <w:ind w:firstLine="284"/>
              <w:jc w:val="both"/>
              <w:rPr>
                <w:b/>
                <w:color w:val="000000"/>
              </w:rPr>
            </w:pPr>
            <w:r w:rsidRPr="00A47D89">
              <w:rPr>
                <w:b/>
                <w:color w:val="000000"/>
              </w:rPr>
              <w:t xml:space="preserve">6. Національна комісія з цінних паперів та фондового ринку, у встановленому нею порядку, відмовляє в реєстрації звіту про результати емісії цінних паперів у строки, встановлені частиною другої статті 30 цього Закону, у разі якщо є: </w:t>
            </w:r>
          </w:p>
          <w:p w:rsidR="004A3087" w:rsidRPr="00A47D89" w:rsidRDefault="004A3087" w:rsidP="004A3087">
            <w:pPr>
              <w:keepNext/>
              <w:widowControl w:val="0"/>
              <w:ind w:firstLine="284"/>
              <w:jc w:val="both"/>
              <w:rPr>
                <w:color w:val="000000"/>
              </w:rPr>
            </w:pPr>
            <w:r w:rsidRPr="00A47D89">
              <w:rPr>
                <w:b/>
                <w:color w:val="000000"/>
              </w:rPr>
              <w:t>1)</w:t>
            </w:r>
            <w:r w:rsidRPr="00A47D89">
              <w:rPr>
                <w:color w:val="000000"/>
              </w:rPr>
              <w:t xml:space="preserve"> порушення вимог законодавства, пов'язане з емісією цінних паперів, зокрема порушення встановленого порядку прийняття рішення про затвердження результатів </w:t>
            </w:r>
            <w:r w:rsidRPr="00A47D89">
              <w:rPr>
                <w:b/>
                <w:color w:val="000000"/>
              </w:rPr>
              <w:t>емісії, та/або</w:t>
            </w:r>
            <w:r w:rsidRPr="00A47D89">
              <w:rPr>
                <w:color w:val="000000"/>
              </w:rPr>
              <w:t xml:space="preserve"> </w:t>
            </w:r>
          </w:p>
          <w:p w:rsidR="004A3087" w:rsidRPr="00A47D89" w:rsidRDefault="004A3087" w:rsidP="004A3087">
            <w:pPr>
              <w:keepNext/>
              <w:widowControl w:val="0"/>
              <w:ind w:firstLine="284"/>
              <w:jc w:val="both"/>
              <w:rPr>
                <w:color w:val="000000"/>
              </w:rPr>
            </w:pPr>
            <w:r w:rsidRPr="00A47D89">
              <w:rPr>
                <w:b/>
                <w:color w:val="000000"/>
              </w:rPr>
              <w:t>2)</w:t>
            </w:r>
            <w:r w:rsidRPr="00A47D89">
              <w:rPr>
                <w:color w:val="000000"/>
              </w:rPr>
              <w:t xml:space="preserve"> визнання емісії цінних паперів недобросовісною, </w:t>
            </w:r>
            <w:r w:rsidRPr="00A47D89">
              <w:rPr>
                <w:b/>
                <w:color w:val="000000"/>
              </w:rPr>
              <w:t>та/або</w:t>
            </w:r>
            <w:r w:rsidRPr="00A47D89">
              <w:rPr>
                <w:color w:val="000000"/>
              </w:rPr>
              <w:t xml:space="preserve"> </w:t>
            </w:r>
          </w:p>
          <w:p w:rsidR="004A3087" w:rsidRPr="00A47D89" w:rsidRDefault="004A3087" w:rsidP="004A3087">
            <w:pPr>
              <w:keepNext/>
              <w:widowControl w:val="0"/>
              <w:autoSpaceDE w:val="0"/>
              <w:autoSpaceDN w:val="0"/>
              <w:adjustRightInd w:val="0"/>
              <w:ind w:firstLine="284"/>
              <w:jc w:val="both"/>
            </w:pPr>
            <w:r w:rsidRPr="00A47D89">
              <w:rPr>
                <w:b/>
                <w:color w:val="000000"/>
              </w:rPr>
              <w:t>3)</w:t>
            </w:r>
            <w:r w:rsidRPr="00A47D89">
              <w:rPr>
                <w:color w:val="000000"/>
              </w:rPr>
              <w:t xml:space="preserve"> невідповідність поданих документів вимогам законодавства.</w:t>
            </w:r>
          </w:p>
        </w:tc>
        <w:tc>
          <w:tcPr>
            <w:tcW w:w="1271" w:type="pct"/>
          </w:tcPr>
          <w:p w:rsidR="0080732C" w:rsidRPr="00A47D89" w:rsidRDefault="00D70AF4" w:rsidP="0080732C">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Відповідно до ст. 13, 21 Директиви № 2003/71/ЄС державне адміністрування обмежується ухваленням лише проспекту емісії.</w:t>
            </w:r>
          </w:p>
          <w:p w:rsidR="004A3087" w:rsidRPr="00A47D89" w:rsidRDefault="00140EDB" w:rsidP="0080732C">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80732C" w:rsidRPr="00A47D89" w:rsidRDefault="0080732C" w:rsidP="0080732C">
            <w:pPr>
              <w:keepNext/>
              <w:widowControl w:val="0"/>
              <w:ind w:firstLine="284"/>
              <w:jc w:val="both"/>
            </w:pPr>
          </w:p>
          <w:p w:rsidR="0080732C" w:rsidRPr="00A47D89" w:rsidRDefault="0080732C" w:rsidP="0080732C">
            <w:pPr>
              <w:keepNext/>
              <w:widowControl w:val="0"/>
              <w:ind w:firstLine="284"/>
              <w:jc w:val="both"/>
            </w:pPr>
          </w:p>
          <w:p w:rsidR="0080732C" w:rsidRPr="00A47D89" w:rsidRDefault="0080732C" w:rsidP="0080732C">
            <w:pPr>
              <w:keepNext/>
              <w:widowControl w:val="0"/>
              <w:ind w:firstLine="284"/>
              <w:jc w:val="both"/>
              <w:rPr>
                <w:b/>
              </w:rPr>
            </w:pPr>
            <w:r w:rsidRPr="00A47D89">
              <w:t>Потребує роз’яснення, чи пропонується виключити чинну ст. 32 «Вимоги до приватного розміщення цінних паперів» Закону з огляду на пропоновані зміни?</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 xml:space="preserve">Стаття 36. Недобросовісна емісія цінних паперів </w:t>
            </w:r>
          </w:p>
          <w:p w:rsidR="004A3087" w:rsidRPr="00A47D89" w:rsidRDefault="004A3087" w:rsidP="004A3087">
            <w:pPr>
              <w:keepNext/>
              <w:widowControl w:val="0"/>
              <w:ind w:firstLine="284"/>
              <w:jc w:val="both"/>
            </w:pPr>
            <w:r w:rsidRPr="00A47D89">
              <w:t xml:space="preserve">1. Недобросовісна емісія цінних паперів - дії, що </w:t>
            </w:r>
            <w:r w:rsidRPr="00A47D89">
              <w:lastRenderedPageBreak/>
              <w:t xml:space="preserve">порушують процедуру емісії, встановлену цим Законом, і є підставою для прийняття рішення про відмову в реєстрації </w:t>
            </w:r>
            <w:r w:rsidRPr="00A47D89">
              <w:rPr>
                <w:b/>
              </w:rPr>
              <w:t>проспекту емісії та</w:t>
            </w:r>
            <w:r w:rsidRPr="00A47D89">
              <w:t xml:space="preserve"> випуску цінних паперів, </w:t>
            </w:r>
            <w:r w:rsidRPr="00A47D89">
              <w:rPr>
                <w:b/>
              </w:rPr>
              <w:t>зупинення розміщення цінних паперів.</w:t>
            </w: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Підставами для визнання емісії цінних паперів недобросовісною є: </w:t>
            </w:r>
          </w:p>
          <w:p w:rsidR="004A3087" w:rsidRPr="00A47D89" w:rsidRDefault="004A3087" w:rsidP="004A3087">
            <w:pPr>
              <w:keepNext/>
              <w:widowControl w:val="0"/>
              <w:ind w:firstLine="284"/>
              <w:jc w:val="both"/>
            </w:pPr>
            <w:r w:rsidRPr="00A47D89">
              <w:t xml:space="preserve">порушення емітентом вимог цього Закону, невідповідність поданих емітентом документів </w:t>
            </w:r>
            <w:r w:rsidRPr="00A47D89">
              <w:rPr>
                <w:b/>
              </w:rPr>
              <w:t>або відомостей, що в них містяться</w:t>
            </w:r>
            <w:r w:rsidRPr="00A47D89">
              <w:t xml:space="preserve">, вимогам законодавства </w:t>
            </w:r>
            <w:r w:rsidRPr="00A47D89">
              <w:rPr>
                <w:b/>
              </w:rPr>
              <w:t>та/або переліку, визначеному Національною комісією з цінних паперів та фондового ринку;</w:t>
            </w:r>
            <w:r w:rsidRPr="00A47D89">
              <w:t xml:space="preserve"> </w:t>
            </w:r>
          </w:p>
          <w:p w:rsidR="004A3087" w:rsidRPr="00A47D89" w:rsidRDefault="004A3087" w:rsidP="004A3087">
            <w:pPr>
              <w:keepNext/>
              <w:widowControl w:val="0"/>
              <w:ind w:firstLine="284"/>
              <w:jc w:val="both"/>
            </w:pPr>
            <w:r w:rsidRPr="00A47D89">
              <w:t xml:space="preserve">порушення порядку прийняття рішення про розміщення цінних паперів; </w:t>
            </w:r>
          </w:p>
          <w:p w:rsidR="004A3087" w:rsidRPr="00A47D89" w:rsidRDefault="004A3087" w:rsidP="004A3087">
            <w:pPr>
              <w:keepNext/>
              <w:widowControl w:val="0"/>
              <w:ind w:firstLine="284"/>
              <w:jc w:val="both"/>
            </w:pPr>
            <w:r w:rsidRPr="00A47D89">
              <w:t xml:space="preserve">внесення недостовірних відомостей до </w:t>
            </w:r>
            <w:r w:rsidRPr="00A47D89">
              <w:rPr>
                <w:b/>
              </w:rPr>
              <w:t>проспекту емісії цінних паперів</w:t>
            </w:r>
            <w:r w:rsidRPr="00A47D89">
              <w:t xml:space="preserve"> та документів, які подаються для реєстрації випуску цінних паперів і </w:t>
            </w:r>
            <w:r w:rsidRPr="00A47D89">
              <w:rPr>
                <w:b/>
              </w:rPr>
              <w:t>проспекту їх емісії</w:t>
            </w:r>
            <w:r w:rsidRPr="00A47D89">
              <w:t xml:space="preserve">; </w:t>
            </w:r>
          </w:p>
          <w:p w:rsidR="00E64BE2" w:rsidRPr="00A47D89" w:rsidRDefault="00E64BE2" w:rsidP="004A3087">
            <w:pPr>
              <w:keepNext/>
              <w:widowControl w:val="0"/>
              <w:ind w:firstLine="284"/>
              <w:jc w:val="both"/>
            </w:pPr>
          </w:p>
          <w:p w:rsidR="004A3087" w:rsidRPr="00A47D89" w:rsidRDefault="004A3087" w:rsidP="004A3087">
            <w:pPr>
              <w:keepNext/>
              <w:widowControl w:val="0"/>
              <w:ind w:firstLine="284"/>
              <w:jc w:val="both"/>
            </w:pPr>
            <w:r w:rsidRPr="00A47D89">
              <w:t xml:space="preserve">систематичне або грубе порушення емітентом прав інвесторів. </w:t>
            </w:r>
          </w:p>
          <w:p w:rsidR="004A3087" w:rsidRPr="00A47D89" w:rsidRDefault="004A3087" w:rsidP="004A3087">
            <w:pPr>
              <w:keepNext/>
              <w:widowControl w:val="0"/>
              <w:ind w:firstLine="284"/>
              <w:jc w:val="both"/>
              <w:rPr>
                <w:b/>
              </w:rPr>
            </w:pPr>
            <w:r w:rsidRPr="00A47D89">
              <w:rPr>
                <w:b/>
              </w:rPr>
              <w:t xml:space="preserve">3. Порядок прийняття рішення про відмову в реєстрації проспекту емісії та випуску цінних паперів, зупинення їх розміщення встановлюється Національною комісією з цінних паперів та фондового ринку. </w:t>
            </w:r>
          </w:p>
          <w:p w:rsidR="004A3087" w:rsidRPr="00A47D89" w:rsidRDefault="004A3087" w:rsidP="004A3087">
            <w:pPr>
              <w:keepNext/>
              <w:widowControl w:val="0"/>
              <w:ind w:firstLine="284"/>
              <w:jc w:val="both"/>
            </w:pPr>
            <w:r w:rsidRPr="00A47D89">
              <w:rPr>
                <w:b/>
              </w:rPr>
              <w:t>4.</w:t>
            </w:r>
            <w:r w:rsidRPr="00A47D89">
              <w:t xml:space="preserve"> У разі недобросовісної емісії Національна комісія з цінних паперів та фондового ринку має право тимчасово зупинити розміщення цінних паперів.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E64BE2" w:rsidRPr="00A47D89" w:rsidRDefault="00E64BE2"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rPr>
                <w:b/>
              </w:rPr>
              <w:t>5.</w:t>
            </w:r>
            <w:r w:rsidRPr="00A47D89">
              <w:t xml:space="preserve"> Зупинене розміщення цінних паперів поновлюється за рішенням Національної комісії з цінних паперів та фондового ринку лише до закінчення строку укладення договорів з першими власниками, визначеного </w:t>
            </w:r>
            <w:r w:rsidRPr="00A47D89">
              <w:rPr>
                <w:b/>
              </w:rPr>
              <w:t>проспектом емісії</w:t>
            </w:r>
            <w:r w:rsidRPr="00A47D89">
              <w:t xml:space="preserve"> цінних паперів, за </w:t>
            </w:r>
            <w:r w:rsidRPr="00A47D89">
              <w:lastRenderedPageBreak/>
              <w:t xml:space="preserve">умови усунення порушень, що стали підставою для зупинення розміщення.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rPr>
                <w:b/>
              </w:rPr>
              <w:t>6. У разі коли</w:t>
            </w:r>
            <w:r w:rsidRPr="00A47D89">
              <w:t xml:space="preserve"> порушення, що стали підставою для зупинення розміщення цінних паперів, не усунені протягом 15 днів після прийняття Національною комісією з цінних паперів та фондового ринку відповідного рішення </w:t>
            </w:r>
            <w:r w:rsidRPr="00A47D89">
              <w:rPr>
                <w:b/>
              </w:rPr>
              <w:t>або</w:t>
            </w:r>
            <w:r w:rsidRPr="00A47D89">
              <w:t xml:space="preserve"> Національній комісії з цінних паперів та фондового ринку не надіслані документи, що підтверджують усунення порушень, </w:t>
            </w:r>
            <w:r w:rsidRPr="00A47D89">
              <w:rPr>
                <w:b/>
              </w:rPr>
              <w:t>вона приймає рішення про визнання емісії цінних паперів недійсною.</w:t>
            </w:r>
            <w:r w:rsidRPr="00A47D89">
              <w:t xml:space="preserve"> </w:t>
            </w:r>
          </w:p>
          <w:p w:rsidR="004A3087" w:rsidRPr="00A47D89" w:rsidRDefault="004A3087" w:rsidP="004A3087">
            <w:pPr>
              <w:keepNext/>
              <w:widowControl w:val="0"/>
              <w:ind w:firstLine="284"/>
              <w:jc w:val="both"/>
            </w:pPr>
            <w:r w:rsidRPr="00A47D89">
              <w:t xml:space="preserve">7. У разі визнання емісії недійсною або незатвердження у встановлені законодавством строки результатів </w:t>
            </w:r>
            <w:r w:rsidRPr="00A47D89">
              <w:rPr>
                <w:b/>
              </w:rPr>
              <w:t>розміщення</w:t>
            </w:r>
            <w:r w:rsidRPr="00A47D89">
              <w:t xml:space="preserve"> цінних паперів органом емітента, уповноваженим приймати таке рішення, або невнесення </w:t>
            </w:r>
            <w:r w:rsidRPr="00A47D89">
              <w:rPr>
                <w:b/>
              </w:rPr>
              <w:t>(незатвердження) протягом трьох місяців після затвердження результатів розміщення акцій (якщо менший строк не передбачений проспектом емісії)</w:t>
            </w:r>
            <w:r w:rsidRPr="00A47D89">
              <w:t xml:space="preserve"> змін до статуту, пов'язаних із збільшенням статутного капіталу акціонерного товариства з урахуванням результатів розміщення акцій, емітент цінних паперів зобов'язаний повернути інвесторам гроші (майно, майнові права), що надійшли як плата за розміщені цінні папери, </w:t>
            </w:r>
            <w:r w:rsidRPr="00A47D89">
              <w:rPr>
                <w:b/>
              </w:rPr>
              <w:t>а інвестори зобов'язані повернути емітентові сертифікат (сертифікати) цінних паперів, у разі його (їх) отримання</w:t>
            </w:r>
            <w:r w:rsidRPr="00A47D89">
              <w:t xml:space="preserve">, в строки, визначені проспектом емісії, але не більше шести місяців, в порядку, встановленому Національною комісією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rPr>
                <w:b/>
              </w:rPr>
              <w:lastRenderedPageBreak/>
              <w:t>За</w:t>
            </w:r>
            <w:r w:rsidRPr="00A47D89">
              <w:t xml:space="preserve"> порушення </w:t>
            </w:r>
            <w:r w:rsidRPr="00A47D89">
              <w:rPr>
                <w:b/>
              </w:rPr>
              <w:t>строків,</w:t>
            </w:r>
            <w:r w:rsidRPr="00A47D89">
              <w:t xml:space="preserve"> передбачених абзацом першим цієї частини, емітенти </w:t>
            </w:r>
            <w:r w:rsidRPr="00A47D89">
              <w:rPr>
                <w:b/>
              </w:rPr>
              <w:t>та інвестори</w:t>
            </w:r>
            <w:r w:rsidRPr="00A47D89">
              <w:t xml:space="preserve"> сплачують пеню у розмірі подвійної облікової ставки Національного банку України.</w:t>
            </w:r>
          </w:p>
        </w:tc>
        <w:tc>
          <w:tcPr>
            <w:tcW w:w="1865" w:type="pct"/>
          </w:tcPr>
          <w:p w:rsidR="004A3087" w:rsidRPr="00A47D89" w:rsidRDefault="004A3087" w:rsidP="004A3087">
            <w:pPr>
              <w:keepNext/>
              <w:widowControl w:val="0"/>
              <w:ind w:firstLine="284"/>
              <w:jc w:val="both"/>
              <w:rPr>
                <w:b/>
              </w:rPr>
            </w:pPr>
            <w:r w:rsidRPr="00A47D89">
              <w:rPr>
                <w:b/>
              </w:rPr>
              <w:lastRenderedPageBreak/>
              <w:t xml:space="preserve">Стаття 33. Недобросовісна емісія цінних паперів </w:t>
            </w:r>
          </w:p>
          <w:p w:rsidR="004A3087" w:rsidRPr="00A47D89" w:rsidRDefault="004A3087" w:rsidP="004A3087">
            <w:pPr>
              <w:keepNext/>
              <w:widowControl w:val="0"/>
              <w:ind w:firstLine="284"/>
              <w:jc w:val="both"/>
            </w:pPr>
            <w:r w:rsidRPr="00A47D89">
              <w:t xml:space="preserve">1. Недобросовісна емісія цінних паперів - дії, що </w:t>
            </w:r>
            <w:r w:rsidRPr="00A47D89">
              <w:lastRenderedPageBreak/>
              <w:t xml:space="preserve">порушують процедуру емісії, встановлену цим Законом, і є підставою для прийняття рішення про відмову в реєстрації випуску цінних паперів, </w:t>
            </w:r>
            <w:r w:rsidRPr="00A47D89">
              <w:rPr>
                <w:b/>
              </w:rPr>
              <w:t>звіту про результати емісії цінних паперів та затвердженні проспекту, а також</w:t>
            </w:r>
            <w:r w:rsidRPr="00A47D89">
              <w:t xml:space="preserve"> зупинення розміщення цінних паперів. </w:t>
            </w:r>
          </w:p>
          <w:p w:rsidR="004A3087" w:rsidRPr="00A47D89" w:rsidRDefault="004A3087" w:rsidP="004A3087">
            <w:pPr>
              <w:keepNext/>
              <w:widowControl w:val="0"/>
              <w:ind w:firstLine="284"/>
              <w:jc w:val="both"/>
            </w:pPr>
            <w:r w:rsidRPr="00A47D89">
              <w:t xml:space="preserve">2. Підставами для визнання емісії цінних паперів недобросовісною є: </w:t>
            </w:r>
          </w:p>
          <w:p w:rsidR="004A3087" w:rsidRPr="00A47D89" w:rsidRDefault="004A3087" w:rsidP="004A3087">
            <w:pPr>
              <w:keepNext/>
              <w:widowControl w:val="0"/>
              <w:ind w:firstLine="284"/>
              <w:jc w:val="both"/>
            </w:pPr>
            <w:r w:rsidRPr="00A47D89">
              <w:rPr>
                <w:b/>
              </w:rPr>
              <w:t>1)</w:t>
            </w:r>
            <w:r w:rsidRPr="00A47D89">
              <w:t xml:space="preserve"> порушення емітентом вимог цього Закону, невідповідність </w:t>
            </w:r>
            <w:r w:rsidRPr="00A47D89">
              <w:rPr>
                <w:b/>
              </w:rPr>
              <w:t>та/або неповнота</w:t>
            </w:r>
            <w:r w:rsidRPr="00A47D89">
              <w:t xml:space="preserve"> поданих емітентом документів вимогам законодавства;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E64BE2" w:rsidRPr="00A47D89" w:rsidRDefault="00E64BE2" w:rsidP="004A3087">
            <w:pPr>
              <w:keepNext/>
              <w:widowControl w:val="0"/>
              <w:ind w:firstLine="284"/>
              <w:jc w:val="both"/>
            </w:pPr>
          </w:p>
          <w:p w:rsidR="004A3087" w:rsidRPr="00A47D89" w:rsidRDefault="004A3087" w:rsidP="004A3087">
            <w:pPr>
              <w:keepNext/>
              <w:widowControl w:val="0"/>
              <w:ind w:firstLine="284"/>
              <w:jc w:val="both"/>
            </w:pPr>
            <w:r w:rsidRPr="00A47D89">
              <w:rPr>
                <w:b/>
              </w:rPr>
              <w:t>2)</w:t>
            </w:r>
            <w:r w:rsidRPr="00A47D89">
              <w:t xml:space="preserve"> порушення порядку прийняття рішення про емісію цінних паперів; </w:t>
            </w:r>
          </w:p>
          <w:p w:rsidR="004A3087" w:rsidRPr="00A47D89" w:rsidRDefault="004A3087" w:rsidP="004A3087">
            <w:pPr>
              <w:keepNext/>
              <w:widowControl w:val="0"/>
              <w:ind w:firstLine="284"/>
              <w:jc w:val="both"/>
            </w:pPr>
            <w:r w:rsidRPr="00A47D89">
              <w:rPr>
                <w:b/>
              </w:rPr>
              <w:t>3)</w:t>
            </w:r>
            <w:r w:rsidRPr="00A47D89">
              <w:t xml:space="preserve"> внесення недостовірних, </w:t>
            </w:r>
            <w:r w:rsidRPr="00A47D89">
              <w:rPr>
                <w:b/>
              </w:rPr>
              <w:t>з</w:t>
            </w:r>
            <w:r w:rsidRPr="00A47D89">
              <w:t xml:space="preserve"> </w:t>
            </w:r>
            <w:r w:rsidRPr="00A47D89">
              <w:rPr>
                <w:b/>
              </w:rPr>
              <w:t>розбіжностями між різними положеннями та/або неповних відомостей</w:t>
            </w:r>
            <w:r w:rsidRPr="00A47D89">
              <w:t xml:space="preserve"> до документів, які подаються для реєстрації випуску цінних паперів, </w:t>
            </w:r>
            <w:r w:rsidRPr="00A47D89">
              <w:rPr>
                <w:b/>
              </w:rPr>
              <w:t>звіту про результати емісії цінних паперів;</w:t>
            </w:r>
          </w:p>
          <w:p w:rsidR="004A3087" w:rsidRPr="00A47D89" w:rsidRDefault="004A3087" w:rsidP="004A3087">
            <w:pPr>
              <w:keepNext/>
              <w:widowControl w:val="0"/>
              <w:ind w:firstLine="284"/>
              <w:jc w:val="both"/>
            </w:pPr>
            <w:r w:rsidRPr="00A47D89">
              <w:rPr>
                <w:b/>
              </w:rPr>
              <w:t>4)</w:t>
            </w:r>
            <w:r w:rsidRPr="00A47D89">
              <w:t xml:space="preserve"> систематичне або грубе порушення емітентом прав інвесторів.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E64BE2" w:rsidRPr="00A47D89" w:rsidRDefault="00E64BE2" w:rsidP="004A3087">
            <w:pPr>
              <w:keepNext/>
              <w:widowControl w:val="0"/>
              <w:ind w:firstLine="284"/>
              <w:jc w:val="both"/>
            </w:pPr>
          </w:p>
          <w:p w:rsidR="00E64BE2" w:rsidRPr="00A47D89" w:rsidRDefault="00E64BE2" w:rsidP="004A3087">
            <w:pPr>
              <w:keepNext/>
              <w:widowControl w:val="0"/>
              <w:ind w:firstLine="284"/>
              <w:jc w:val="both"/>
            </w:pPr>
          </w:p>
          <w:p w:rsidR="004A3087" w:rsidRPr="00A47D89" w:rsidRDefault="004A3087" w:rsidP="004A3087">
            <w:pPr>
              <w:keepNext/>
              <w:widowControl w:val="0"/>
              <w:ind w:firstLine="284"/>
              <w:jc w:val="both"/>
            </w:pPr>
            <w:r w:rsidRPr="00A47D89">
              <w:rPr>
                <w:b/>
              </w:rPr>
              <w:t>3.</w:t>
            </w:r>
            <w:r w:rsidRPr="00A47D89">
              <w:t xml:space="preserve"> У разі недобросовісної емісії Національна комісія з цінних паперів та фондового ринку має право тимчасово зупинити розміщення цінних паперів. </w:t>
            </w:r>
          </w:p>
          <w:p w:rsidR="004A3087" w:rsidRPr="00A47D89" w:rsidRDefault="004A3087" w:rsidP="004A3087">
            <w:pPr>
              <w:keepNext/>
              <w:widowControl w:val="0"/>
              <w:ind w:firstLine="284"/>
              <w:jc w:val="both"/>
              <w:rPr>
                <w:b/>
              </w:rPr>
            </w:pPr>
            <w:r w:rsidRPr="00A47D89">
              <w:rPr>
                <w:b/>
              </w:rPr>
              <w:t xml:space="preserve">Порядок прийняття рішення про зупинення розміщення цінних паперів встановлюється Національною комісією з цінних паперів та фондового ринку. </w:t>
            </w:r>
          </w:p>
          <w:p w:rsidR="004A3087" w:rsidRPr="00A47D89" w:rsidRDefault="004A3087" w:rsidP="004A3087">
            <w:pPr>
              <w:keepNext/>
              <w:widowControl w:val="0"/>
              <w:ind w:firstLine="284"/>
              <w:jc w:val="both"/>
            </w:pPr>
            <w:r w:rsidRPr="00A47D89">
              <w:rPr>
                <w:b/>
              </w:rPr>
              <w:t>4.</w:t>
            </w:r>
            <w:r w:rsidRPr="00A47D89">
              <w:t xml:space="preserve"> Зупинене розміщення цінних паперів поновлюється за рішенням Національної комісії з цінних паперів та фондового ринку лише до закінчення строку укладення договорів з першими власниками, визначеного </w:t>
            </w:r>
            <w:r w:rsidRPr="00A47D89">
              <w:rPr>
                <w:b/>
              </w:rPr>
              <w:t>рішенням про</w:t>
            </w:r>
            <w:r w:rsidRPr="00A47D89">
              <w:t xml:space="preserve"> </w:t>
            </w:r>
            <w:r w:rsidRPr="00A47D89">
              <w:rPr>
                <w:b/>
              </w:rPr>
              <w:t>емісію цінних паперів</w:t>
            </w:r>
            <w:r w:rsidRPr="00A47D89">
              <w:t xml:space="preserve">, за </w:t>
            </w:r>
            <w:r w:rsidRPr="00A47D89">
              <w:lastRenderedPageBreak/>
              <w:t xml:space="preserve">умови усунення порушень, що стали підставою для зупинення розміщення. </w:t>
            </w:r>
          </w:p>
          <w:p w:rsidR="004A3087" w:rsidRPr="00A47D89" w:rsidRDefault="004A3087" w:rsidP="004A3087">
            <w:pPr>
              <w:keepNext/>
              <w:widowControl w:val="0"/>
              <w:ind w:firstLine="284"/>
              <w:jc w:val="both"/>
              <w:rPr>
                <w:b/>
              </w:rPr>
            </w:pPr>
            <w:r w:rsidRPr="00A47D89">
              <w:rPr>
                <w:b/>
              </w:rPr>
              <w:t>5. Національна комісія з цінних паперів та фондового ринку приймає рішення про визнання емісії цінних паперів недійсною у наступних випадках:</w:t>
            </w:r>
          </w:p>
          <w:p w:rsidR="004A3087" w:rsidRPr="00A47D89" w:rsidRDefault="004A3087" w:rsidP="004A3087">
            <w:pPr>
              <w:keepNext/>
              <w:widowControl w:val="0"/>
              <w:ind w:firstLine="284"/>
              <w:jc w:val="both"/>
            </w:pPr>
            <w:r w:rsidRPr="00A47D89">
              <w:rPr>
                <w:b/>
              </w:rPr>
              <w:t>1)</w:t>
            </w:r>
            <w:r w:rsidRPr="00A47D89">
              <w:t xml:space="preserve"> порушення, що стали підставою для зупинення розміщення цінних паперів, не усунені протягом 15 днів після прийняття Національною комісією з цінних паперів та фондового ринку відповідного рішення; </w:t>
            </w:r>
          </w:p>
          <w:p w:rsidR="004A3087" w:rsidRPr="00A47D89" w:rsidRDefault="004A3087" w:rsidP="004A3087">
            <w:pPr>
              <w:keepNext/>
              <w:widowControl w:val="0"/>
              <w:ind w:firstLine="284"/>
              <w:jc w:val="both"/>
            </w:pPr>
            <w:r w:rsidRPr="00A47D89">
              <w:rPr>
                <w:b/>
              </w:rPr>
              <w:t>2)</w:t>
            </w:r>
            <w:r w:rsidRPr="00A47D89">
              <w:t xml:space="preserve"> Національній комісії з цінних паперів та фондового ринку не надіслані документи, що підтверджують усунення порушень.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6. У разі визнання емісії недійсною або не затвердження у встановлені законодавством строки результатів </w:t>
            </w:r>
            <w:r w:rsidRPr="00A47D89">
              <w:rPr>
                <w:b/>
              </w:rPr>
              <w:t>емісії</w:t>
            </w:r>
            <w:r w:rsidRPr="00A47D89">
              <w:t xml:space="preserve"> цінних паперів органом емітента, уповноваженим приймати таке рішення, або не внесення </w:t>
            </w:r>
            <w:r w:rsidRPr="00A47D89">
              <w:rPr>
                <w:b/>
              </w:rPr>
              <w:t>у встановлені законодавством строки</w:t>
            </w:r>
            <w:r w:rsidRPr="00A47D89">
              <w:t xml:space="preserve"> змін до статуту, пов'язаних із збільшенням статутного капіталу акціонерного товариства з урахуванням результатів розміщення акцій, емітент таких цінних паперів зобов'язаний повернути інвесторам гроші (майно, майнові права), що надійшли як плата за розміщені цінні папери, в строки, визначені рішенням про емісію цінних паперів, але не більше шести місяців, в порядку, встановленому Національною комісією з цінних паперів та фондового ринку. </w:t>
            </w:r>
          </w:p>
          <w:p w:rsidR="004A3087" w:rsidRPr="00A47D89" w:rsidRDefault="004A3087" w:rsidP="004A3087">
            <w:pPr>
              <w:keepNext/>
              <w:widowControl w:val="0"/>
              <w:ind w:firstLine="284"/>
              <w:jc w:val="both"/>
              <w:rPr>
                <w:b/>
              </w:rPr>
            </w:pPr>
            <w:r w:rsidRPr="00A47D89">
              <w:rPr>
                <w:b/>
              </w:rPr>
              <w:t>Центральний депозитарій цінних паперів протягом трьох робочих днів після отримання від емітента інформації про повернення інвесторам грошей (майна, майнових прав), що надійшли як плата за розміщені цінні папери, забезпечує в порядку, встановленому законодавством про депозитарну систему, списання депозитарними установами прав на відповідні цінні папери з рахунків інвесторів (депонентів) та переведення відповідних цінних паперів з рахунків депозитарних установ на рахунок такого емітента.</w:t>
            </w:r>
          </w:p>
          <w:p w:rsidR="004A3087" w:rsidRPr="00A47D89" w:rsidRDefault="004A3087" w:rsidP="004A3087">
            <w:pPr>
              <w:keepNext/>
              <w:widowControl w:val="0"/>
              <w:tabs>
                <w:tab w:val="num" w:pos="360"/>
                <w:tab w:val="left" w:pos="5292"/>
                <w:tab w:val="left" w:pos="6840"/>
              </w:tabs>
              <w:ind w:firstLine="284"/>
              <w:jc w:val="both"/>
            </w:pPr>
            <w:r w:rsidRPr="00A47D89">
              <w:t xml:space="preserve">За </w:t>
            </w:r>
            <w:r w:rsidRPr="00A47D89">
              <w:rPr>
                <w:b/>
              </w:rPr>
              <w:t>кожен день</w:t>
            </w:r>
            <w:r w:rsidRPr="00A47D89">
              <w:t xml:space="preserve"> порушення </w:t>
            </w:r>
            <w:r w:rsidRPr="00A47D89">
              <w:rPr>
                <w:b/>
              </w:rPr>
              <w:t>строку</w:t>
            </w:r>
            <w:r w:rsidRPr="00A47D89">
              <w:t xml:space="preserve">, передбаченого </w:t>
            </w:r>
            <w:r w:rsidRPr="00A47D89">
              <w:lastRenderedPageBreak/>
              <w:t>абзацом першим цієї частини, емітент сплачує пеню у розмірі подвійної облікової ставки Національного банку України.</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 xml:space="preserve">Відсутня.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
              </w:rPr>
            </w:pPr>
            <w:r w:rsidRPr="00A47D89">
              <w:rPr>
                <w:b/>
              </w:rPr>
              <w:t>Стаття 34. Публічна пропозиція цінних паперів</w:t>
            </w:r>
          </w:p>
          <w:p w:rsidR="004A3087" w:rsidRPr="00A47D89" w:rsidRDefault="004A3087" w:rsidP="004A3087">
            <w:pPr>
              <w:keepNext/>
              <w:widowControl w:val="0"/>
              <w:ind w:firstLine="284"/>
              <w:jc w:val="both"/>
              <w:rPr>
                <w:b/>
              </w:rPr>
            </w:pPr>
            <w:r w:rsidRPr="00A47D89">
              <w:rPr>
                <w:b/>
              </w:rPr>
              <w:t>1. Публічна пропозиція цінних паперів (далі – публічна пропозиція) – пропозиція (оферта), звернена до невизначеного кола осіб про придбання цінних паперів за ціною та на умовах, визначених в такій пропозиції, яка здійснюється з урахуванням вимог, встановлених цим Законом.</w:t>
            </w:r>
          </w:p>
          <w:p w:rsidR="004A3087" w:rsidRPr="00A47D89" w:rsidRDefault="004A3087" w:rsidP="004A3087">
            <w:pPr>
              <w:keepNext/>
              <w:widowControl w:val="0"/>
              <w:ind w:firstLine="284"/>
              <w:jc w:val="both"/>
              <w:rPr>
                <w:b/>
              </w:rPr>
            </w:pPr>
            <w:r w:rsidRPr="00A47D89">
              <w:rPr>
                <w:b/>
              </w:rPr>
              <w:t>Публічна пропозиція повинна містити умови та порядок придбання цінних паперів, щодо яких здійснюється така публічна пропозиція, та відповідати вимогам, встановленим Національною комісією з цінних паперів та фондового ринку.</w:t>
            </w:r>
          </w:p>
          <w:p w:rsidR="004A3087" w:rsidRPr="00A47D89" w:rsidRDefault="004A3087" w:rsidP="004A3087">
            <w:pPr>
              <w:keepNext/>
              <w:widowControl w:val="0"/>
              <w:ind w:firstLine="284"/>
              <w:jc w:val="both"/>
              <w:rPr>
                <w:b/>
              </w:rPr>
            </w:pPr>
            <w:r w:rsidRPr="00A47D89">
              <w:rPr>
                <w:b/>
              </w:rPr>
              <w:t>2. Публічна пропозиція може здійснюватись:</w:t>
            </w:r>
          </w:p>
          <w:p w:rsidR="004A3087" w:rsidRPr="00A47D89" w:rsidRDefault="004A3087" w:rsidP="004A3087">
            <w:pPr>
              <w:keepNext/>
              <w:widowControl w:val="0"/>
              <w:ind w:firstLine="284"/>
              <w:jc w:val="both"/>
              <w:rPr>
                <w:b/>
              </w:rPr>
            </w:pPr>
            <w:r w:rsidRPr="00A47D89">
              <w:rPr>
                <w:b/>
              </w:rPr>
              <w:t>1) емітентом в процесі емісії цінних паперів;</w:t>
            </w:r>
          </w:p>
          <w:p w:rsidR="004A3087" w:rsidRPr="00A47D89" w:rsidRDefault="004A3087" w:rsidP="004A3087">
            <w:pPr>
              <w:keepNext/>
              <w:widowControl w:val="0"/>
              <w:ind w:firstLine="284"/>
              <w:jc w:val="both"/>
              <w:rPr>
                <w:b/>
              </w:rPr>
            </w:pPr>
            <w:r w:rsidRPr="00A47D89">
              <w:rPr>
                <w:b/>
              </w:rPr>
              <w:t>2) емітентом щодо викуплених цінних паперів;</w:t>
            </w:r>
          </w:p>
          <w:p w:rsidR="004A3087" w:rsidRPr="00A47D89" w:rsidRDefault="004A3087" w:rsidP="004A3087">
            <w:pPr>
              <w:keepNext/>
              <w:widowControl w:val="0"/>
              <w:ind w:firstLine="284"/>
              <w:jc w:val="both"/>
              <w:rPr>
                <w:b/>
              </w:rPr>
            </w:pPr>
            <w:r w:rsidRPr="00A47D89">
              <w:rPr>
                <w:b/>
              </w:rPr>
              <w:t>3) оферентом щодо продажу належних йому цінних паперів.</w:t>
            </w:r>
          </w:p>
          <w:p w:rsidR="004A3087" w:rsidRPr="00A47D89" w:rsidRDefault="004A3087" w:rsidP="004A3087">
            <w:pPr>
              <w:keepNext/>
              <w:widowControl w:val="0"/>
              <w:ind w:firstLine="284"/>
              <w:jc w:val="both"/>
              <w:rPr>
                <w:b/>
              </w:rPr>
            </w:pPr>
            <w:r w:rsidRPr="00A47D89">
              <w:rPr>
                <w:b/>
              </w:rPr>
              <w:t>Подання заявки про допуск до торгів на фондовій біржі вважається здійсненням публічної пропозиції.</w:t>
            </w:r>
          </w:p>
          <w:p w:rsidR="004A3087" w:rsidRPr="00A47D89" w:rsidRDefault="004A3087" w:rsidP="004A3087">
            <w:pPr>
              <w:keepNext/>
              <w:widowControl w:val="0"/>
              <w:ind w:firstLine="284"/>
              <w:jc w:val="both"/>
              <w:rPr>
                <w:b/>
              </w:rPr>
            </w:pPr>
            <w:r w:rsidRPr="00A47D89">
              <w:rPr>
                <w:b/>
              </w:rPr>
              <w:t xml:space="preserve">3. Публічна пропозиція цінних паперів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крім випадків передбачених частиною четвертою цієї статті. </w:t>
            </w:r>
          </w:p>
          <w:p w:rsidR="004A3087" w:rsidRPr="00A47D89" w:rsidRDefault="004A3087" w:rsidP="004A3087">
            <w:pPr>
              <w:keepNext/>
              <w:widowControl w:val="0"/>
              <w:ind w:firstLine="284"/>
              <w:jc w:val="both"/>
              <w:rPr>
                <w:b/>
              </w:rPr>
            </w:pPr>
            <w:r w:rsidRPr="00A47D89">
              <w:rPr>
                <w:b/>
              </w:rPr>
              <w:t>Здійснення публічної пропозиції цінних паперів є можливим лише за умови дійсності проспекту відповідно до статті 37 цього Закону.</w:t>
            </w:r>
          </w:p>
          <w:p w:rsidR="004A3087" w:rsidRPr="00A47D89" w:rsidRDefault="004A3087" w:rsidP="004A3087">
            <w:pPr>
              <w:keepNext/>
              <w:widowControl w:val="0"/>
              <w:autoSpaceDE w:val="0"/>
              <w:autoSpaceDN w:val="0"/>
              <w:adjustRightInd w:val="0"/>
              <w:ind w:firstLine="284"/>
              <w:jc w:val="both"/>
              <w:rPr>
                <w:b/>
              </w:rPr>
            </w:pPr>
            <w:r w:rsidRPr="00A47D89">
              <w:rPr>
                <w:b/>
              </w:rPr>
              <w:t>4. Вимоги щодо необхідності оформлення проспекту не поширюються на такі випадки:</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розміщення цінних паперів виключно серед кваліфікованих інвесторів; </w:t>
            </w:r>
          </w:p>
          <w:p w:rsidR="004A3087" w:rsidRPr="00A47D89" w:rsidRDefault="004A3087" w:rsidP="004A3087">
            <w:pPr>
              <w:keepNext/>
              <w:widowControl w:val="0"/>
              <w:autoSpaceDE w:val="0"/>
              <w:autoSpaceDN w:val="0"/>
              <w:adjustRightInd w:val="0"/>
              <w:ind w:firstLine="284"/>
              <w:jc w:val="both"/>
              <w:rPr>
                <w:b/>
              </w:rPr>
            </w:pPr>
            <w:r w:rsidRPr="00A47D89">
              <w:rPr>
                <w:b/>
              </w:rPr>
              <w:t xml:space="preserve">2) емісію акцій, яка здійснюється з метою їх </w:t>
            </w:r>
            <w:r w:rsidRPr="00A47D89">
              <w:rPr>
                <w:b/>
              </w:rPr>
              <w:lastRenderedPageBreak/>
              <w:t>конвертації без зміни розміру статутного капіталу емітента;</w:t>
            </w:r>
          </w:p>
          <w:p w:rsidR="004A3087" w:rsidRPr="00A47D89" w:rsidRDefault="004A3087" w:rsidP="004A3087">
            <w:pPr>
              <w:keepNext/>
              <w:widowControl w:val="0"/>
              <w:ind w:firstLine="284"/>
              <w:jc w:val="both"/>
              <w:rPr>
                <w:b/>
              </w:rPr>
            </w:pPr>
            <w:r w:rsidRPr="00A47D89">
              <w:rPr>
                <w:b/>
              </w:rPr>
              <w:t xml:space="preserve">3) емісію цінних паперів, які підлягають розподілу між теперішніми або колишніми керівниками чи працівниками емітента, або </w:t>
            </w:r>
            <w:r w:rsidRPr="00A47D89">
              <w:rPr>
                <w:b/>
                <w:bCs/>
                <w:color w:val="000000"/>
              </w:rPr>
              <w:t>юридичних осіб, які перебувають під контролем емітента,</w:t>
            </w:r>
            <w:r w:rsidRPr="00A47D89">
              <w:rPr>
                <w:b/>
              </w:rPr>
              <w:t>за умови наявності документа, що містить інформацію про кількість та тип цінних паперів, а також про умови та деталі такого розподілу;</w:t>
            </w:r>
          </w:p>
          <w:p w:rsidR="004A3087" w:rsidRPr="00A47D89" w:rsidRDefault="004A3087" w:rsidP="004A3087">
            <w:pPr>
              <w:keepNext/>
              <w:widowControl w:val="0"/>
              <w:ind w:firstLine="284"/>
              <w:jc w:val="both"/>
              <w:rPr>
                <w:b/>
              </w:rPr>
            </w:pPr>
            <w:r w:rsidRPr="00A47D89">
              <w:rPr>
                <w:b/>
              </w:rPr>
              <w:t>4) коли загальна номінальна вартість цінних паперів, щодо яких здійснюється публічна пропозиція, не перевищує обсяг, встановлений Національною комісією з цінних паперів та фондового ринку;</w:t>
            </w:r>
          </w:p>
          <w:p w:rsidR="004A3087" w:rsidRPr="00A47D89" w:rsidRDefault="004A3087" w:rsidP="004A3087">
            <w:pPr>
              <w:keepNext/>
              <w:widowControl w:val="0"/>
              <w:ind w:firstLine="284"/>
              <w:jc w:val="both"/>
              <w:rPr>
                <w:b/>
              </w:rPr>
            </w:pPr>
            <w:r w:rsidRPr="00A47D89">
              <w:rPr>
                <w:b/>
              </w:rPr>
              <w:t>5) емісію облігацій місцевих позик;</w:t>
            </w:r>
          </w:p>
          <w:p w:rsidR="004A3087" w:rsidRPr="00A47D89" w:rsidRDefault="004A3087" w:rsidP="004A3087">
            <w:pPr>
              <w:keepNext/>
              <w:widowControl w:val="0"/>
              <w:ind w:firstLine="284"/>
              <w:jc w:val="both"/>
              <w:rPr>
                <w:b/>
              </w:rPr>
            </w:pPr>
            <w:r w:rsidRPr="00A47D89">
              <w:rPr>
                <w:b/>
              </w:rPr>
              <w:t>6) емісію цінних паперів, виконання зобов’язань за якими гарантовано державою або органами місцевого самоврядування.</w:t>
            </w:r>
          </w:p>
          <w:p w:rsidR="004A3087" w:rsidRPr="00A47D89" w:rsidRDefault="004A3087" w:rsidP="004A3087">
            <w:pPr>
              <w:keepNext/>
              <w:widowControl w:val="0"/>
              <w:ind w:firstLine="284"/>
              <w:jc w:val="both"/>
              <w:rPr>
                <w:b/>
              </w:rPr>
            </w:pPr>
            <w:r w:rsidRPr="00A47D89">
              <w:rPr>
                <w:b/>
              </w:rPr>
              <w:t>Національна комісія з цінних паперів та фондового ринку може встановлювати інші випадки, на які не поширюються вимоги щодо необхідності оформлення проспекту.</w:t>
            </w:r>
          </w:p>
          <w:p w:rsidR="004A3087" w:rsidRPr="00A47D89" w:rsidRDefault="004A3087" w:rsidP="004A3087">
            <w:pPr>
              <w:keepNext/>
              <w:widowControl w:val="0"/>
              <w:ind w:firstLine="284"/>
              <w:jc w:val="both"/>
            </w:pPr>
            <w:r w:rsidRPr="00A47D89">
              <w:rPr>
                <w:b/>
              </w:rPr>
              <w:t>5. Публічна пропозиція цінних паперів підлягає оприлюдненню у спосіб, передбачений частиною другою статті 38</w:t>
            </w:r>
            <w:r w:rsidRPr="00A47D89">
              <w:rPr>
                <w:b/>
                <w:vertAlign w:val="superscript"/>
              </w:rPr>
              <w:t>1</w:t>
            </w:r>
            <w:r w:rsidRPr="00A47D89">
              <w:rPr>
                <w:b/>
              </w:rPr>
              <w:t xml:space="preserve"> цього Закону та строки, встановлені Національною комісією з цінних паперів та фондового ринку.</w:t>
            </w:r>
          </w:p>
        </w:tc>
        <w:tc>
          <w:tcPr>
            <w:tcW w:w="1271" w:type="pct"/>
          </w:tcPr>
          <w:p w:rsidR="00FF4587" w:rsidRPr="00A47D89" w:rsidRDefault="00FF4587" w:rsidP="00FF4587">
            <w:pPr>
              <w:keepNext/>
              <w:widowControl w:val="0"/>
              <w:ind w:firstLine="284"/>
              <w:jc w:val="both"/>
            </w:pPr>
            <w:r w:rsidRPr="00A47D89">
              <w:lastRenderedPageBreak/>
              <w:t>В діючій редакції Закону ця стаття не відсутня, а має такий зміст:</w:t>
            </w:r>
          </w:p>
          <w:p w:rsidR="00FF4587" w:rsidRPr="00A47D89" w:rsidRDefault="00FF4587" w:rsidP="00FF4587">
            <w:pPr>
              <w:keepNext/>
              <w:widowControl w:val="0"/>
              <w:ind w:firstLine="284"/>
              <w:jc w:val="both"/>
              <w:rPr>
                <w:i/>
              </w:rPr>
            </w:pPr>
            <w:r w:rsidRPr="00A47D89">
              <w:t>«</w:t>
            </w:r>
            <w:r w:rsidRPr="00A47D89">
              <w:rPr>
                <w:i/>
              </w:rPr>
              <w:t xml:space="preserve">Стаття 34. Розміщення цінних паперів через андерайтера </w:t>
            </w:r>
          </w:p>
          <w:p w:rsidR="004A3087" w:rsidRPr="00A47D89" w:rsidRDefault="00FF4587" w:rsidP="00FF4587">
            <w:pPr>
              <w:keepNext/>
              <w:widowControl w:val="0"/>
              <w:ind w:firstLine="284"/>
              <w:jc w:val="both"/>
              <w:rPr>
                <w:b/>
              </w:rPr>
            </w:pPr>
            <w:r w:rsidRPr="00A47D89">
              <w:rPr>
                <w:i/>
              </w:rPr>
              <w:t>1. Вимоги до операцій, що здійснюються андерайтером під час розміщення цінних паперів, встановлюються Національною комісією з цінних паперів та фондового ринку.</w:t>
            </w:r>
            <w:r w:rsidRPr="00A47D89">
              <w:t>»</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 xml:space="preserve">Стаття 30. Вимоги до проспекту емісії цінних паперів </w:t>
            </w:r>
          </w:p>
          <w:p w:rsidR="004A3087" w:rsidRPr="00A47D89" w:rsidRDefault="004A3087" w:rsidP="004A3087">
            <w:pPr>
              <w:keepNext/>
              <w:widowControl w:val="0"/>
              <w:ind w:firstLine="284"/>
              <w:jc w:val="both"/>
              <w:rPr>
                <w:b/>
              </w:rPr>
            </w:pPr>
            <w:r w:rsidRPr="00A47D89">
              <w:rPr>
                <w:b/>
              </w:rPr>
              <w:t xml:space="preserve">1. У проспекті емісії цінних паперів повинна міститися інформація про емітента, його фінансово-господарський стан, цінні папери, щодо яких прийнято рішення про розміщення. </w:t>
            </w:r>
          </w:p>
          <w:p w:rsidR="004A3087" w:rsidRPr="00A47D89" w:rsidRDefault="004A3087" w:rsidP="004A3087">
            <w:pPr>
              <w:keepNext/>
              <w:widowControl w:val="0"/>
              <w:ind w:firstLine="284"/>
              <w:jc w:val="both"/>
              <w:rPr>
                <w:b/>
              </w:rPr>
            </w:pPr>
            <w:r w:rsidRPr="00A47D89">
              <w:rPr>
                <w:b/>
              </w:rPr>
              <w:t xml:space="preserve">2. Вимоги до розкриття інформації про емітента та його фінансово-господарський стан установлює Національна комісія з цінних паперів та фондового ринку. </w:t>
            </w:r>
          </w:p>
          <w:p w:rsidR="004A3087" w:rsidRPr="00A47D89" w:rsidRDefault="004A3087" w:rsidP="004A3087">
            <w:pPr>
              <w:keepNext/>
              <w:widowControl w:val="0"/>
              <w:ind w:firstLine="284"/>
              <w:jc w:val="both"/>
              <w:rPr>
                <w:b/>
              </w:rPr>
            </w:pPr>
            <w:r w:rsidRPr="00A47D89">
              <w:rPr>
                <w:b/>
              </w:rPr>
              <w:t xml:space="preserve">3. До інформації про цінні папери належить інформація про: </w:t>
            </w:r>
          </w:p>
          <w:p w:rsidR="004A3087" w:rsidRPr="00A47D89" w:rsidRDefault="004A3087" w:rsidP="004A3087">
            <w:pPr>
              <w:keepNext/>
              <w:widowControl w:val="0"/>
              <w:ind w:firstLine="284"/>
              <w:jc w:val="both"/>
              <w:rPr>
                <w:b/>
              </w:rPr>
            </w:pPr>
            <w:r w:rsidRPr="00A47D89">
              <w:rPr>
                <w:b/>
              </w:rPr>
              <w:t xml:space="preserve">1) цінні папери, щодо яких прийнято рішення </w:t>
            </w:r>
            <w:r w:rsidRPr="00A47D89">
              <w:rPr>
                <w:b/>
              </w:rPr>
              <w:lastRenderedPageBreak/>
              <w:t xml:space="preserve">про розміщення, в тому числі: </w:t>
            </w:r>
          </w:p>
          <w:p w:rsidR="004A3087" w:rsidRPr="00A47D89" w:rsidRDefault="004A3087" w:rsidP="004A3087">
            <w:pPr>
              <w:keepNext/>
              <w:widowControl w:val="0"/>
              <w:ind w:firstLine="284"/>
              <w:jc w:val="both"/>
              <w:rPr>
                <w:b/>
              </w:rPr>
            </w:pPr>
            <w:r w:rsidRPr="00A47D89">
              <w:rPr>
                <w:b/>
              </w:rPr>
              <w:t xml:space="preserve">вид, форму випуску та існування, тип (для акцій), кількість та номінальну вартість; </w:t>
            </w:r>
          </w:p>
          <w:p w:rsidR="004A3087" w:rsidRPr="00A47D89" w:rsidRDefault="004A3087" w:rsidP="004A3087">
            <w:pPr>
              <w:keepNext/>
              <w:widowControl w:val="0"/>
              <w:ind w:firstLine="284"/>
              <w:jc w:val="both"/>
              <w:rPr>
                <w:b/>
              </w:rPr>
            </w:pPr>
            <w:r w:rsidRPr="00A47D89">
              <w:rPr>
                <w:b/>
              </w:rPr>
              <w:t xml:space="preserve">обсяг прав за цінними паперами; </w:t>
            </w:r>
          </w:p>
          <w:p w:rsidR="004A3087" w:rsidRPr="00A47D89" w:rsidRDefault="004A3087" w:rsidP="004A3087">
            <w:pPr>
              <w:keepNext/>
              <w:widowControl w:val="0"/>
              <w:ind w:firstLine="284"/>
              <w:jc w:val="both"/>
              <w:rPr>
                <w:b/>
              </w:rPr>
            </w:pPr>
            <w:r w:rsidRPr="00A47D89">
              <w:rPr>
                <w:b/>
              </w:rPr>
              <w:t xml:space="preserve">умови розміщення, обігу (в тому числі викупу та дій емітента, пов'язаних із викупленими цінними паперами) та погашення (для цінних паперів, що мають строк обігу); </w:t>
            </w:r>
          </w:p>
          <w:p w:rsidR="004A3087" w:rsidRPr="00A47D89" w:rsidRDefault="004A3087" w:rsidP="004A3087">
            <w:pPr>
              <w:keepNext/>
              <w:widowControl w:val="0"/>
              <w:ind w:firstLine="284"/>
              <w:jc w:val="both"/>
              <w:rPr>
                <w:b/>
              </w:rPr>
            </w:pPr>
            <w:r w:rsidRPr="00A47D89">
              <w:rPr>
                <w:b/>
              </w:rPr>
              <w:t>2) дату прийняття рішення про розміщення цінних паперів;</w:t>
            </w:r>
          </w:p>
          <w:p w:rsidR="004A3087" w:rsidRPr="00A47D89" w:rsidRDefault="004A3087" w:rsidP="004A3087">
            <w:pPr>
              <w:keepNext/>
              <w:widowControl w:val="0"/>
              <w:ind w:firstLine="284"/>
              <w:jc w:val="both"/>
              <w:rPr>
                <w:b/>
              </w:rPr>
            </w:pPr>
            <w:r w:rsidRPr="00A47D89">
              <w:rPr>
                <w:b/>
              </w:rPr>
              <w:t>3) дати початку та закінчення укладення договорів з першими власниками;</w:t>
            </w:r>
          </w:p>
          <w:p w:rsidR="004A3087" w:rsidRPr="00A47D89" w:rsidRDefault="004A3087" w:rsidP="004A3087">
            <w:pPr>
              <w:keepNext/>
              <w:widowControl w:val="0"/>
              <w:ind w:firstLine="284"/>
              <w:jc w:val="both"/>
              <w:rPr>
                <w:b/>
              </w:rPr>
            </w:pPr>
            <w:r w:rsidRPr="00A47D89">
              <w:rPr>
                <w:b/>
              </w:rPr>
              <w:t>4) порядок і форму виплати доходу за цінними паперами.</w:t>
            </w:r>
          </w:p>
          <w:p w:rsidR="004A3087" w:rsidRPr="00A47D89" w:rsidRDefault="004A3087" w:rsidP="004A3087">
            <w:pPr>
              <w:keepNext/>
              <w:widowControl w:val="0"/>
              <w:ind w:firstLine="284"/>
              <w:jc w:val="both"/>
              <w:rPr>
                <w:b/>
              </w:rPr>
            </w:pPr>
            <w:r w:rsidRPr="00A47D89">
              <w:rPr>
                <w:b/>
              </w:rPr>
              <w:t xml:space="preserve">4. У проспекті емісії цінних паперів мають міститися інші відомості, передбачені цим та іншими законами, що визначають особливості розміщення певних видів цінних паперів, та/або нормативно-правовими актами Національної комісії з цінних паперів та фондового ринку. </w:t>
            </w:r>
          </w:p>
          <w:p w:rsidR="004A3087" w:rsidRPr="00A47D89" w:rsidRDefault="004A3087" w:rsidP="004A3087">
            <w:pPr>
              <w:keepNext/>
              <w:widowControl w:val="0"/>
              <w:ind w:firstLine="284"/>
              <w:jc w:val="both"/>
              <w:rPr>
                <w:b/>
              </w:rPr>
            </w:pPr>
            <w:r w:rsidRPr="00A47D89">
              <w:rPr>
                <w:b/>
              </w:rPr>
              <w:t xml:space="preserve">5. Проспект емісії цінних паперів підписується керівником емітента (головою виконавчого органу) та аудитором. Особи, що підписали проспект емісії, тим самим підтверджують достовірність відомостей, які в ньому містяться, а аудитор - достовірність перевірених ним відомостей. </w:t>
            </w:r>
          </w:p>
          <w:p w:rsidR="004A3087" w:rsidRPr="00A47D89" w:rsidRDefault="004A3087" w:rsidP="004A3087">
            <w:pPr>
              <w:keepNext/>
              <w:widowControl w:val="0"/>
              <w:ind w:firstLine="284"/>
              <w:jc w:val="both"/>
              <w:rPr>
                <w:b/>
              </w:rPr>
            </w:pPr>
            <w:r w:rsidRPr="00A47D89">
              <w:rPr>
                <w:b/>
              </w:rPr>
              <w:t xml:space="preserve">У разі коли емітент користується послугами андеррайтера щодо розміщення випуску цінних паперів, проспект емісії погоджується з андеррайтером. </w:t>
            </w:r>
          </w:p>
          <w:p w:rsidR="004A3087" w:rsidRPr="00A47D89" w:rsidRDefault="004A3087" w:rsidP="004A3087">
            <w:pPr>
              <w:keepNext/>
              <w:widowControl w:val="0"/>
              <w:ind w:firstLine="284"/>
              <w:jc w:val="both"/>
              <w:rPr>
                <w:b/>
              </w:rPr>
            </w:pPr>
            <w:r w:rsidRPr="00A47D89">
              <w:rPr>
                <w:b/>
              </w:rPr>
              <w:t xml:space="preserve">Особи, винні в поданні недостовірних відомостей у проспекті емісії цінних паперів, несуть відповідальність згідно із законами України. </w:t>
            </w:r>
          </w:p>
          <w:p w:rsidR="004A3087" w:rsidRPr="00A47D89" w:rsidRDefault="004A3087" w:rsidP="004A3087">
            <w:pPr>
              <w:keepNext/>
              <w:widowControl w:val="0"/>
              <w:ind w:firstLine="284"/>
              <w:jc w:val="both"/>
              <w:rPr>
                <w:b/>
              </w:rPr>
            </w:pPr>
            <w:r w:rsidRPr="00A47D89">
              <w:rPr>
                <w:b/>
              </w:rPr>
              <w:t xml:space="preserve">6. Проспект емісії цінних паперів реєструється Національною комісією з цінних паперів та фондового ринку одночасно з реєстрацією випуску цінних паперів. </w:t>
            </w:r>
          </w:p>
          <w:p w:rsidR="004A3087" w:rsidRPr="00A47D89" w:rsidRDefault="004A3087" w:rsidP="004A3087">
            <w:pPr>
              <w:keepNext/>
              <w:widowControl w:val="0"/>
              <w:ind w:firstLine="284"/>
              <w:jc w:val="both"/>
              <w:rPr>
                <w:b/>
              </w:rPr>
            </w:pPr>
            <w:r w:rsidRPr="00A47D89">
              <w:rPr>
                <w:b/>
              </w:rPr>
              <w:t xml:space="preserve">7. При публічному розміщенні після реєстрації проспекту емісії цінних паперів емітент не менш як за 10 днів до дати початку укладення договорів з </w:t>
            </w:r>
            <w:r w:rsidRPr="00A47D89">
              <w:rPr>
                <w:b/>
              </w:rPr>
              <w:lastRenderedPageBreak/>
              <w:t>першими власниками, визначеної проспектом емісії цінних паперів:</w:t>
            </w:r>
          </w:p>
          <w:p w:rsidR="004A3087" w:rsidRPr="00A47D89" w:rsidRDefault="004A3087" w:rsidP="004A3087">
            <w:pPr>
              <w:keepNext/>
              <w:widowControl w:val="0"/>
              <w:ind w:firstLine="284"/>
              <w:jc w:val="both"/>
              <w:rPr>
                <w:b/>
              </w:rPr>
            </w:pPr>
            <w:r w:rsidRPr="00A47D89">
              <w:rPr>
                <w:b/>
              </w:rPr>
              <w:t xml:space="preserve">публікує проспект в офіційному друкованому виданні Національної комісії з цінних паперів та фондового ринку в установленому нею обсязі; </w:t>
            </w:r>
          </w:p>
          <w:p w:rsidR="004A3087" w:rsidRPr="00A47D89" w:rsidRDefault="004A3087" w:rsidP="004A3087">
            <w:pPr>
              <w:keepNext/>
              <w:widowControl w:val="0"/>
              <w:ind w:firstLine="284"/>
              <w:jc w:val="both"/>
              <w:rPr>
                <w:b/>
              </w:rPr>
            </w:pPr>
            <w:r w:rsidRPr="00A47D89">
              <w:rPr>
                <w:b/>
              </w:rPr>
              <w:t xml:space="preserve">розміщує проспект у загальнодоступній інформаційній базі даних Національної комісії з цінних паперів та фондового ринку про ринок цінних паперів у повному обсязі. </w:t>
            </w:r>
          </w:p>
          <w:p w:rsidR="004A3087" w:rsidRPr="00A47D89" w:rsidRDefault="004A3087" w:rsidP="004A3087">
            <w:pPr>
              <w:keepNext/>
              <w:widowControl w:val="0"/>
              <w:ind w:firstLine="284"/>
              <w:jc w:val="both"/>
              <w:rPr>
                <w:b/>
              </w:rPr>
            </w:pPr>
            <w:r w:rsidRPr="00A47D89">
              <w:rPr>
                <w:b/>
              </w:rPr>
              <w:t xml:space="preserve">У строки, встановлені Національною комісією з цінних паперів та фондового ринку, емітент: </w:t>
            </w:r>
          </w:p>
          <w:p w:rsidR="004A3087" w:rsidRPr="00A47D89" w:rsidRDefault="004A3087" w:rsidP="004A3087">
            <w:pPr>
              <w:keepNext/>
              <w:widowControl w:val="0"/>
              <w:ind w:firstLine="284"/>
              <w:jc w:val="both"/>
              <w:rPr>
                <w:b/>
              </w:rPr>
            </w:pPr>
            <w:r w:rsidRPr="00A47D89">
              <w:rPr>
                <w:b/>
              </w:rPr>
              <w:t xml:space="preserve">у разі публічного розміщення цінних паперів розміщує зареєстрований проспект емісії цінних паперів на власному веб-сайті та веб-сайті фондової біржі, через яку планується здійснити розміщення цінних паперів відповідного випуску; </w:t>
            </w:r>
          </w:p>
          <w:p w:rsidR="004A3087" w:rsidRPr="00A47D89" w:rsidRDefault="004A3087" w:rsidP="004A3087">
            <w:pPr>
              <w:keepNext/>
              <w:widowControl w:val="0"/>
              <w:ind w:firstLine="284"/>
              <w:jc w:val="both"/>
              <w:rPr>
                <w:b/>
              </w:rPr>
            </w:pPr>
            <w:r w:rsidRPr="00A47D89">
              <w:rPr>
                <w:b/>
              </w:rPr>
              <w:t xml:space="preserve">у разі приватного розміщення цінних паперів не оприлюднює зареєстрований проспект емісії цінних паперів, а надає його особам, які є учасниками такого розміщення згідно з відповідним рішенням емітента. </w:t>
            </w:r>
          </w:p>
          <w:p w:rsidR="004A3087" w:rsidRPr="00A47D89" w:rsidRDefault="004A3087" w:rsidP="004A3087">
            <w:pPr>
              <w:keepNext/>
              <w:widowControl w:val="0"/>
              <w:ind w:firstLine="284"/>
              <w:jc w:val="both"/>
              <w:rPr>
                <w:b/>
              </w:rPr>
            </w:pPr>
            <w:r w:rsidRPr="00A47D89">
              <w:rPr>
                <w:b/>
              </w:rPr>
              <w:t>8. Зміни до проспекту емісії цінних паперів підлягають реєстрації Національною комісією з цінних паперів та фондового ринку в установленому нею порядку.</w:t>
            </w:r>
          </w:p>
          <w:p w:rsidR="004A3087" w:rsidRPr="00A47D89" w:rsidRDefault="004A3087" w:rsidP="004A3087">
            <w:pPr>
              <w:keepNext/>
              <w:widowControl w:val="0"/>
              <w:ind w:firstLine="284"/>
              <w:jc w:val="both"/>
              <w:rPr>
                <w:b/>
              </w:rPr>
            </w:pPr>
            <w:r w:rsidRPr="00A47D89">
              <w:rPr>
                <w:b/>
              </w:rPr>
              <w:t xml:space="preserve">У разі зміни інформації, що міститься у проспекті емісії цінних паперів, емітент протягом 20 робочих днів з дня внесення таких змін зобов'язаний у встановленому Національною комісією з цінних паперів та фондового ринку порядку подати зазначені зміни для реєстрації. </w:t>
            </w:r>
          </w:p>
          <w:p w:rsidR="004A3087" w:rsidRPr="00A47D89" w:rsidRDefault="004A3087" w:rsidP="004A3087">
            <w:pPr>
              <w:keepNext/>
              <w:widowControl w:val="0"/>
              <w:ind w:firstLine="284"/>
              <w:jc w:val="both"/>
              <w:rPr>
                <w:b/>
              </w:rPr>
            </w:pPr>
            <w:r w:rsidRPr="00A47D89">
              <w:rPr>
                <w:b/>
              </w:rPr>
              <w:t xml:space="preserve">У разі внесення змін до проспекту емісії цінних паперів, щодо яких прийнято рішення про: </w:t>
            </w:r>
          </w:p>
          <w:p w:rsidR="004A3087" w:rsidRPr="00A47D89" w:rsidRDefault="004A3087" w:rsidP="004A3087">
            <w:pPr>
              <w:keepNext/>
              <w:widowControl w:val="0"/>
              <w:ind w:firstLine="284"/>
              <w:jc w:val="both"/>
              <w:rPr>
                <w:b/>
              </w:rPr>
            </w:pPr>
            <w:r w:rsidRPr="00A47D89">
              <w:rPr>
                <w:b/>
              </w:rPr>
              <w:t xml:space="preserve">публічне розміщення - емітент здійснює їх реєстрацію та опубліковує відповідну інформацію протягом 30 днів з дня опублікування проспекту емісії, але не пізніш як за 10 днів до дати початку укладення договорів з першими власниками; </w:t>
            </w:r>
          </w:p>
          <w:p w:rsidR="004A3087" w:rsidRPr="00A47D89" w:rsidRDefault="004A3087" w:rsidP="004A3087">
            <w:pPr>
              <w:keepNext/>
              <w:widowControl w:val="0"/>
              <w:ind w:firstLine="284"/>
              <w:jc w:val="both"/>
              <w:rPr>
                <w:b/>
              </w:rPr>
            </w:pPr>
            <w:r w:rsidRPr="00A47D89">
              <w:rPr>
                <w:b/>
              </w:rPr>
              <w:t xml:space="preserve">приватне розміщення - емітент здійснює їх реєстрацію до початку розміщення та подає особам, </w:t>
            </w:r>
            <w:r w:rsidRPr="00A47D89">
              <w:rPr>
                <w:b/>
              </w:rPr>
              <w:lastRenderedPageBreak/>
              <w:t xml:space="preserve">які відповідно до рішення про приватне розміщення цінних паперів є учасниками такого розміщення. </w:t>
            </w:r>
          </w:p>
          <w:p w:rsidR="004A3087" w:rsidRPr="00A47D89" w:rsidRDefault="004A3087" w:rsidP="004A3087">
            <w:pPr>
              <w:keepNext/>
              <w:widowControl w:val="0"/>
              <w:ind w:firstLine="284"/>
              <w:jc w:val="both"/>
              <w:rPr>
                <w:b/>
              </w:rPr>
            </w:pPr>
            <w:r w:rsidRPr="00A47D89">
              <w:rPr>
                <w:b/>
              </w:rPr>
              <w:t xml:space="preserve">У разі якщо вчинити дії, передбачені абзацами другим - п'ятим цієї частини, у зазначені строки неможливо, до змін також включається інформація про перенесення строків укладення договорів з першими власниками. </w:t>
            </w:r>
          </w:p>
          <w:p w:rsidR="004A3087" w:rsidRPr="00A47D89" w:rsidRDefault="004A3087" w:rsidP="004A3087">
            <w:pPr>
              <w:keepNext/>
              <w:widowControl w:val="0"/>
              <w:ind w:firstLine="284"/>
              <w:jc w:val="both"/>
              <w:rPr>
                <w:b/>
              </w:rPr>
            </w:pPr>
            <w:r w:rsidRPr="00A47D89">
              <w:rPr>
                <w:b/>
              </w:rPr>
              <w:t xml:space="preserve">Підставою для відмови у реєстрації змін до проспекту емісії цінних паперів є невідповідність поданих документів вимогам законодавства, недостовірність інформації у поданих документах та/або порушення встановленого законодавством порядку прийняття рішення про внесення таких змін. </w:t>
            </w:r>
          </w:p>
          <w:p w:rsidR="004A3087" w:rsidRPr="00A47D89" w:rsidRDefault="004A3087" w:rsidP="004A3087">
            <w:pPr>
              <w:keepNext/>
              <w:widowControl w:val="0"/>
              <w:ind w:firstLine="284"/>
              <w:jc w:val="both"/>
              <w:rPr>
                <w:b/>
              </w:rPr>
            </w:pPr>
            <w:r w:rsidRPr="00A47D89">
              <w:rPr>
                <w:b/>
              </w:rPr>
              <w:t xml:space="preserve">Емітент не має права: </w:t>
            </w:r>
          </w:p>
          <w:p w:rsidR="004A3087" w:rsidRPr="00A47D89" w:rsidRDefault="004A3087" w:rsidP="004A3087">
            <w:pPr>
              <w:keepNext/>
              <w:widowControl w:val="0"/>
              <w:ind w:firstLine="284"/>
              <w:jc w:val="both"/>
              <w:rPr>
                <w:b/>
              </w:rPr>
            </w:pPr>
            <w:r w:rsidRPr="00A47D89">
              <w:rPr>
                <w:b/>
              </w:rPr>
              <w:t xml:space="preserve">вносити зміни до проспекту емісії після укладення договорів з першими власниками; </w:t>
            </w:r>
          </w:p>
          <w:p w:rsidR="004A3087" w:rsidRPr="00A47D89" w:rsidRDefault="004A3087" w:rsidP="004A3087">
            <w:pPr>
              <w:keepNext/>
              <w:widowControl w:val="0"/>
              <w:ind w:firstLine="284"/>
              <w:jc w:val="both"/>
              <w:rPr>
                <w:b/>
              </w:rPr>
            </w:pPr>
            <w:r w:rsidRPr="00A47D89">
              <w:rPr>
                <w:b/>
              </w:rPr>
              <w:t xml:space="preserve">здійснювати укладення договорів з першими власниками до реєстрації змін до проспекту емісії цінних паперів, а в разі публічного розміщення - також до опублікування відповідної інформації. </w:t>
            </w:r>
          </w:p>
          <w:p w:rsidR="004A3087" w:rsidRPr="00A47D89" w:rsidRDefault="004A3087" w:rsidP="004A3087">
            <w:pPr>
              <w:keepNext/>
              <w:widowControl w:val="0"/>
              <w:ind w:firstLine="284"/>
              <w:jc w:val="both"/>
              <w:rPr>
                <w:b/>
              </w:rPr>
            </w:pPr>
            <w:r w:rsidRPr="00A47D89">
              <w:rPr>
                <w:b/>
              </w:rPr>
              <w:t>Внесення змін до проспекту емісії цінних паперів після укладення договорів з першими власниками допускається у випадку, передбаченому частиною сьомою статті 8 цього Закону. Інформація про такі зміни до проспекту емісії цінних паперів має бути опублікована протягом 15 днів з дня реєстрації цих змін.</w:t>
            </w:r>
          </w:p>
          <w:p w:rsidR="004A3087" w:rsidRPr="00A47D89" w:rsidRDefault="004A3087" w:rsidP="004A3087">
            <w:pPr>
              <w:keepNext/>
              <w:widowControl w:val="0"/>
              <w:ind w:firstLine="284"/>
              <w:jc w:val="both"/>
              <w:rPr>
                <w:b/>
              </w:rPr>
            </w:pPr>
            <w:r w:rsidRPr="00A47D89">
              <w:rPr>
                <w:b/>
              </w:rPr>
              <w:t xml:space="preserve">9. Емітент має право оформити проспект емісії цінних паперів (крім пайових), що підлягають публічному розміщенню, двома частинами (базовий проспект емісії та проспект емісії цінних паперів відповідного випуску), які підлягають реєстрації Національною комісією з цінних паперів та фондового ринку в установленому нею порядку. </w:t>
            </w:r>
          </w:p>
          <w:p w:rsidR="004A3087" w:rsidRPr="00A47D89" w:rsidRDefault="004A3087" w:rsidP="004A3087">
            <w:pPr>
              <w:keepNext/>
              <w:widowControl w:val="0"/>
              <w:ind w:firstLine="284"/>
              <w:jc w:val="both"/>
              <w:rPr>
                <w:b/>
              </w:rPr>
            </w:pPr>
            <w:r w:rsidRPr="00A47D89">
              <w:rPr>
                <w:b/>
              </w:rPr>
              <w:t xml:space="preserve">Базовий проспект емісії - складова частина проспекту емісії цінних паперів (крім пайових), що підлягають публічному розміщенню, яка містить інформацію про емітента, а також іншу інформацію, визначену емітентом. Зазначені у </w:t>
            </w:r>
            <w:r w:rsidRPr="00A47D89">
              <w:rPr>
                <w:b/>
              </w:rPr>
              <w:lastRenderedPageBreak/>
              <w:t xml:space="preserve">базовому проспекті емісії відомості не включаються до проспекту емісії цінних паперів відповідного випуску. </w:t>
            </w:r>
          </w:p>
          <w:p w:rsidR="004A3087" w:rsidRPr="00A47D89" w:rsidRDefault="004A3087" w:rsidP="004A3087">
            <w:pPr>
              <w:keepNext/>
              <w:widowControl w:val="0"/>
              <w:ind w:firstLine="284"/>
              <w:jc w:val="both"/>
              <w:rPr>
                <w:b/>
              </w:rPr>
            </w:pPr>
            <w:r w:rsidRPr="00A47D89">
              <w:rPr>
                <w:b/>
              </w:rPr>
              <w:t xml:space="preserve">Емітент подає Національній комісії з цінних паперів та фондового ринку заяву і документи, необхідні для реєстрації: </w:t>
            </w:r>
          </w:p>
          <w:p w:rsidR="004A3087" w:rsidRPr="00A47D89" w:rsidRDefault="004A3087" w:rsidP="004A3087">
            <w:pPr>
              <w:keepNext/>
              <w:widowControl w:val="0"/>
              <w:ind w:firstLine="284"/>
              <w:jc w:val="both"/>
              <w:rPr>
                <w:b/>
              </w:rPr>
            </w:pPr>
            <w:r w:rsidRPr="00A47D89">
              <w:rPr>
                <w:b/>
              </w:rPr>
              <w:t xml:space="preserve">базового проспекту емісії цінних паперів та першого проспекту емісії цінних паперів відповідного випуску - не пізніш як протягом 60 днів з дня прийняття рішення про затвердження базового проспекту емісії та першого проспекту емісії цінних паперів відповідного випуску органом емітента, уповноваженим приймати відповідне рішення; </w:t>
            </w:r>
          </w:p>
          <w:p w:rsidR="004A3087" w:rsidRPr="00A47D89" w:rsidRDefault="004A3087" w:rsidP="004A3087">
            <w:pPr>
              <w:keepNext/>
              <w:widowControl w:val="0"/>
              <w:ind w:firstLine="284"/>
              <w:jc w:val="both"/>
              <w:rPr>
                <w:b/>
              </w:rPr>
            </w:pPr>
            <w:r w:rsidRPr="00A47D89">
              <w:rPr>
                <w:b/>
              </w:rPr>
              <w:t xml:space="preserve">наступного проспекту емісії цінних паперів відповідного випуску - не пізніш як протягом 60 днів з дня прийняття рішення про розміщення цінних паперів такого випуску органом емітента, уповноваженим приймати відповідне рішення. </w:t>
            </w:r>
          </w:p>
          <w:p w:rsidR="004A3087" w:rsidRPr="00A47D89" w:rsidRDefault="004A3087" w:rsidP="004A3087">
            <w:pPr>
              <w:keepNext/>
              <w:widowControl w:val="0"/>
              <w:ind w:firstLine="284"/>
              <w:jc w:val="both"/>
              <w:rPr>
                <w:b/>
              </w:rPr>
            </w:pPr>
            <w:r w:rsidRPr="00A47D89">
              <w:rPr>
                <w:b/>
              </w:rPr>
              <w:t>Базовий проспект емісії цінних паперів та перший проспект емісії цінних паперів відповідного випуску подаються для реєстрації одночасно.</w:t>
            </w:r>
          </w:p>
          <w:p w:rsidR="004A3087" w:rsidRPr="00A47D89" w:rsidRDefault="004A3087" w:rsidP="004A3087">
            <w:pPr>
              <w:keepNext/>
              <w:widowControl w:val="0"/>
              <w:ind w:firstLine="284"/>
              <w:jc w:val="both"/>
              <w:rPr>
                <w:b/>
              </w:rPr>
            </w:pPr>
            <w:r w:rsidRPr="00A47D89">
              <w:rPr>
                <w:b/>
              </w:rPr>
              <w:t>10. За невиконання умов проспекту емісії цінних паперів, зареєстрованого у встановленому порядку, емітент таких цінних паперів несе відповідальність, передбачену законом.</w:t>
            </w:r>
          </w:p>
        </w:tc>
        <w:tc>
          <w:tcPr>
            <w:tcW w:w="1865" w:type="pct"/>
          </w:tcPr>
          <w:p w:rsidR="004A3087" w:rsidRPr="00A47D89" w:rsidRDefault="004A3087" w:rsidP="004A3087">
            <w:pPr>
              <w:keepNext/>
              <w:widowControl w:val="0"/>
              <w:ind w:firstLine="284"/>
              <w:jc w:val="both"/>
              <w:rPr>
                <w:b/>
              </w:rPr>
            </w:pPr>
            <w:r w:rsidRPr="00A47D89">
              <w:rPr>
                <w:b/>
              </w:rPr>
              <w:lastRenderedPageBreak/>
              <w:t>Стаття 35. Проспект цінних паперів</w:t>
            </w:r>
          </w:p>
          <w:p w:rsidR="004A3087" w:rsidRPr="00A47D89" w:rsidRDefault="004A3087" w:rsidP="004A3087">
            <w:pPr>
              <w:keepNext/>
              <w:widowControl w:val="0"/>
              <w:ind w:firstLine="284"/>
              <w:jc w:val="both"/>
              <w:rPr>
                <w:b/>
              </w:rPr>
            </w:pPr>
            <w:r w:rsidRPr="00A47D89">
              <w:rPr>
                <w:b/>
              </w:rPr>
              <w:t>1. Проспект оформлюється особою, яка здійснює публічну пропозицію.</w:t>
            </w:r>
          </w:p>
          <w:p w:rsidR="004A3087" w:rsidRPr="00A47D89" w:rsidRDefault="004A3087" w:rsidP="004A3087">
            <w:pPr>
              <w:keepNext/>
              <w:widowControl w:val="0"/>
              <w:ind w:firstLine="284"/>
              <w:jc w:val="both"/>
              <w:rPr>
                <w:b/>
              </w:rPr>
            </w:pPr>
            <w:r w:rsidRPr="00A47D89">
              <w:rPr>
                <w:b/>
              </w:rPr>
              <w:t xml:space="preserve">Проспект повинен містити всю </w:t>
            </w:r>
            <w:r w:rsidRPr="00A47D89">
              <w:rPr>
                <w:b/>
                <w:u w:val="single"/>
              </w:rPr>
              <w:t>інформацію, яка, з огляду на особливості емітента та цінних паперів</w:t>
            </w:r>
            <w:r w:rsidRPr="00A47D89">
              <w:rPr>
                <w:b/>
              </w:rPr>
              <w:t xml:space="preserve"> щодо яких здійснюється публічна пропозиція, </w:t>
            </w:r>
            <w:r w:rsidRPr="00A47D89">
              <w:rPr>
                <w:b/>
                <w:u w:val="single"/>
              </w:rPr>
              <w:t>необхідна для надання можливості інвесторам зробити обґрунтовану оцінку</w:t>
            </w:r>
            <w:r w:rsidRPr="00A47D89">
              <w:rPr>
                <w:b/>
              </w:rPr>
              <w:t xml:space="preserve"> фінансового становища, активів і пасивів та перспектив емітента та будь-якої особи, яка забезпечує виконання зобов’язання емітента за таким випуском, а також прав за такими цінними паперами, </w:t>
            </w:r>
            <w:r w:rsidRPr="00A47D89">
              <w:rPr>
                <w:b/>
                <w:u w:val="single"/>
              </w:rPr>
              <w:t xml:space="preserve">та яка подається у формі, яку легко </w:t>
            </w:r>
            <w:r w:rsidRPr="00A47D89">
              <w:rPr>
                <w:b/>
                <w:u w:val="single"/>
              </w:rPr>
              <w:lastRenderedPageBreak/>
              <w:t>зрозуміти та проаналізувати</w:t>
            </w:r>
            <w:r w:rsidRPr="00A47D89">
              <w:rPr>
                <w:b/>
              </w:rPr>
              <w:t xml:space="preserve">. </w:t>
            </w:r>
          </w:p>
          <w:p w:rsidR="004A3087" w:rsidRPr="00A47D89" w:rsidRDefault="004A3087" w:rsidP="004A3087">
            <w:pPr>
              <w:keepNext/>
              <w:widowControl w:val="0"/>
              <w:autoSpaceDE w:val="0"/>
              <w:autoSpaceDN w:val="0"/>
              <w:adjustRightInd w:val="0"/>
              <w:ind w:firstLine="284"/>
              <w:jc w:val="both"/>
              <w:rPr>
                <w:b/>
              </w:rPr>
            </w:pPr>
            <w:r w:rsidRPr="00A47D89">
              <w:rPr>
                <w:b/>
              </w:rPr>
              <w:t>2. Проспект повинен включати:</w:t>
            </w:r>
          </w:p>
          <w:p w:rsidR="004A3087" w:rsidRPr="00A47D89" w:rsidRDefault="004A3087" w:rsidP="004A3087">
            <w:pPr>
              <w:keepNext/>
              <w:widowControl w:val="0"/>
              <w:autoSpaceDE w:val="0"/>
              <w:autoSpaceDN w:val="0"/>
              <w:adjustRightInd w:val="0"/>
              <w:ind w:firstLine="284"/>
              <w:jc w:val="both"/>
              <w:rPr>
                <w:b/>
              </w:rPr>
            </w:pPr>
            <w:r w:rsidRPr="00A47D89">
              <w:rPr>
                <w:b/>
              </w:rPr>
              <w:t>1) анотацію;</w:t>
            </w:r>
          </w:p>
          <w:p w:rsidR="004A3087" w:rsidRPr="00A47D89" w:rsidRDefault="004A3087" w:rsidP="004A3087">
            <w:pPr>
              <w:keepNext/>
              <w:widowControl w:val="0"/>
              <w:autoSpaceDE w:val="0"/>
              <w:autoSpaceDN w:val="0"/>
              <w:adjustRightInd w:val="0"/>
              <w:ind w:firstLine="284"/>
              <w:jc w:val="both"/>
              <w:rPr>
                <w:b/>
              </w:rPr>
            </w:pPr>
            <w:r w:rsidRPr="00A47D89">
              <w:rPr>
                <w:b/>
              </w:rPr>
              <w:t>2) реєстраційний документ;</w:t>
            </w:r>
          </w:p>
          <w:p w:rsidR="004A3087" w:rsidRPr="00A47D89" w:rsidRDefault="004A3087" w:rsidP="004A3087">
            <w:pPr>
              <w:keepNext/>
              <w:widowControl w:val="0"/>
              <w:autoSpaceDE w:val="0"/>
              <w:autoSpaceDN w:val="0"/>
              <w:adjustRightInd w:val="0"/>
              <w:ind w:firstLine="284"/>
              <w:jc w:val="both"/>
              <w:rPr>
                <w:b/>
              </w:rPr>
            </w:pPr>
            <w:r w:rsidRPr="00A47D89">
              <w:rPr>
                <w:b/>
              </w:rPr>
              <w:t>3) документ про цінні папери.</w:t>
            </w:r>
          </w:p>
          <w:p w:rsidR="004A3087" w:rsidRPr="00A47D89" w:rsidRDefault="004A3087" w:rsidP="004A3087">
            <w:pPr>
              <w:keepNext/>
              <w:widowControl w:val="0"/>
              <w:ind w:firstLine="284"/>
              <w:jc w:val="both"/>
              <w:rPr>
                <w:b/>
              </w:rPr>
            </w:pPr>
            <w:r w:rsidRPr="00A47D89">
              <w:rPr>
                <w:b/>
              </w:rPr>
              <w:t>3. Вимоги до відомостей, які має включати в себе проспект та окремі його частини, встановлюються Національною комісією з цінних паперів та фондового ринку.</w:t>
            </w:r>
          </w:p>
          <w:p w:rsidR="004A3087" w:rsidRPr="00A47D89" w:rsidRDefault="004A3087" w:rsidP="004A3087">
            <w:pPr>
              <w:keepNext/>
              <w:widowControl w:val="0"/>
              <w:autoSpaceDE w:val="0"/>
              <w:autoSpaceDN w:val="0"/>
              <w:adjustRightInd w:val="0"/>
              <w:ind w:firstLine="284"/>
              <w:jc w:val="both"/>
              <w:rPr>
                <w:b/>
              </w:rPr>
            </w:pPr>
            <w:r w:rsidRPr="00A47D89">
              <w:rPr>
                <w:b/>
              </w:rPr>
              <w:t>4. Проспект може складатись з одного чи кількох різних документів, які також можуть містити посилання на інші документи, які є у публічному доступі в результаті їх оприлюднення, відповідно до вимог статті 38</w:t>
            </w:r>
            <w:r w:rsidRPr="00A47D89">
              <w:rPr>
                <w:b/>
                <w:vertAlign w:val="superscript"/>
              </w:rPr>
              <w:t>1</w:t>
            </w:r>
            <w:r w:rsidRPr="00A47D89">
              <w:rPr>
                <w:b/>
              </w:rPr>
              <w:t xml:space="preserve"> або Розділу V цього Закону. </w:t>
            </w:r>
          </w:p>
          <w:p w:rsidR="004A3087" w:rsidRPr="00A47D89" w:rsidRDefault="004A3087" w:rsidP="004A3087">
            <w:pPr>
              <w:keepNext/>
              <w:widowControl w:val="0"/>
              <w:autoSpaceDE w:val="0"/>
              <w:autoSpaceDN w:val="0"/>
              <w:adjustRightInd w:val="0"/>
              <w:ind w:firstLine="284"/>
              <w:jc w:val="both"/>
              <w:rPr>
                <w:b/>
              </w:rPr>
            </w:pPr>
            <w:r w:rsidRPr="00A47D89">
              <w:rPr>
                <w:b/>
              </w:rPr>
              <w:t xml:space="preserve">У проспекті, що складається з кількох документів, інформація повинна бути розділена на три документи: реєстраційний документ, документ про цінні папери та анотація. </w:t>
            </w:r>
          </w:p>
          <w:p w:rsidR="004A3087" w:rsidRPr="00A47D89" w:rsidRDefault="004A3087" w:rsidP="004A3087">
            <w:pPr>
              <w:keepNext/>
              <w:widowControl w:val="0"/>
              <w:autoSpaceDE w:val="0"/>
              <w:autoSpaceDN w:val="0"/>
              <w:adjustRightInd w:val="0"/>
              <w:ind w:firstLine="284"/>
              <w:jc w:val="both"/>
              <w:rPr>
                <w:b/>
              </w:rPr>
            </w:pPr>
            <w:r w:rsidRPr="00A47D89">
              <w:rPr>
                <w:b/>
              </w:rPr>
              <w:t xml:space="preserve">В реєстраційному документі повинна міститись інформація про емітента. </w:t>
            </w:r>
          </w:p>
          <w:p w:rsidR="004A3087" w:rsidRPr="00A47D89" w:rsidRDefault="004A3087" w:rsidP="004A3087">
            <w:pPr>
              <w:keepNext/>
              <w:widowControl w:val="0"/>
              <w:autoSpaceDE w:val="0"/>
              <w:autoSpaceDN w:val="0"/>
              <w:adjustRightInd w:val="0"/>
              <w:ind w:firstLine="284"/>
              <w:jc w:val="both"/>
              <w:rPr>
                <w:b/>
              </w:rPr>
            </w:pPr>
            <w:r w:rsidRPr="00A47D89">
              <w:rPr>
                <w:b/>
              </w:rPr>
              <w:t xml:space="preserve">У документі про цінні папери повинна міститись інформація про цінні папери, щодо яких здійснюється публічна пропозиція. </w:t>
            </w:r>
          </w:p>
          <w:p w:rsidR="004A3087" w:rsidRPr="00A47D89" w:rsidRDefault="004A3087" w:rsidP="004A3087">
            <w:pPr>
              <w:keepNext/>
              <w:widowControl w:val="0"/>
              <w:autoSpaceDE w:val="0"/>
              <w:autoSpaceDN w:val="0"/>
              <w:adjustRightInd w:val="0"/>
              <w:ind w:firstLine="284"/>
              <w:jc w:val="both"/>
              <w:rPr>
                <w:b/>
              </w:rPr>
            </w:pPr>
            <w:r w:rsidRPr="00A47D89">
              <w:rPr>
                <w:b/>
              </w:rPr>
              <w:t>5. Анотація повинна містити інформацію про суттєві характерні ознаки та ризики, пов’язані з емітентом, його цінними паперами або будь-якою особою, яка забезпечує виконання зобов’язань емітента за таким випуском. Анотація викладається коротко і загально зрозуміло з метою допомоги інвесторам при прийнятті рішення щодо можливої інвестиції у такі цінні папери, мовою відповідно до вимог статті 38</w:t>
            </w:r>
            <w:r w:rsidRPr="00A47D89">
              <w:rPr>
                <w:b/>
                <w:vertAlign w:val="superscript"/>
              </w:rPr>
              <w:t xml:space="preserve"> </w:t>
            </w:r>
            <w:r w:rsidRPr="00A47D89">
              <w:rPr>
                <w:b/>
              </w:rPr>
              <w:t>цього Закону. Формат і зміст анотації повинен містити належну інформацію щодо суттєвих характеристик цінних паперів та ризиків пов’язаних з емітентом, будь-якою особою, яка надає забезпечення за відповідним випуском цінних паперів, а також не повинен суперечити іншим частинам проспекту.</w:t>
            </w:r>
          </w:p>
          <w:p w:rsidR="004A3087" w:rsidRPr="00A47D89" w:rsidRDefault="004A3087" w:rsidP="004A3087">
            <w:pPr>
              <w:keepNext/>
              <w:widowControl w:val="0"/>
              <w:autoSpaceDE w:val="0"/>
              <w:autoSpaceDN w:val="0"/>
              <w:adjustRightInd w:val="0"/>
              <w:ind w:firstLine="284"/>
              <w:jc w:val="both"/>
              <w:rPr>
                <w:b/>
                <w:bCs/>
              </w:rPr>
            </w:pPr>
            <w:r w:rsidRPr="00A47D89">
              <w:rPr>
                <w:b/>
              </w:rPr>
              <w:t>Анотація також повинна містити застереження що:</w:t>
            </w:r>
          </w:p>
          <w:p w:rsidR="004A3087" w:rsidRPr="00A47D89" w:rsidRDefault="004A3087" w:rsidP="004A3087">
            <w:pPr>
              <w:keepNext/>
              <w:widowControl w:val="0"/>
              <w:autoSpaceDE w:val="0"/>
              <w:autoSpaceDN w:val="0"/>
              <w:adjustRightInd w:val="0"/>
              <w:ind w:firstLine="284"/>
              <w:jc w:val="both"/>
              <w:rPr>
                <w:b/>
                <w:bCs/>
              </w:rPr>
            </w:pPr>
            <w:r w:rsidRPr="00A47D89">
              <w:rPr>
                <w:b/>
              </w:rPr>
              <w:lastRenderedPageBreak/>
              <w:t>1) її слід розглядати в якості вступу до проспекту;</w:t>
            </w:r>
          </w:p>
          <w:p w:rsidR="004A3087" w:rsidRPr="00A47D89" w:rsidRDefault="004A3087" w:rsidP="004A3087">
            <w:pPr>
              <w:keepNext/>
              <w:widowControl w:val="0"/>
              <w:autoSpaceDE w:val="0"/>
              <w:autoSpaceDN w:val="0"/>
              <w:adjustRightInd w:val="0"/>
              <w:ind w:firstLine="284"/>
              <w:jc w:val="both"/>
              <w:rPr>
                <w:b/>
              </w:rPr>
            </w:pPr>
            <w:r w:rsidRPr="00A47D89">
              <w:rPr>
                <w:b/>
              </w:rPr>
              <w:t>2) будь-яке рішення інвестора щодо інвестування в цінні папери повинне ґрунтуватися на аналізі проспекту в цілому;</w:t>
            </w:r>
          </w:p>
          <w:p w:rsidR="004A3087" w:rsidRPr="00A47D89" w:rsidRDefault="004A3087" w:rsidP="004A3087">
            <w:pPr>
              <w:keepNext/>
              <w:widowControl w:val="0"/>
              <w:autoSpaceDE w:val="0"/>
              <w:autoSpaceDN w:val="0"/>
              <w:adjustRightInd w:val="0"/>
              <w:ind w:firstLine="284"/>
              <w:jc w:val="both"/>
              <w:rPr>
                <w:b/>
              </w:rPr>
            </w:pPr>
            <w:r w:rsidRPr="00A47D89">
              <w:rPr>
                <w:b/>
              </w:rPr>
              <w:t xml:space="preserve">3) у разі подання до суду позову, пов’язаного з інформацією, що міститься в проспекті, позивач-інвестор має забезпечити переклад проспекту на державну мову України до початку подання такого позову; </w:t>
            </w:r>
          </w:p>
          <w:p w:rsidR="004A3087" w:rsidRPr="00A47D89" w:rsidRDefault="004A3087" w:rsidP="004A3087">
            <w:pPr>
              <w:keepNext/>
              <w:widowControl w:val="0"/>
              <w:autoSpaceDE w:val="0"/>
              <w:autoSpaceDN w:val="0"/>
              <w:adjustRightInd w:val="0"/>
              <w:ind w:firstLine="284"/>
              <w:jc w:val="both"/>
              <w:rPr>
                <w:b/>
              </w:rPr>
            </w:pPr>
            <w:r w:rsidRPr="00A47D89">
              <w:rPr>
                <w:b/>
              </w:rPr>
              <w:t>4) особи, які підписали анотацію, і робили її переклад, несуть відповідальність лише якщо така анотація містить неправильну, неточну або суперечливу інформацію, в порівнянні з іншими частинами проспекту.</w:t>
            </w:r>
          </w:p>
          <w:p w:rsidR="004A3087" w:rsidRPr="00A47D89" w:rsidRDefault="004A3087" w:rsidP="004A3087">
            <w:pPr>
              <w:keepNext/>
              <w:widowControl w:val="0"/>
              <w:autoSpaceDE w:val="0"/>
              <w:autoSpaceDN w:val="0"/>
              <w:adjustRightInd w:val="0"/>
              <w:ind w:firstLine="284"/>
              <w:jc w:val="both"/>
              <w:rPr>
                <w:b/>
              </w:rPr>
            </w:pPr>
            <w:r w:rsidRPr="00A47D89">
              <w:rPr>
                <w:b/>
              </w:rPr>
              <w:t>Анотація не може містити посилання на інші документи.</w:t>
            </w:r>
          </w:p>
          <w:p w:rsidR="004A3087" w:rsidRPr="00A47D89" w:rsidRDefault="004A3087" w:rsidP="004A3087">
            <w:pPr>
              <w:keepNext/>
              <w:widowControl w:val="0"/>
              <w:autoSpaceDE w:val="0"/>
              <w:autoSpaceDN w:val="0"/>
              <w:adjustRightInd w:val="0"/>
              <w:ind w:firstLine="284"/>
              <w:jc w:val="both"/>
              <w:rPr>
                <w:b/>
              </w:rPr>
            </w:pPr>
            <w:r w:rsidRPr="00A47D89">
              <w:rPr>
                <w:b/>
              </w:rPr>
              <w:t xml:space="preserve">6. У разі емісії цінних паперів, інших ніж пайові цінні папери, у випадках встановлених Національною комісією з цінних паперів та фондового ринку, проспект може, на вибір емітента складатися з базового проспекту, що містить всю важливу інформацію про емітента та цінні папери, щодо яких здійснюється публічна пропозиція. </w:t>
            </w:r>
          </w:p>
          <w:p w:rsidR="004A3087" w:rsidRPr="00A47D89" w:rsidRDefault="004A3087" w:rsidP="004A3087">
            <w:pPr>
              <w:keepNext/>
              <w:widowControl w:val="0"/>
              <w:autoSpaceDE w:val="0"/>
              <w:autoSpaceDN w:val="0"/>
              <w:adjustRightInd w:val="0"/>
              <w:ind w:firstLine="284"/>
              <w:jc w:val="both"/>
              <w:rPr>
                <w:b/>
              </w:rPr>
            </w:pPr>
            <w:r w:rsidRPr="00A47D89">
              <w:rPr>
                <w:b/>
              </w:rPr>
              <w:t>Інформація, яка міститься в базовому проспекті, оновлюється, у випадках встановлених законодавством.</w:t>
            </w:r>
          </w:p>
          <w:p w:rsidR="004A3087" w:rsidRPr="00A47D89" w:rsidRDefault="004A3087" w:rsidP="004A3087">
            <w:pPr>
              <w:keepNext/>
              <w:widowControl w:val="0"/>
              <w:autoSpaceDE w:val="0"/>
              <w:autoSpaceDN w:val="0"/>
              <w:adjustRightInd w:val="0"/>
              <w:ind w:firstLine="284"/>
              <w:jc w:val="both"/>
              <w:rPr>
                <w:b/>
                <w:u w:val="single"/>
              </w:rPr>
            </w:pPr>
            <w:r w:rsidRPr="00A47D89">
              <w:rPr>
                <w:b/>
              </w:rPr>
              <w:t>7. У разі, коли в проспекті не вказується остаточна ціна, за якою відчужуються цінні папери, у проспекті мають бути вказані критерії та/або умови, відповідно до яких визначається така ціна. Такі критерії та/або умови, відповідно до яких визначається остаточна ціна, за якою відчужуються цінні папери, встановлюються з урахуванням обмежень, встановлених законом.</w:t>
            </w:r>
          </w:p>
          <w:p w:rsidR="004A3087" w:rsidRPr="00A47D89" w:rsidRDefault="004A3087" w:rsidP="004A3087">
            <w:pPr>
              <w:keepNext/>
              <w:widowControl w:val="0"/>
              <w:autoSpaceDE w:val="0"/>
              <w:autoSpaceDN w:val="0"/>
              <w:adjustRightInd w:val="0"/>
              <w:ind w:firstLine="284"/>
              <w:jc w:val="both"/>
              <w:rPr>
                <w:b/>
              </w:rPr>
            </w:pPr>
            <w:r w:rsidRPr="00A47D89">
              <w:rPr>
                <w:b/>
              </w:rPr>
              <w:t xml:space="preserve">Інформація про остаточну ціну, за якою відчужуються цінні папери повинна: </w:t>
            </w:r>
          </w:p>
          <w:p w:rsidR="004A3087" w:rsidRPr="00A47D89" w:rsidRDefault="004A3087" w:rsidP="004A3087">
            <w:pPr>
              <w:keepNext/>
              <w:widowControl w:val="0"/>
              <w:autoSpaceDE w:val="0"/>
              <w:autoSpaceDN w:val="0"/>
              <w:adjustRightInd w:val="0"/>
              <w:ind w:firstLine="284"/>
              <w:jc w:val="both"/>
              <w:rPr>
                <w:b/>
              </w:rPr>
            </w:pPr>
            <w:r w:rsidRPr="00A47D89">
              <w:rPr>
                <w:b/>
              </w:rPr>
              <w:t>1) оприлюднюватись відповідно до вимог частин першої та другої статті 38</w:t>
            </w:r>
            <w:r w:rsidRPr="00A47D89">
              <w:rPr>
                <w:b/>
                <w:vertAlign w:val="superscript"/>
              </w:rPr>
              <w:t>1</w:t>
            </w:r>
            <w:r w:rsidRPr="00A47D89">
              <w:rPr>
                <w:b/>
              </w:rPr>
              <w:t xml:space="preserve"> цього Закону;</w:t>
            </w:r>
          </w:p>
          <w:p w:rsidR="004A3087" w:rsidRPr="00A47D89" w:rsidRDefault="004A3087" w:rsidP="004A3087">
            <w:pPr>
              <w:keepNext/>
              <w:widowControl w:val="0"/>
              <w:ind w:firstLine="284"/>
              <w:jc w:val="both"/>
              <w:rPr>
                <w:b/>
              </w:rPr>
            </w:pPr>
            <w:r w:rsidRPr="00A47D89">
              <w:rPr>
                <w:b/>
              </w:rPr>
              <w:t xml:space="preserve">2) подаватись Національній комісії з цінних </w:t>
            </w:r>
            <w:r w:rsidRPr="00A47D89">
              <w:rPr>
                <w:b/>
              </w:rPr>
              <w:lastRenderedPageBreak/>
              <w:t xml:space="preserve">паперів та фондового ринку одночасно із </w:t>
            </w:r>
            <w:r w:rsidRPr="00A47D89">
              <w:rPr>
                <w:b/>
                <w:color w:val="000000"/>
              </w:rPr>
              <w:t>звітом про результати їх розміщення</w:t>
            </w:r>
            <w:r w:rsidRPr="00A47D89">
              <w:rPr>
                <w:b/>
              </w:rPr>
              <w:t>.</w:t>
            </w:r>
          </w:p>
          <w:p w:rsidR="004A3087" w:rsidRPr="00A47D89" w:rsidRDefault="004A3087" w:rsidP="004A3087">
            <w:pPr>
              <w:keepNext/>
              <w:widowControl w:val="0"/>
              <w:ind w:firstLine="284"/>
              <w:jc w:val="both"/>
              <w:rPr>
                <w:b/>
              </w:rPr>
            </w:pPr>
            <w:r w:rsidRPr="00A47D89">
              <w:rPr>
                <w:b/>
              </w:rPr>
              <w:t xml:space="preserve">8. Проспект підписується особою, що здійснює управлінські функції в особі, що оформлює проспект. У разі коли проспект складається з кількох документів, ці документи можуть підписуватись різними особами, що здійснюють управлінські функції в особі, що оформлює проспект. </w:t>
            </w:r>
          </w:p>
          <w:p w:rsidR="004A3087" w:rsidRPr="00A47D89" w:rsidRDefault="004A3087" w:rsidP="004A3087">
            <w:pPr>
              <w:keepNext/>
              <w:widowControl w:val="0"/>
              <w:ind w:firstLine="284"/>
              <w:jc w:val="both"/>
              <w:rPr>
                <w:b/>
              </w:rPr>
            </w:pPr>
            <w:r w:rsidRPr="00A47D89">
              <w:rPr>
                <w:b/>
              </w:rPr>
              <w:t>Особи, що підписали проспект, тим самим підтверджують достовірність</w:t>
            </w:r>
            <w:r w:rsidRPr="00A47D89">
              <w:rPr>
                <w:rStyle w:val="aff0"/>
                <w:b/>
                <w:sz w:val="24"/>
              </w:rPr>
              <w:t xml:space="preserve"> </w:t>
            </w:r>
            <w:r w:rsidRPr="00A47D89">
              <w:rPr>
                <w:b/>
              </w:rPr>
              <w:t>відомостей, які в ньому містяться.</w:t>
            </w:r>
          </w:p>
          <w:p w:rsidR="004A3087" w:rsidRPr="00A47D89" w:rsidRDefault="004A3087" w:rsidP="004A3087">
            <w:pPr>
              <w:keepNext/>
              <w:widowControl w:val="0"/>
              <w:ind w:firstLine="284"/>
              <w:jc w:val="both"/>
              <w:rPr>
                <w:b/>
              </w:rPr>
            </w:pPr>
            <w:r w:rsidRPr="00A47D89">
              <w:rPr>
                <w:b/>
              </w:rPr>
              <w:t>Особа, що оформлює проспект, за включення до проспекту недостовірних та/або оманливих відомостей, несе відповідальність, визначену законом.</w:t>
            </w:r>
          </w:p>
          <w:p w:rsidR="004A3087" w:rsidRPr="00A47D89" w:rsidRDefault="004A3087" w:rsidP="004A3087">
            <w:pPr>
              <w:keepNext/>
              <w:widowControl w:val="0"/>
              <w:ind w:firstLine="284"/>
              <w:jc w:val="both"/>
              <w:rPr>
                <w:b/>
              </w:rPr>
            </w:pPr>
            <w:r w:rsidRPr="00A47D89">
              <w:rPr>
                <w:b/>
              </w:rPr>
              <w:t>9. Особа, що надає забезпечення за відповідним випуском цінних паперів, за включення до проспекту недостовірних відомостей, які стосуються наданого забезпечення, несе відповідальність, визначену законом.</w:t>
            </w:r>
          </w:p>
          <w:p w:rsidR="004A3087" w:rsidRPr="00A47D89" w:rsidRDefault="004A3087" w:rsidP="004A3087">
            <w:pPr>
              <w:keepNext/>
              <w:widowControl w:val="0"/>
              <w:ind w:firstLine="284"/>
              <w:jc w:val="both"/>
              <w:rPr>
                <w:b/>
              </w:rPr>
            </w:pPr>
            <w:r w:rsidRPr="00A47D89">
              <w:rPr>
                <w:b/>
              </w:rPr>
              <w:t xml:space="preserve"> Особи, що надають забезпечення за відповідним випуском цінних паперів, підписують проспект таких цінних паперів.</w:t>
            </w:r>
          </w:p>
          <w:p w:rsidR="004A3087" w:rsidRPr="00A47D89" w:rsidRDefault="004A3087" w:rsidP="004A3087">
            <w:pPr>
              <w:keepNext/>
              <w:widowControl w:val="0"/>
              <w:ind w:firstLine="284"/>
              <w:jc w:val="both"/>
              <w:rPr>
                <w:b/>
              </w:rPr>
            </w:pPr>
            <w:r w:rsidRPr="00A47D89">
              <w:rPr>
                <w:b/>
              </w:rPr>
              <w:t>10. Фінансова звітність, що включається до проспекту, має бути підтверджена аудитором (аудиторською фірмою).</w:t>
            </w:r>
          </w:p>
          <w:p w:rsidR="004A3087" w:rsidRPr="00A47D89" w:rsidRDefault="004A3087" w:rsidP="004A3087">
            <w:pPr>
              <w:keepNext/>
              <w:widowControl w:val="0"/>
              <w:ind w:firstLine="284"/>
              <w:jc w:val="both"/>
              <w:rPr>
                <w:b/>
              </w:rPr>
            </w:pPr>
            <w:r w:rsidRPr="00A47D89">
              <w:rPr>
                <w:b/>
              </w:rPr>
              <w:t xml:space="preserve">11. </w:t>
            </w:r>
            <w:r w:rsidRPr="00A47D89">
              <w:rPr>
                <w:b/>
                <w:u w:val="single"/>
              </w:rPr>
              <w:t>Особа, що оформлює проспект,</w:t>
            </w:r>
            <w:r w:rsidRPr="00A47D89">
              <w:rPr>
                <w:b/>
              </w:rPr>
              <w:t xml:space="preserve"> за невиконання умов проспекту, затвердженого Національною комісією з цінних паперів та фондового ринку несе відповідальність, визначену законом.</w:t>
            </w:r>
          </w:p>
          <w:p w:rsidR="004A3087" w:rsidRPr="00A47D89" w:rsidRDefault="004A3087" w:rsidP="004A3087">
            <w:pPr>
              <w:keepNext/>
              <w:widowControl w:val="0"/>
              <w:ind w:firstLine="284"/>
              <w:jc w:val="both"/>
              <w:rPr>
                <w:b/>
              </w:rPr>
            </w:pPr>
          </w:p>
        </w:tc>
        <w:tc>
          <w:tcPr>
            <w:tcW w:w="1271" w:type="pct"/>
          </w:tcPr>
          <w:p w:rsidR="00FF4587" w:rsidRPr="00A47D89" w:rsidRDefault="00FF4587" w:rsidP="00FF4587">
            <w:pPr>
              <w:keepNext/>
              <w:widowControl w:val="0"/>
              <w:ind w:firstLine="284"/>
              <w:jc w:val="both"/>
            </w:pPr>
            <w:r w:rsidRPr="00A47D89">
              <w:lastRenderedPageBreak/>
              <w:t>Щодо ч. 1 ст. 35: використовуються суб’єктивні, оціночні категорії: «</w:t>
            </w:r>
            <w:r w:rsidRPr="00A47D89">
              <w:rPr>
                <w:i/>
              </w:rPr>
              <w:t>всю інформацію, яка … необхідна для надання можливості інвесторам зробити обґрунтовану оцінку активів і пасивів</w:t>
            </w:r>
            <w:r w:rsidRPr="00A47D89">
              <w:t>», «</w:t>
            </w:r>
            <w:r w:rsidRPr="00A47D89">
              <w:rPr>
                <w:i/>
              </w:rPr>
              <w:t>у формі, яку легко зрозуміти та проаналізувати</w:t>
            </w:r>
            <w:r w:rsidRPr="00A47D89">
              <w:t>».</w:t>
            </w:r>
          </w:p>
          <w:p w:rsidR="00FF4587" w:rsidRPr="00A47D89" w:rsidRDefault="00FF4587" w:rsidP="00FF4587">
            <w:pPr>
              <w:keepNext/>
              <w:widowControl w:val="0"/>
              <w:ind w:firstLine="284"/>
              <w:jc w:val="both"/>
            </w:pPr>
            <w:r w:rsidRPr="00A47D89">
              <w:t xml:space="preserve">Як наслідок, коректно складена, достатня та зрозуміла для одних фінансова звітність за формою встановленою законодавством, і незрозуміла комусь, буде </w:t>
            </w:r>
            <w:r w:rsidRPr="00A47D89">
              <w:lastRenderedPageBreak/>
              <w:t>визнаватись як така що порушує вимоги закону.</w:t>
            </w:r>
          </w:p>
          <w:p w:rsidR="00FF4587" w:rsidRPr="00A47D89" w:rsidRDefault="00FF4587" w:rsidP="00FF4587">
            <w:pPr>
              <w:keepNext/>
              <w:widowControl w:val="0"/>
              <w:ind w:firstLine="284"/>
              <w:jc w:val="both"/>
            </w:pPr>
            <w:r w:rsidRPr="00A47D89">
              <w:t>Як вказано в Методичних рекомендаціях Верховної Ради України «Правила оформлення проектів законів та основні вимоги законодавчої техніки» мова викладення нормативного матеріалу має бути чітка та однозначна.</w:t>
            </w:r>
          </w:p>
          <w:p w:rsidR="004A3087" w:rsidRPr="00A47D89" w:rsidRDefault="009C561D" w:rsidP="009C561D">
            <w:pPr>
              <w:keepNext/>
              <w:widowControl w:val="0"/>
              <w:ind w:firstLine="284"/>
              <w:jc w:val="both"/>
            </w:pPr>
            <w:r w:rsidRPr="00A47D89">
              <w:t>Пропонує вжити однозначне формулювання.</w:t>
            </w: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p>
          <w:p w:rsidR="009C561D" w:rsidRPr="00A47D89" w:rsidRDefault="009C561D" w:rsidP="009C561D">
            <w:pPr>
              <w:keepNext/>
              <w:widowControl w:val="0"/>
              <w:ind w:firstLine="284"/>
              <w:jc w:val="both"/>
            </w:pPr>
            <w:r w:rsidRPr="00A47D89">
              <w:t>Щодо ч. 11 ст. 35: Таке формулювання дає можливість покладати відповідальність не на емітента, а на його працівників які здійснювали оформлення проспекту. Формулювання потребує уточнення.</w:t>
            </w:r>
          </w:p>
          <w:p w:rsidR="009C561D" w:rsidRPr="00A47D89" w:rsidRDefault="009C561D" w:rsidP="009C561D">
            <w:pPr>
              <w:keepNext/>
              <w:widowControl w:val="0"/>
              <w:ind w:firstLine="284"/>
              <w:jc w:val="both"/>
            </w:pPr>
            <w:r w:rsidRPr="00A47D89">
              <w:t>Пропонуємо викласти в такій редакції: «</w:t>
            </w:r>
            <w:r w:rsidRPr="00A47D89">
              <w:rPr>
                <w:i/>
              </w:rPr>
              <w:t>11. Особа, особою</w:t>
            </w:r>
            <w:r w:rsidRPr="00A47D89">
              <w:rPr>
                <w:i/>
                <w:u w:val="single"/>
              </w:rPr>
              <w:t>, яка здійснює публічну пропозицію,</w:t>
            </w:r>
            <w:r w:rsidRPr="00A47D89">
              <w:rPr>
                <w:i/>
              </w:rPr>
              <w:t xml:space="preserve"> </w:t>
            </w:r>
            <w:r w:rsidRPr="00A47D89">
              <w:rPr>
                <w:i/>
                <w:strike/>
              </w:rPr>
              <w:t>що оформлює проспект,</w:t>
            </w:r>
            <w:r w:rsidRPr="00A47D89">
              <w:rPr>
                <w:i/>
              </w:rPr>
              <w:t xml:space="preserve"> за невиконання умов проспекту, затвердженого Національною комісією з цінних паперів та фондового ринку несе </w:t>
            </w:r>
            <w:r w:rsidRPr="00A47D89">
              <w:rPr>
                <w:i/>
              </w:rPr>
              <w:lastRenderedPageBreak/>
              <w:t>відповідальність, визначену законом.</w:t>
            </w:r>
            <w:r w:rsidRPr="00A47D89">
              <w:t>»</w:t>
            </w:r>
          </w:p>
          <w:p w:rsidR="009C561D" w:rsidRPr="00A47D89" w:rsidRDefault="009C561D" w:rsidP="009C561D">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bCs/>
                <w:sz w:val="24"/>
                <w:szCs w:val="24"/>
              </w:rPr>
              <w:lastRenderedPageBreak/>
              <w:t>Стаття 29.</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Реєстрація випуску та проспекту емісії цінних паперів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sz w:val="24"/>
                <w:szCs w:val="24"/>
              </w:rPr>
              <w:t>1.</w:t>
            </w:r>
            <w:r w:rsidRPr="00A47D89">
              <w:rPr>
                <w:rFonts w:ascii="Times New Roman" w:hAnsi="Times New Roman" w:cs="Times New Roman"/>
                <w:b/>
                <w:sz w:val="24"/>
                <w:szCs w:val="24"/>
              </w:rPr>
              <w:t xml:space="preserve"> Емітент</w:t>
            </w:r>
            <w:r w:rsidRPr="00A47D89">
              <w:rPr>
                <w:rFonts w:ascii="Times New Roman" w:hAnsi="Times New Roman" w:cs="Times New Roman"/>
                <w:sz w:val="24"/>
                <w:szCs w:val="24"/>
              </w:rPr>
              <w:t xml:space="preserve"> подає Національній комісії з цінних паперів та фондового ринку </w:t>
            </w:r>
            <w:r w:rsidRPr="00A47D89">
              <w:rPr>
                <w:rFonts w:ascii="Times New Roman" w:hAnsi="Times New Roman" w:cs="Times New Roman"/>
                <w:b/>
                <w:sz w:val="24"/>
                <w:szCs w:val="24"/>
              </w:rPr>
              <w:t>заяву і документи</w:t>
            </w:r>
            <w:r w:rsidRPr="00A47D89">
              <w:rPr>
                <w:rFonts w:ascii="Times New Roman" w:hAnsi="Times New Roman" w:cs="Times New Roman"/>
                <w:sz w:val="24"/>
                <w:szCs w:val="24"/>
              </w:rPr>
              <w:t xml:space="preserve">, необхідні для </w:t>
            </w:r>
            <w:r w:rsidRPr="00A47D89">
              <w:rPr>
                <w:rFonts w:ascii="Times New Roman" w:hAnsi="Times New Roman" w:cs="Times New Roman"/>
                <w:b/>
                <w:sz w:val="24"/>
                <w:szCs w:val="24"/>
              </w:rPr>
              <w:t>реєстрації випуску та проспекту емісії цінних паперів, не пізніш як протягом 60 днів після прийняття рішення про розміщення цінних паперів органом емітента, уповноваженим приймати відповідне рішення.</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2. Національна комісія з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1)</w:t>
            </w:r>
            <w:r w:rsidRPr="00A47D89">
              <w:rPr>
                <w:rFonts w:ascii="Times New Roman" w:hAnsi="Times New Roman" w:cs="Times New Roman"/>
                <w:sz w:val="24"/>
                <w:szCs w:val="24"/>
              </w:rPr>
              <w:t xml:space="preserve"> після надходження </w:t>
            </w:r>
            <w:r w:rsidRPr="00A47D89">
              <w:rPr>
                <w:rFonts w:ascii="Times New Roman" w:hAnsi="Times New Roman" w:cs="Times New Roman"/>
                <w:b/>
                <w:sz w:val="24"/>
                <w:szCs w:val="24"/>
              </w:rPr>
              <w:t>заяви і документів</w:t>
            </w:r>
            <w:r w:rsidRPr="00A47D89">
              <w:rPr>
                <w:rFonts w:ascii="Times New Roman" w:hAnsi="Times New Roman" w:cs="Times New Roman"/>
                <w:sz w:val="24"/>
                <w:szCs w:val="24"/>
              </w:rPr>
              <w:t xml:space="preserve">, необхідних для </w:t>
            </w:r>
            <w:r w:rsidRPr="00A47D89">
              <w:rPr>
                <w:rFonts w:ascii="Times New Roman" w:hAnsi="Times New Roman" w:cs="Times New Roman"/>
                <w:b/>
                <w:sz w:val="24"/>
                <w:szCs w:val="24"/>
              </w:rPr>
              <w:t>реєстрації</w:t>
            </w:r>
            <w:r w:rsidRPr="00A47D89">
              <w:rPr>
                <w:rFonts w:ascii="Times New Roman" w:hAnsi="Times New Roman" w:cs="Times New Roman"/>
                <w:sz w:val="24"/>
                <w:szCs w:val="24"/>
              </w:rPr>
              <w:t xml:space="preserve"> випуску та </w:t>
            </w:r>
            <w:r w:rsidRPr="00A47D89">
              <w:rPr>
                <w:rFonts w:ascii="Times New Roman" w:hAnsi="Times New Roman" w:cs="Times New Roman"/>
                <w:b/>
                <w:sz w:val="24"/>
                <w:szCs w:val="24"/>
              </w:rPr>
              <w:t>проспекту емісії цінних паперів</w:t>
            </w:r>
            <w:r w:rsidRPr="00A47D89">
              <w:rPr>
                <w:rFonts w:ascii="Times New Roman" w:hAnsi="Times New Roman" w:cs="Times New Roman"/>
                <w:sz w:val="24"/>
                <w:szCs w:val="24"/>
              </w:rPr>
              <w:t xml:space="preserve">, здійснює </w:t>
            </w:r>
            <w:r w:rsidRPr="00A47D89">
              <w:rPr>
                <w:rFonts w:ascii="Times New Roman" w:hAnsi="Times New Roman" w:cs="Times New Roman"/>
                <w:b/>
                <w:sz w:val="24"/>
                <w:szCs w:val="24"/>
              </w:rPr>
              <w:t xml:space="preserve">одночасно реєстрацію </w:t>
            </w:r>
            <w:r w:rsidRPr="00A47D89">
              <w:rPr>
                <w:rFonts w:ascii="Times New Roman" w:hAnsi="Times New Roman" w:cs="Times New Roman"/>
                <w:b/>
                <w:sz w:val="24"/>
                <w:szCs w:val="24"/>
              </w:rPr>
              <w:lastRenderedPageBreak/>
              <w:t>випуску</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та</w:t>
            </w:r>
            <w:r w:rsidRPr="00A47D89">
              <w:rPr>
                <w:rFonts w:ascii="Times New Roman" w:hAnsi="Times New Roman" w:cs="Times New Roman"/>
                <w:sz w:val="24"/>
                <w:szCs w:val="24"/>
              </w:rPr>
              <w:t xml:space="preserve"> проспекту </w:t>
            </w:r>
            <w:r w:rsidRPr="00A47D89">
              <w:rPr>
                <w:rFonts w:ascii="Times New Roman" w:hAnsi="Times New Roman" w:cs="Times New Roman"/>
                <w:b/>
                <w:sz w:val="24"/>
                <w:szCs w:val="24"/>
              </w:rPr>
              <w:t xml:space="preserve">емісії цінних паперів </w:t>
            </w:r>
            <w:r w:rsidRPr="00A47D89">
              <w:rPr>
                <w:rFonts w:ascii="Times New Roman" w:hAnsi="Times New Roman" w:cs="Times New Roman"/>
                <w:sz w:val="24"/>
                <w:szCs w:val="24"/>
              </w:rPr>
              <w:t xml:space="preserve">або відмовляє </w:t>
            </w:r>
            <w:r w:rsidRPr="00A47D89">
              <w:rPr>
                <w:rFonts w:ascii="Times New Roman" w:hAnsi="Times New Roman" w:cs="Times New Roman"/>
                <w:b/>
                <w:sz w:val="24"/>
                <w:szCs w:val="24"/>
              </w:rPr>
              <w:t>в реєстрації</w:t>
            </w:r>
            <w:r w:rsidRPr="00A47D89">
              <w:rPr>
                <w:rFonts w:ascii="Times New Roman" w:hAnsi="Times New Roman" w:cs="Times New Roman"/>
                <w:sz w:val="24"/>
                <w:szCs w:val="24"/>
              </w:rPr>
              <w:t xml:space="preserve"> протягом: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sz w:val="24"/>
                <w:szCs w:val="24"/>
              </w:rPr>
              <w:t xml:space="preserve">10 робочих днів - </w:t>
            </w:r>
            <w:r w:rsidRPr="00A47D89">
              <w:rPr>
                <w:rFonts w:ascii="Times New Roman" w:hAnsi="Times New Roman" w:cs="Times New Roman"/>
                <w:b/>
                <w:sz w:val="24"/>
                <w:szCs w:val="24"/>
              </w:rPr>
              <w:t xml:space="preserve">у разі наявності зареєстрованого базового проспекту емісії та перебування цінних паперів емітента в біржовому реєстрі фондової біржі;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20 робочих днів - </w:t>
            </w:r>
            <w:r w:rsidRPr="00A47D89">
              <w:rPr>
                <w:rFonts w:ascii="Times New Roman" w:hAnsi="Times New Roman" w:cs="Times New Roman"/>
                <w:b/>
                <w:sz w:val="24"/>
                <w:szCs w:val="24"/>
              </w:rPr>
              <w:t xml:space="preserve">у разі наявності зареєстрованого базового проспекту емісії та відсутності цінних паперів емітента в біржовому реєстрі фондової біржі;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25 робочих днів - у разі відсутності зареєстрованого базового проспекту емісії;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2) повертає у передбачені пунктом 1 цієї частини строки документи емітентові без розгляду в разі їх подання не в повному обсязі або з порушенням встановлених Національною комісією з цінних паперів та фондового ринку вимог до їх оформлення.</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 3. Реєстрація</w:t>
            </w:r>
            <w:r w:rsidRPr="00A47D89">
              <w:rPr>
                <w:rFonts w:ascii="Times New Roman" w:hAnsi="Times New Roman" w:cs="Times New Roman"/>
                <w:sz w:val="24"/>
                <w:szCs w:val="24"/>
              </w:rPr>
              <w:t xml:space="preserve"> Національною комісією з цінних паперів та фондового ринку </w:t>
            </w:r>
            <w:r w:rsidRPr="00A47D89">
              <w:rPr>
                <w:rFonts w:ascii="Times New Roman" w:hAnsi="Times New Roman" w:cs="Times New Roman"/>
                <w:b/>
                <w:sz w:val="24"/>
                <w:szCs w:val="24"/>
              </w:rPr>
              <w:t>випуску та</w:t>
            </w:r>
            <w:r w:rsidRPr="00A47D89">
              <w:rPr>
                <w:rFonts w:ascii="Times New Roman" w:hAnsi="Times New Roman" w:cs="Times New Roman"/>
                <w:sz w:val="24"/>
                <w:szCs w:val="24"/>
              </w:rPr>
              <w:t xml:space="preserve"> проспекту </w:t>
            </w:r>
            <w:r w:rsidRPr="00A47D89">
              <w:rPr>
                <w:rFonts w:ascii="Times New Roman" w:hAnsi="Times New Roman" w:cs="Times New Roman"/>
                <w:b/>
                <w:sz w:val="24"/>
                <w:szCs w:val="24"/>
              </w:rPr>
              <w:t>емісії цінних пап</w:t>
            </w:r>
            <w:r w:rsidRPr="00A47D89">
              <w:rPr>
                <w:rFonts w:ascii="Times New Roman" w:hAnsi="Times New Roman" w:cs="Times New Roman"/>
                <w:sz w:val="24"/>
                <w:szCs w:val="24"/>
              </w:rPr>
              <w:t xml:space="preserve">ерів не може розглядатися як гарантія їх вартості. Національна комісія з цінних паперів та фондового ринку відповідає лише за повноту інформації, що міститься </w:t>
            </w:r>
            <w:r w:rsidRPr="00A47D89">
              <w:rPr>
                <w:rFonts w:ascii="Times New Roman" w:hAnsi="Times New Roman" w:cs="Times New Roman"/>
                <w:b/>
                <w:sz w:val="24"/>
                <w:szCs w:val="24"/>
              </w:rPr>
              <w:t>у зареєстрованих нею документах</w:t>
            </w:r>
            <w:r w:rsidRPr="00A47D89">
              <w:rPr>
                <w:rFonts w:ascii="Times New Roman" w:hAnsi="Times New Roman" w:cs="Times New Roman"/>
                <w:sz w:val="24"/>
                <w:szCs w:val="24"/>
              </w:rPr>
              <w:t xml:space="preserve">, та за її відповідність вимогам законодавства. Відповідальність за достовірність відомостей, наведених у документах, що подаються для </w:t>
            </w:r>
            <w:r w:rsidRPr="00A47D89">
              <w:rPr>
                <w:rFonts w:ascii="Times New Roman" w:hAnsi="Times New Roman" w:cs="Times New Roman"/>
                <w:b/>
                <w:sz w:val="24"/>
                <w:szCs w:val="24"/>
              </w:rPr>
              <w:t>реєстрації випуску та</w:t>
            </w:r>
            <w:r w:rsidRPr="00A47D89">
              <w:rPr>
                <w:rFonts w:ascii="Times New Roman" w:hAnsi="Times New Roman" w:cs="Times New Roman"/>
                <w:sz w:val="24"/>
                <w:szCs w:val="24"/>
              </w:rPr>
              <w:t xml:space="preserve"> проспекту </w:t>
            </w:r>
            <w:r w:rsidRPr="00A47D89">
              <w:rPr>
                <w:rFonts w:ascii="Times New Roman" w:hAnsi="Times New Roman" w:cs="Times New Roman"/>
                <w:b/>
                <w:sz w:val="24"/>
                <w:szCs w:val="24"/>
              </w:rPr>
              <w:t>емісії цінних паперів</w:t>
            </w:r>
            <w:r w:rsidRPr="00A47D89">
              <w:rPr>
                <w:rFonts w:ascii="Times New Roman" w:hAnsi="Times New Roman" w:cs="Times New Roman"/>
                <w:sz w:val="24"/>
                <w:szCs w:val="24"/>
              </w:rPr>
              <w:t xml:space="preserve">, несуть </w:t>
            </w:r>
            <w:r w:rsidRPr="00A47D89">
              <w:rPr>
                <w:rFonts w:ascii="Times New Roman" w:hAnsi="Times New Roman" w:cs="Times New Roman"/>
                <w:b/>
                <w:sz w:val="24"/>
                <w:szCs w:val="24"/>
              </w:rPr>
              <w:t xml:space="preserve">особи, які підписали ці документи. </w:t>
            </w:r>
          </w:p>
          <w:p w:rsidR="00494AB8" w:rsidRPr="00A47D89" w:rsidRDefault="00494AB8"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4. Перелік документів, необхідних </w:t>
            </w:r>
            <w:r w:rsidRPr="00A47D89">
              <w:rPr>
                <w:rFonts w:ascii="Times New Roman" w:hAnsi="Times New Roman" w:cs="Times New Roman"/>
                <w:b/>
                <w:sz w:val="24"/>
                <w:szCs w:val="24"/>
              </w:rPr>
              <w:t>для реєстрації випуску</w:t>
            </w:r>
            <w:r w:rsidRPr="00A47D89">
              <w:rPr>
                <w:rFonts w:ascii="Times New Roman" w:hAnsi="Times New Roman" w:cs="Times New Roman"/>
                <w:sz w:val="24"/>
                <w:szCs w:val="24"/>
              </w:rPr>
              <w:t xml:space="preserve"> та проспекту </w:t>
            </w:r>
            <w:r w:rsidRPr="00A47D89">
              <w:rPr>
                <w:rFonts w:ascii="Times New Roman" w:hAnsi="Times New Roman" w:cs="Times New Roman"/>
                <w:b/>
                <w:sz w:val="24"/>
                <w:szCs w:val="24"/>
              </w:rPr>
              <w:t>емісії цінних паперів</w:t>
            </w:r>
            <w:r w:rsidRPr="00A47D89">
              <w:rPr>
                <w:rFonts w:ascii="Times New Roman" w:hAnsi="Times New Roman" w:cs="Times New Roman"/>
                <w:sz w:val="24"/>
                <w:szCs w:val="24"/>
              </w:rPr>
              <w:t xml:space="preserve">, а також порядок </w:t>
            </w:r>
            <w:r w:rsidRPr="00A47D89">
              <w:rPr>
                <w:rFonts w:ascii="Times New Roman" w:hAnsi="Times New Roman" w:cs="Times New Roman"/>
                <w:b/>
                <w:sz w:val="24"/>
                <w:szCs w:val="24"/>
              </w:rPr>
              <w:t>їх реєстрації</w:t>
            </w:r>
            <w:r w:rsidRPr="00A47D89">
              <w:rPr>
                <w:rFonts w:ascii="Times New Roman" w:hAnsi="Times New Roman" w:cs="Times New Roman"/>
                <w:sz w:val="24"/>
                <w:szCs w:val="24"/>
              </w:rPr>
              <w:t xml:space="preserve"> встановлюються Національною комісією з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Додаткові вимоги до реєстрації випуску та проспекту емісії цінних паперів банків установлюються Національною комісією з цінних паперів та фондового ринку за погодженням з Національним банком України.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 5. Підставою для відмови у реєстрації випуску та </w:t>
            </w:r>
            <w:r w:rsidRPr="00A47D89">
              <w:rPr>
                <w:rFonts w:ascii="Times New Roman" w:hAnsi="Times New Roman" w:cs="Times New Roman"/>
                <w:b/>
                <w:sz w:val="24"/>
                <w:szCs w:val="24"/>
              </w:rPr>
              <w:lastRenderedPageBreak/>
              <w:t>проспекту емісії цінних паперів</w:t>
            </w:r>
            <w:r w:rsidRPr="00A47D89">
              <w:rPr>
                <w:rFonts w:ascii="Times New Roman" w:hAnsi="Times New Roman" w:cs="Times New Roman"/>
                <w:sz w:val="24"/>
                <w:szCs w:val="24"/>
              </w:rPr>
              <w:t xml:space="preserve"> є невідповідність поданих документів вимогам законодавства, недостовірність інформації у поданих документах та/або </w:t>
            </w:r>
            <w:r w:rsidRPr="00A47D89">
              <w:rPr>
                <w:rFonts w:ascii="Times New Roman" w:hAnsi="Times New Roman" w:cs="Times New Roman"/>
                <w:b/>
                <w:sz w:val="24"/>
                <w:szCs w:val="24"/>
              </w:rPr>
              <w:t>порушення встановленого законодавством порядку прийняття рішення про розміщення цінних паперів.</w:t>
            </w:r>
          </w:p>
          <w:p w:rsidR="004A3087" w:rsidRPr="00A47D89" w:rsidRDefault="004A3087" w:rsidP="004A3087">
            <w:pPr>
              <w:keepNext/>
              <w:widowControl w:val="0"/>
              <w:ind w:firstLine="284"/>
              <w:jc w:val="both"/>
              <w:rPr>
                <w:b/>
              </w:rPr>
            </w:pPr>
            <w:r w:rsidRPr="00A47D89">
              <w:t xml:space="preserve"> </w:t>
            </w:r>
            <w:r w:rsidRPr="00A47D89">
              <w:rPr>
                <w:b/>
              </w:rPr>
              <w:t>У разі виявлення недостовірної інформації у зареєстрованому базовому проспекті емісії цінних паперів Національна комісія з цінних паперів та фондового ринку надсилає емітенту розпорядження про необхідність усунення такої невідповідності, реєстрації та публікації відповідних змін до зазначеного проспекту.</w:t>
            </w:r>
          </w:p>
        </w:tc>
        <w:tc>
          <w:tcPr>
            <w:tcW w:w="1865" w:type="pct"/>
          </w:tcPr>
          <w:p w:rsidR="004A3087" w:rsidRPr="00A47D89" w:rsidRDefault="004A3087" w:rsidP="004A3087">
            <w:pPr>
              <w:keepNext/>
              <w:widowControl w:val="0"/>
              <w:ind w:firstLine="284"/>
              <w:jc w:val="both"/>
            </w:pPr>
            <w:r w:rsidRPr="00A47D89">
              <w:lastRenderedPageBreak/>
              <w:t>Стаття 36. Затвердження проспекту цінних паперів</w:t>
            </w:r>
          </w:p>
          <w:p w:rsidR="004A3087" w:rsidRPr="00A47D89" w:rsidRDefault="004A3087" w:rsidP="004A3087">
            <w:pPr>
              <w:keepNext/>
              <w:widowControl w:val="0"/>
              <w:ind w:firstLine="284"/>
              <w:jc w:val="both"/>
            </w:pPr>
            <w:r w:rsidRPr="00A47D89">
              <w:t xml:space="preserve">1. </w:t>
            </w:r>
            <w:r w:rsidRPr="00A47D89">
              <w:rPr>
                <w:b/>
              </w:rPr>
              <w:t>Особа, що оформлює проспект</w:t>
            </w:r>
            <w:r w:rsidRPr="00A47D89">
              <w:t xml:space="preserve">, подає Національній комісії з цінних паперів та фондового ринку його </w:t>
            </w:r>
            <w:r w:rsidRPr="00A47D89">
              <w:rPr>
                <w:b/>
              </w:rPr>
              <w:t>та всі</w:t>
            </w:r>
            <w:r w:rsidRPr="00A47D89">
              <w:t xml:space="preserve"> необхідні документи для </w:t>
            </w:r>
            <w:r w:rsidRPr="00A47D89">
              <w:rPr>
                <w:b/>
              </w:rPr>
              <w:t>затвердження.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Національна комісія з цінних паперів та фондового ринку після надходження </w:t>
            </w:r>
            <w:r w:rsidRPr="00A47D89">
              <w:rPr>
                <w:b/>
              </w:rPr>
              <w:t>проспекту і всіх</w:t>
            </w:r>
            <w:r w:rsidRPr="00A47D89">
              <w:t xml:space="preserve"> необхідних документів для його </w:t>
            </w:r>
            <w:r w:rsidRPr="00A47D89">
              <w:rPr>
                <w:b/>
              </w:rPr>
              <w:t>затвердження</w:t>
            </w:r>
            <w:r w:rsidRPr="00A47D89">
              <w:t xml:space="preserve">, здійснює </w:t>
            </w:r>
            <w:r w:rsidRPr="00A47D89">
              <w:rPr>
                <w:b/>
              </w:rPr>
              <w:t>затвердження</w:t>
            </w:r>
            <w:r w:rsidRPr="00A47D89">
              <w:t xml:space="preserve"> проспекту або відмовляє в </w:t>
            </w:r>
            <w:r w:rsidRPr="00A47D89">
              <w:rPr>
                <w:b/>
              </w:rPr>
              <w:t>затвердженні проспекту</w:t>
            </w:r>
            <w:r w:rsidRPr="00A47D89">
              <w:t xml:space="preserve"> протягом: </w:t>
            </w:r>
          </w:p>
          <w:p w:rsidR="004A3087" w:rsidRPr="00A47D89" w:rsidRDefault="004A3087" w:rsidP="004A3087">
            <w:pPr>
              <w:keepNext/>
              <w:widowControl w:val="0"/>
              <w:ind w:firstLine="284"/>
              <w:jc w:val="both"/>
              <w:rPr>
                <w:b/>
              </w:rPr>
            </w:pPr>
            <w:r w:rsidRPr="00A47D89">
              <w:rPr>
                <w:b/>
              </w:rPr>
              <w:t>20 робочих днів;</w:t>
            </w:r>
          </w:p>
          <w:p w:rsidR="004A3087" w:rsidRPr="00A47D89" w:rsidRDefault="004A3087" w:rsidP="004A3087">
            <w:pPr>
              <w:keepNext/>
              <w:widowControl w:val="0"/>
              <w:ind w:firstLine="284"/>
              <w:jc w:val="both"/>
              <w:rPr>
                <w:b/>
              </w:rPr>
            </w:pPr>
            <w:r w:rsidRPr="00A47D89">
              <w:rPr>
                <w:b/>
              </w:rPr>
              <w:t xml:space="preserve">10 робочих днів – у випадку, якщо у емітента </w:t>
            </w:r>
            <w:r w:rsidRPr="00A47D89">
              <w:rPr>
                <w:b/>
              </w:rPr>
              <w:lastRenderedPageBreak/>
              <w:t>наявні цінні папери, які допущені до торгів на фондовій біржі, та/або здійснювалась публічна пропозиція таких цінних паперів.</w:t>
            </w:r>
          </w:p>
          <w:p w:rsidR="004A3087" w:rsidRPr="00A47D89" w:rsidRDefault="004A3087" w:rsidP="004A3087">
            <w:pPr>
              <w:keepNext/>
              <w:widowControl w:val="0"/>
              <w:ind w:firstLine="284"/>
              <w:jc w:val="both"/>
              <w:rPr>
                <w:b/>
              </w:rPr>
            </w:pPr>
            <w:r w:rsidRPr="00A47D89">
              <w:rPr>
                <w:b/>
              </w:rPr>
              <w:t>3. Протягом строку розгляду документів Національна комісія з цінних паперів та фондового ринку може вимагати надання додаткових документів та/або пояснень. У такому випадку, строки, встановлені частиною другою цієї статті, розраховуються починаючи з дня, наступного за днем отримання таких документів та/або пояснень.</w:t>
            </w:r>
          </w:p>
          <w:p w:rsidR="00494AB8" w:rsidRPr="00A47D89" w:rsidRDefault="00494AB8" w:rsidP="004A3087">
            <w:pPr>
              <w:keepNext/>
              <w:widowControl w:val="0"/>
              <w:ind w:firstLine="284"/>
              <w:jc w:val="both"/>
              <w:rPr>
                <w:b/>
              </w:rPr>
            </w:pPr>
          </w:p>
          <w:p w:rsidR="00494AB8" w:rsidRPr="00A47D89" w:rsidRDefault="00494AB8" w:rsidP="004A3087">
            <w:pPr>
              <w:keepNext/>
              <w:widowControl w:val="0"/>
              <w:ind w:firstLine="284"/>
              <w:jc w:val="both"/>
              <w:rPr>
                <w:b/>
              </w:rPr>
            </w:pPr>
          </w:p>
          <w:p w:rsidR="004A3087" w:rsidRPr="00A47D89" w:rsidRDefault="004A3087" w:rsidP="004A3087">
            <w:pPr>
              <w:keepNext/>
              <w:widowControl w:val="0"/>
              <w:ind w:firstLine="284"/>
              <w:jc w:val="both"/>
              <w:rPr>
                <w:b/>
              </w:rPr>
            </w:pPr>
            <w:r w:rsidRPr="00A47D89">
              <w:rPr>
                <w:b/>
              </w:rPr>
              <w:t>4. Принцип мовчазної згоди не застосовується до процесу затвердження Національною комісією з цінних паперів та фондового ринку проспекту.</w:t>
            </w:r>
          </w:p>
          <w:p w:rsidR="004A3087" w:rsidRPr="00A47D89" w:rsidRDefault="004A3087" w:rsidP="004A3087">
            <w:pPr>
              <w:keepNext/>
              <w:widowControl w:val="0"/>
              <w:ind w:firstLine="284"/>
              <w:jc w:val="both"/>
              <w:rPr>
                <w:b/>
              </w:rPr>
            </w:pPr>
          </w:p>
          <w:p w:rsidR="00494AB8" w:rsidRPr="00A47D89" w:rsidRDefault="00494AB8" w:rsidP="004A3087">
            <w:pPr>
              <w:keepNext/>
              <w:widowControl w:val="0"/>
              <w:ind w:firstLine="284"/>
              <w:jc w:val="both"/>
              <w:rPr>
                <w:b/>
              </w:rPr>
            </w:pPr>
          </w:p>
          <w:p w:rsidR="00494AB8" w:rsidRPr="00A47D89" w:rsidRDefault="00494AB8" w:rsidP="004A3087">
            <w:pPr>
              <w:keepNext/>
              <w:widowControl w:val="0"/>
              <w:ind w:firstLine="284"/>
              <w:jc w:val="both"/>
              <w:rPr>
                <w:b/>
              </w:rPr>
            </w:pPr>
          </w:p>
          <w:p w:rsidR="004A3087" w:rsidRPr="00A47D89" w:rsidRDefault="004A3087" w:rsidP="004A3087">
            <w:pPr>
              <w:keepNext/>
              <w:widowControl w:val="0"/>
              <w:ind w:firstLine="284"/>
              <w:jc w:val="both"/>
            </w:pPr>
            <w:r w:rsidRPr="00A47D89">
              <w:rPr>
                <w:b/>
              </w:rPr>
              <w:t>5. Затвердження</w:t>
            </w:r>
            <w:r w:rsidRPr="00A47D89">
              <w:t xml:space="preserve"> Національною комісією з цінних паперів та фондового ринку проспекту не може розглядатися як гарантія вартості таких цінних паперів. Національна комісія з цінних паперів та фондового ринку відповідає лише за повноту інформації, що міститься </w:t>
            </w:r>
            <w:r w:rsidRPr="00A47D89">
              <w:rPr>
                <w:b/>
              </w:rPr>
              <w:t>у документах, що подаються для затвердження проспекту</w:t>
            </w:r>
            <w:r w:rsidRPr="00A47D89">
              <w:t xml:space="preserve">, та за її відповідність вимогам законодавства. </w:t>
            </w:r>
          </w:p>
          <w:p w:rsidR="004A3087" w:rsidRPr="00A47D89" w:rsidRDefault="004A3087" w:rsidP="004A3087">
            <w:pPr>
              <w:keepNext/>
              <w:widowControl w:val="0"/>
              <w:ind w:firstLine="284"/>
              <w:jc w:val="both"/>
              <w:rPr>
                <w:b/>
              </w:rPr>
            </w:pPr>
            <w:r w:rsidRPr="00A47D89">
              <w:t xml:space="preserve">Відповідальність за достовірність відомостей, наведених у документах, що подаються для </w:t>
            </w:r>
            <w:r w:rsidRPr="00A47D89">
              <w:rPr>
                <w:b/>
              </w:rPr>
              <w:t>затвердження</w:t>
            </w:r>
            <w:r w:rsidRPr="00A47D89">
              <w:t xml:space="preserve"> проспекту, </w:t>
            </w:r>
            <w:r w:rsidRPr="00A47D89">
              <w:rPr>
                <w:b/>
              </w:rPr>
              <w:t xml:space="preserve">несе особа, що оформила проспект. </w:t>
            </w:r>
          </w:p>
          <w:p w:rsidR="004A3087" w:rsidRPr="00A47D89" w:rsidRDefault="004A3087" w:rsidP="004A3087">
            <w:pPr>
              <w:keepNext/>
              <w:widowControl w:val="0"/>
              <w:ind w:firstLine="284"/>
              <w:jc w:val="both"/>
            </w:pPr>
            <w:r w:rsidRPr="00A47D89">
              <w:rPr>
                <w:b/>
              </w:rPr>
              <w:t>6.</w:t>
            </w:r>
            <w:r w:rsidRPr="00A47D89">
              <w:t xml:space="preserve"> Перелік документів, необхідних для </w:t>
            </w:r>
            <w:r w:rsidRPr="00A47D89">
              <w:rPr>
                <w:b/>
              </w:rPr>
              <w:t>затвердження</w:t>
            </w:r>
            <w:r w:rsidRPr="00A47D89">
              <w:t xml:space="preserve"> проспекту, а також порядок </w:t>
            </w:r>
            <w:r w:rsidRPr="00A47D89">
              <w:rPr>
                <w:b/>
              </w:rPr>
              <w:t>затвердження проспекту</w:t>
            </w:r>
            <w:r w:rsidRPr="00A47D89">
              <w:t xml:space="preserve"> встановлюються Національною комісією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 xml:space="preserve">7. Національна комісія з цінних паперів та </w:t>
            </w:r>
            <w:r w:rsidRPr="00A47D89">
              <w:rPr>
                <w:b/>
              </w:rPr>
              <w:lastRenderedPageBreak/>
              <w:t>фондового ринку відмовляє у затвердженні проспекту у строки, встановлені частиною другою цієї статті, у разі якщо є:</w:t>
            </w:r>
          </w:p>
          <w:p w:rsidR="004A3087" w:rsidRPr="00A47D89" w:rsidRDefault="004A3087" w:rsidP="004A3087">
            <w:pPr>
              <w:keepNext/>
              <w:widowControl w:val="0"/>
              <w:ind w:firstLine="284"/>
              <w:jc w:val="both"/>
            </w:pPr>
            <w:r w:rsidRPr="00A47D89">
              <w:rPr>
                <w:b/>
              </w:rPr>
              <w:t>1)</w:t>
            </w:r>
            <w:r w:rsidRPr="00A47D89">
              <w:t xml:space="preserve"> невідповідність поданих документів вимогам законодавства,</w:t>
            </w:r>
            <w:r w:rsidRPr="00A47D89">
              <w:rPr>
                <w:b/>
              </w:rPr>
              <w:t xml:space="preserve"> та/або</w:t>
            </w:r>
          </w:p>
          <w:p w:rsidR="004A3087" w:rsidRPr="00A47D89" w:rsidRDefault="004A3087" w:rsidP="004A3087">
            <w:pPr>
              <w:keepNext/>
              <w:widowControl w:val="0"/>
              <w:ind w:firstLine="284"/>
              <w:jc w:val="both"/>
            </w:pPr>
            <w:r w:rsidRPr="00A47D89">
              <w:rPr>
                <w:b/>
              </w:rPr>
              <w:t>2)</w:t>
            </w:r>
            <w:r w:rsidRPr="00A47D89">
              <w:t xml:space="preserve"> недостовірність, </w:t>
            </w:r>
            <w:r w:rsidRPr="00A47D89">
              <w:rPr>
                <w:b/>
              </w:rPr>
              <w:t>наявність розбіжностей між різними положеннями у поданих документах</w:t>
            </w:r>
            <w:r w:rsidRPr="00A47D89">
              <w:t xml:space="preserve"> </w:t>
            </w:r>
            <w:r w:rsidRPr="00A47D89">
              <w:rPr>
                <w:b/>
              </w:rPr>
              <w:t>та/або</w:t>
            </w:r>
            <w:r w:rsidRPr="00A47D89">
              <w:t xml:space="preserve"> неповнота інформації у поданих документах, та/або</w:t>
            </w:r>
          </w:p>
          <w:p w:rsidR="004A3087" w:rsidRPr="00A47D89" w:rsidRDefault="004A3087" w:rsidP="004A3087">
            <w:pPr>
              <w:keepNext/>
              <w:widowControl w:val="0"/>
              <w:ind w:firstLine="284"/>
              <w:jc w:val="both"/>
              <w:rPr>
                <w:b/>
              </w:rPr>
            </w:pPr>
            <w:r w:rsidRPr="00A47D89">
              <w:rPr>
                <w:b/>
                <w:color w:val="000000"/>
              </w:rPr>
              <w:t>3) визнання емісії цінних паперів недобросовісною.</w:t>
            </w:r>
          </w:p>
        </w:tc>
        <w:tc>
          <w:tcPr>
            <w:tcW w:w="1271" w:type="pct"/>
          </w:tcPr>
          <w:p w:rsidR="00140EDB" w:rsidRPr="00A47D89" w:rsidRDefault="00140EDB" w:rsidP="00140EDB">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Відповідно до ст. 13, 21 Директиви № 2003/71/ЄС державне адміністрування обмежується ухваленням лише проспекту емісії.</w:t>
            </w:r>
          </w:p>
          <w:p w:rsidR="004A3087" w:rsidRPr="00A47D89" w:rsidRDefault="00140EDB" w:rsidP="00140EDB">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140EDB">
            <w:pPr>
              <w:keepNext/>
              <w:widowControl w:val="0"/>
              <w:ind w:firstLine="284"/>
              <w:jc w:val="both"/>
            </w:pPr>
          </w:p>
          <w:p w:rsidR="00140EDB" w:rsidRPr="00A47D89" w:rsidRDefault="00140EDB" w:rsidP="00494AB8">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Стаття 37. Розміщення цінних паперів іноземних емітентів на території України та українських емітентів за межами України</w:t>
            </w:r>
          </w:p>
          <w:p w:rsidR="004A3087" w:rsidRPr="00A47D89" w:rsidRDefault="004A3087" w:rsidP="004A3087">
            <w:pPr>
              <w:keepNext/>
              <w:widowControl w:val="0"/>
              <w:ind w:firstLine="284"/>
              <w:jc w:val="both"/>
              <w:rPr>
                <w:b/>
              </w:rPr>
            </w:pPr>
            <w:r w:rsidRPr="00A47D89">
              <w:rPr>
                <w:b/>
              </w:rPr>
              <w:t>1. Особливості розміщення та обігу на території України цінних паперів іноземних емітентів визначаються Національною комісією з цінних паперів та фондового ринку згідно із законодавством України.</w:t>
            </w:r>
          </w:p>
          <w:p w:rsidR="004A3087" w:rsidRPr="00A47D89" w:rsidRDefault="004A3087" w:rsidP="004A3087">
            <w:pPr>
              <w:keepNext/>
              <w:widowControl w:val="0"/>
              <w:ind w:firstLine="284"/>
              <w:jc w:val="both"/>
              <w:rPr>
                <w:b/>
              </w:rPr>
            </w:pPr>
            <w:r w:rsidRPr="00A47D89">
              <w:rPr>
                <w:b/>
              </w:rPr>
              <w:t>2. Українські емітенти можуть розміщувати цінні папери за межами України виключно на підставі дозволу Національної комісії з цінних паперів та фондового ринку, крім облігацій зовнішніх державних позик України та державних деривативів, що розміщуються без такого дозволу.</w:t>
            </w:r>
          </w:p>
          <w:p w:rsidR="004A3087" w:rsidRPr="00A47D89" w:rsidRDefault="004A3087" w:rsidP="004A3087">
            <w:pPr>
              <w:keepNext/>
              <w:widowControl w:val="0"/>
              <w:ind w:firstLine="284"/>
              <w:jc w:val="both"/>
              <w:rPr>
                <w:b/>
              </w:rPr>
            </w:pPr>
            <w:r w:rsidRPr="00A47D89">
              <w:rPr>
                <w:b/>
              </w:rPr>
              <w:t>Дозвіл на розміщення за межами України цінних паперів українських емітентів видається за умови виконання таких вимог:</w:t>
            </w:r>
          </w:p>
          <w:p w:rsidR="004A3087" w:rsidRPr="00A47D89" w:rsidRDefault="004A3087" w:rsidP="004A3087">
            <w:pPr>
              <w:keepNext/>
              <w:widowControl w:val="0"/>
              <w:ind w:firstLine="284"/>
              <w:jc w:val="both"/>
              <w:rPr>
                <w:b/>
              </w:rPr>
            </w:pPr>
            <w:r w:rsidRPr="00A47D89">
              <w:rPr>
                <w:b/>
              </w:rPr>
              <w:t>проведення реєстрації випуску цінних паперів;</w:t>
            </w:r>
          </w:p>
          <w:p w:rsidR="004A3087" w:rsidRPr="00A47D89" w:rsidRDefault="004A3087" w:rsidP="004A3087">
            <w:pPr>
              <w:keepNext/>
              <w:widowControl w:val="0"/>
              <w:ind w:firstLine="284"/>
              <w:jc w:val="both"/>
              <w:rPr>
                <w:b/>
              </w:rPr>
            </w:pPr>
            <w:r w:rsidRPr="00A47D89">
              <w:rPr>
                <w:b/>
              </w:rPr>
              <w:t>допущення цінних паперів до біржових торгів на одній з українських фондових бірж;</w:t>
            </w:r>
          </w:p>
          <w:p w:rsidR="004A3087" w:rsidRPr="00A47D89" w:rsidRDefault="004A3087" w:rsidP="004A3087">
            <w:pPr>
              <w:keepNext/>
              <w:widowControl w:val="0"/>
              <w:ind w:firstLine="284"/>
              <w:jc w:val="both"/>
              <w:rPr>
                <w:b/>
              </w:rPr>
            </w:pPr>
            <w:r w:rsidRPr="00A47D89">
              <w:rPr>
                <w:b/>
              </w:rPr>
              <w:t>відповідність кількості цінних паперів, які розміщуються за межами України, нормативу, встановленому Національною комісією з цінних паперів та фондового ринку.</w:t>
            </w:r>
          </w:p>
        </w:tc>
        <w:tc>
          <w:tcPr>
            <w:tcW w:w="1865" w:type="pct"/>
          </w:tcPr>
          <w:p w:rsidR="004A3087" w:rsidRPr="00A47D89" w:rsidRDefault="004A3087" w:rsidP="004A3087">
            <w:pPr>
              <w:keepNext/>
              <w:widowControl w:val="0"/>
              <w:ind w:firstLine="284"/>
              <w:jc w:val="both"/>
              <w:rPr>
                <w:b/>
              </w:rPr>
            </w:pPr>
            <w:r w:rsidRPr="00A47D89">
              <w:rPr>
                <w:b/>
              </w:rPr>
              <w:t>Стаття 37. Дійсність проспекту цінних паперів та внесення змін до проспекту цінних паперів</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1. Проспект, який складається з єдиного документу, є дійсним протягом дванадцяти місяців з дати його затвердження Національною комісією з цінних паперів та фондового ринку. Якщо проспект складається з кількох документів, то такий строк розраховується з дати затвердження останнього з них.</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При цьому, проспект втрачає дійсність якщо відбулись суттєві зміни, які не були оформлені відповідно до вимог цієї статті шляхом внесення змін та/або доповнень до такого проспекту.</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 xml:space="preserve">2. Зміни та/або доповнення до проспекту повинні бути оформлені у вигляді відповідного додатку до проспекту та подані до Національної комісії з цінних паперів та фондового ринку для затвердження протягом 5 робочих днів з дати виникнення відповідних суттєвих змін. </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Додатки до проспекту підписуються особою, що здійснює управлінські функції в особі, що оформлює проспект.</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3. Додатки до проспекту повинні бути затверджені Національною комісією з цінних паперів та фондового ринку та підлягають оприлюдненню у спосіб, визначений для оприлюднення проспекту у частині другій статті 38</w:t>
            </w:r>
            <w:r w:rsidRPr="00A47D89">
              <w:rPr>
                <w:b/>
                <w:vertAlign w:val="superscript"/>
              </w:rPr>
              <w:t>1</w:t>
            </w:r>
            <w:r w:rsidRPr="00A47D89">
              <w:rPr>
                <w:b/>
              </w:rPr>
              <w:t xml:space="preserve"> </w:t>
            </w:r>
            <w:r w:rsidRPr="00A47D89">
              <w:rPr>
                <w:b/>
              </w:rPr>
              <w:lastRenderedPageBreak/>
              <w:t xml:space="preserve">цього Закону, та строки, встановлені Національною комісією з цінних паперів та фондового ринку. </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Додаток до проспекту затверджується Національною комісією з цінних паперів та фондового ринку протягом 7 робочих днів у порядку, встановленому для затвердження проспекту частиною третьою та четвертою статті статтею 36 цього Закону.</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У разі якщо додатки до реєстраційного документу або документу про цінні папери стосуються інформації, яка міститься в анотації, до анотації повинні бути внесені зміни, які оформляються окремим додатком. До додатків до анотацій застосовуються положення частини третьої статті 38 цього Закону.</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4. У разі внесення змін та/або доповнень до проспекту при публічній пропозиції, передбаченій пунктами 1 – 3 частини другої статті 34, інвестори, які вже погодилися придбати відповідні цінні папери до оприлюднення затвердженого Національною комісією з цінних паперів та фондового ринку додатку до проспекту, мають право відмовитись від такого придбання протягом двох робочих днів з дати оприлюднення такого додатку, за умови, що строк публічної пропозиції не завершений та договір щодо придбання таких цінних паперів не виконаний.</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Строк реалізації права інвестора на відмову від придбання цінних паперів може бути збільшений емітентом або оферентом.</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У разі внесення змін та/або доповнень до проспекту під час емісії цінних паперів, додаток до проспекту також повинен містити кінцеву дату реалізації права інвестора на відмову від придбання цінних паперів.</w:t>
            </w:r>
          </w:p>
          <w:p w:rsidR="004A3087" w:rsidRPr="00A47D89" w:rsidRDefault="004A3087" w:rsidP="004A3087">
            <w:pPr>
              <w:keepNext/>
              <w:widowControl w:val="0"/>
              <w:tabs>
                <w:tab w:val="num" w:pos="360"/>
                <w:tab w:val="left" w:pos="5292"/>
                <w:tab w:val="left" w:pos="6840"/>
              </w:tabs>
              <w:ind w:firstLine="284"/>
              <w:jc w:val="both"/>
              <w:rPr>
                <w:b/>
              </w:rPr>
            </w:pPr>
            <w:r w:rsidRPr="00A47D89">
              <w:rPr>
                <w:b/>
              </w:rPr>
              <w:t>5. Додаток до проспекту повинен містити дані про кожну важливу зміну, суттєву помилку або неточність, що стосується інформації, яка міститься в проспекті або яка може вплинути на оцінку цінних паперів.</w:t>
            </w:r>
          </w:p>
        </w:tc>
        <w:tc>
          <w:tcPr>
            <w:tcW w:w="1271" w:type="pct"/>
          </w:tcPr>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pPr>
          </w:p>
          <w:p w:rsidR="00494AB8" w:rsidRPr="00A47D89" w:rsidRDefault="00494AB8" w:rsidP="00494AB8">
            <w:pPr>
              <w:keepNext/>
              <w:widowControl w:val="0"/>
              <w:ind w:firstLine="284"/>
              <w:jc w:val="both"/>
            </w:pPr>
            <w:r w:rsidRPr="00A47D89">
              <w:t>Щодо ч. 2 ст. 37: вважаємо зайвим обмеження строку подання документів, оскільки такі документи набувають сили для третіх осіб лише після їх затвердження. А в силу об’єктивних обставин, строк може бути пропущено, що буде підставою для відмови в затверджені таких документів. При цьому відсутня очевидна шкода, яка може бути спричинення поданням їх в інші строки, ніж пропонується.</w:t>
            </w:r>
          </w:p>
          <w:p w:rsidR="004A3087" w:rsidRPr="00A47D89" w:rsidRDefault="004A3087" w:rsidP="00494AB8">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rPr>
            </w:pPr>
            <w:r w:rsidRPr="00A47D89">
              <w:rPr>
                <w:b/>
              </w:rPr>
              <w:t>Стаття 38. Мова проспекту цінних паперів</w:t>
            </w:r>
          </w:p>
          <w:p w:rsidR="004A3087" w:rsidRPr="00A47D89" w:rsidRDefault="004A3087" w:rsidP="004A3087">
            <w:pPr>
              <w:keepNext/>
              <w:widowControl w:val="0"/>
              <w:ind w:firstLine="284"/>
              <w:jc w:val="both"/>
              <w:rPr>
                <w:b/>
              </w:rPr>
            </w:pPr>
            <w:r w:rsidRPr="00A47D89">
              <w:rPr>
                <w:b/>
              </w:rPr>
              <w:t>1. Проспект цінних паперів емітента (крім іноземного емітента) оформлюється щонайменше державною мовою України.</w:t>
            </w:r>
          </w:p>
          <w:p w:rsidR="004A3087" w:rsidRPr="00A47D89" w:rsidRDefault="004A3087" w:rsidP="004A3087">
            <w:pPr>
              <w:keepNext/>
              <w:widowControl w:val="0"/>
              <w:ind w:firstLine="284"/>
              <w:jc w:val="both"/>
              <w:rPr>
                <w:b/>
              </w:rPr>
            </w:pPr>
            <w:r w:rsidRPr="00A47D89">
              <w:rPr>
                <w:b/>
              </w:rPr>
              <w:t>2. Проспект цінних паперів іноземного емітента оформлюється на вибір особи, що оформлює такий проспект, або англійською мовою або державною мовою України або державною мовою країни Європейського Союзу, в якій цінні папери пропонуються до розміщення чи публічної пропозиції або допущені до торгів на фондовій біржі.</w:t>
            </w:r>
          </w:p>
          <w:p w:rsidR="004A3087" w:rsidRPr="00A47D89" w:rsidRDefault="004A3087" w:rsidP="004A3087">
            <w:pPr>
              <w:keepNext/>
              <w:widowControl w:val="0"/>
              <w:ind w:firstLine="284"/>
              <w:jc w:val="both"/>
            </w:pPr>
            <w:r w:rsidRPr="00A47D89">
              <w:rPr>
                <w:b/>
              </w:rPr>
              <w:t>3. У разі оформлення проспекту мовою, іншою ніж державна мова України, анотація проспекту перекладається на державну мову України.</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t>Відсутня.</w:t>
            </w:r>
          </w:p>
        </w:tc>
        <w:tc>
          <w:tcPr>
            <w:tcW w:w="1865" w:type="pct"/>
          </w:tcPr>
          <w:p w:rsidR="004A3087" w:rsidRPr="00A47D89" w:rsidRDefault="004A3087" w:rsidP="004A3087">
            <w:pPr>
              <w:keepNext/>
              <w:widowControl w:val="0"/>
              <w:ind w:firstLine="284"/>
              <w:jc w:val="both"/>
              <w:rPr>
                <w:b/>
              </w:rPr>
            </w:pPr>
            <w:r w:rsidRPr="00A47D89">
              <w:rPr>
                <w:b/>
              </w:rPr>
              <w:t>Стаття 38</w:t>
            </w:r>
            <w:r w:rsidRPr="00A47D89">
              <w:rPr>
                <w:b/>
                <w:vertAlign w:val="superscript"/>
              </w:rPr>
              <w:t>1</w:t>
            </w:r>
            <w:r w:rsidRPr="00A47D89">
              <w:rPr>
                <w:b/>
              </w:rPr>
              <w:t>. Розкриття інформації, що міститься в проспекті цінних паперів</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Після затвердження проспекту Національною комісією з цінних паперів та фондового ринку, він має бути оприлюднений особою, що здійснює публічну пропозицію, протягом 2 робочих днів, та не пізніше останнього робочого дня, що передує даті початку продажу таких цінних паперів, визначеної відповідною публічною пропозицією. </w:t>
            </w:r>
          </w:p>
          <w:p w:rsidR="004A3087" w:rsidRPr="00A47D89" w:rsidRDefault="004A3087" w:rsidP="004A3087">
            <w:pPr>
              <w:keepNext/>
              <w:widowControl w:val="0"/>
              <w:autoSpaceDE w:val="0"/>
              <w:autoSpaceDN w:val="0"/>
              <w:adjustRightInd w:val="0"/>
              <w:ind w:firstLine="284"/>
              <w:jc w:val="both"/>
              <w:rPr>
                <w:b/>
              </w:rPr>
            </w:pPr>
            <w:r w:rsidRPr="00A47D89">
              <w:rPr>
                <w:b/>
              </w:rPr>
              <w:t>У випадку якщо емітент не здійснював публічну пропозицію таких цінних паперів та/або не здійснювалась публічна пропозиція таких цінних паперів оферентом та/або такі цінні папери не допущені до торгів на фондовій біржі, проспект має бути оприлюднений не пізніше ніж за 5 робочих днів до дати початку продажу таких цінних паперів, визначеної відповідною публічною пропозицією.</w:t>
            </w:r>
          </w:p>
          <w:p w:rsidR="004A3087" w:rsidRPr="00A47D89" w:rsidRDefault="004A3087" w:rsidP="004A3087">
            <w:pPr>
              <w:keepNext/>
              <w:widowControl w:val="0"/>
              <w:autoSpaceDE w:val="0"/>
              <w:autoSpaceDN w:val="0"/>
              <w:adjustRightInd w:val="0"/>
              <w:ind w:firstLine="284"/>
              <w:jc w:val="both"/>
              <w:rPr>
                <w:b/>
              </w:rPr>
            </w:pPr>
            <w:r w:rsidRPr="00A47D89">
              <w:rPr>
                <w:b/>
              </w:rPr>
              <w:t>2. Оприлюднення проспекту здійснюється шляхом:</w:t>
            </w:r>
          </w:p>
          <w:p w:rsidR="004A3087" w:rsidRPr="00A47D89" w:rsidRDefault="004A3087" w:rsidP="004A3087">
            <w:pPr>
              <w:keepNext/>
              <w:widowControl w:val="0"/>
              <w:autoSpaceDE w:val="0"/>
              <w:autoSpaceDN w:val="0"/>
              <w:adjustRightInd w:val="0"/>
              <w:ind w:firstLine="284"/>
              <w:jc w:val="both"/>
              <w:rPr>
                <w:b/>
              </w:rPr>
            </w:pPr>
            <w:r w:rsidRPr="00A47D89">
              <w:rPr>
                <w:b/>
              </w:rPr>
              <w:t>1) публікації в офіційному друкованому органі;</w:t>
            </w:r>
          </w:p>
          <w:p w:rsidR="004A3087" w:rsidRPr="00A47D89" w:rsidRDefault="004A3087" w:rsidP="004A3087">
            <w:pPr>
              <w:keepNext/>
              <w:widowControl w:val="0"/>
              <w:autoSpaceDE w:val="0"/>
              <w:autoSpaceDN w:val="0"/>
              <w:adjustRightInd w:val="0"/>
              <w:ind w:firstLine="284"/>
              <w:jc w:val="both"/>
              <w:rPr>
                <w:b/>
              </w:rPr>
            </w:pPr>
            <w:r w:rsidRPr="00A47D89">
              <w:rPr>
                <w:b/>
              </w:rPr>
              <w:t>2) розміщення в роздрукованому вигляді безкоштовно для потенційного інвестора у публічно доступних приміщеннях особи, що здійснює публічну пропозицію, за його місцезнаходженням;</w:t>
            </w:r>
          </w:p>
          <w:p w:rsidR="004A3087" w:rsidRPr="00A47D89" w:rsidRDefault="004A3087" w:rsidP="004A3087">
            <w:pPr>
              <w:keepNext/>
              <w:widowControl w:val="0"/>
              <w:autoSpaceDE w:val="0"/>
              <w:autoSpaceDN w:val="0"/>
              <w:adjustRightInd w:val="0"/>
              <w:ind w:firstLine="284"/>
              <w:jc w:val="both"/>
              <w:rPr>
                <w:b/>
              </w:rPr>
            </w:pPr>
            <w:r w:rsidRPr="00A47D89">
              <w:rPr>
                <w:b/>
              </w:rPr>
              <w:t xml:space="preserve">3) в електронній формі на офіційному веб-сайті </w:t>
            </w:r>
            <w:r w:rsidRPr="00A47D89">
              <w:rPr>
                <w:b/>
              </w:rPr>
              <w:lastRenderedPageBreak/>
              <w:t>особи, що здійснює публічну пропозицію, а у випадку допуску цінних паперів до торгів на фондовій біржі – також на офіційному веб-сайті відповідної фондової біржі;</w:t>
            </w:r>
          </w:p>
          <w:p w:rsidR="004A3087" w:rsidRPr="00A47D89" w:rsidRDefault="004A3087" w:rsidP="004A3087">
            <w:pPr>
              <w:pStyle w:val="14"/>
              <w:keepNext/>
              <w:widowControl w:val="0"/>
              <w:tabs>
                <w:tab w:val="left" w:pos="900"/>
              </w:tabs>
              <w:spacing w:after="0" w:line="240" w:lineRule="auto"/>
              <w:ind w:left="0" w:firstLine="284"/>
              <w:contextualSpacing w:val="0"/>
              <w:jc w:val="both"/>
              <w:rPr>
                <w:rFonts w:ascii="Times New Roman" w:hAnsi="Times New Roman"/>
                <w:b/>
                <w:sz w:val="24"/>
                <w:szCs w:val="24"/>
                <w:lang w:eastAsia="ru-RU"/>
              </w:rPr>
            </w:pPr>
            <w:r w:rsidRPr="00A47D89">
              <w:rPr>
                <w:rFonts w:ascii="Times New Roman" w:hAnsi="Times New Roman"/>
                <w:b/>
                <w:sz w:val="24"/>
                <w:szCs w:val="24"/>
                <w:lang w:eastAsia="ru-RU"/>
              </w:rPr>
              <w:t>4) в електронній формі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keepNext/>
              <w:widowControl w:val="0"/>
              <w:autoSpaceDE w:val="0"/>
              <w:autoSpaceDN w:val="0"/>
              <w:adjustRightInd w:val="0"/>
              <w:ind w:firstLine="284"/>
              <w:jc w:val="both"/>
              <w:rPr>
                <w:b/>
              </w:rPr>
            </w:pPr>
            <w:r w:rsidRPr="00A47D89">
              <w:rPr>
                <w:b/>
              </w:rPr>
              <w:t>3. Особа, що здійснює публічну пропозицію, самостійно обирає чи здійснювати оприлюднення проспекту в паперовій формі, шляхом передбаченим пунктами 1 та 2 частини другої цієї статті. У разі, якщо обрано паперову форму оприлюднення проспекту, здійснення оприлюднення проспекту в електронній формі шляхом, передбаченим пунктами 3 та 4 частини другої цієї статті, є обов’язковим.</w:t>
            </w:r>
          </w:p>
          <w:p w:rsidR="004A3087" w:rsidRPr="00A47D89" w:rsidRDefault="004A3087" w:rsidP="004A3087">
            <w:pPr>
              <w:keepNext/>
              <w:widowControl w:val="0"/>
              <w:autoSpaceDE w:val="0"/>
              <w:autoSpaceDN w:val="0"/>
              <w:adjustRightInd w:val="0"/>
              <w:ind w:firstLine="284"/>
              <w:jc w:val="both"/>
              <w:rPr>
                <w:b/>
              </w:rPr>
            </w:pPr>
            <w:r w:rsidRPr="00A47D89">
              <w:rPr>
                <w:b/>
              </w:rPr>
              <w:t>У разі, якщо проспект було оприлюднено виключно в електронній формі, паперова форма проспекту має бути надана особою, що здійснює публічну пропозицію, безкоштовно потенційному інвестору на його вимогу.</w:t>
            </w:r>
          </w:p>
          <w:p w:rsidR="004A3087" w:rsidRPr="00A47D89" w:rsidRDefault="004A3087" w:rsidP="004A3087">
            <w:pPr>
              <w:keepNext/>
              <w:widowControl w:val="0"/>
              <w:tabs>
                <w:tab w:val="num" w:pos="360"/>
                <w:tab w:val="left" w:pos="6840"/>
              </w:tabs>
              <w:ind w:firstLine="284"/>
              <w:jc w:val="both"/>
              <w:rPr>
                <w:b/>
              </w:rPr>
            </w:pPr>
            <w:r w:rsidRPr="00A47D89">
              <w:rPr>
                <w:b/>
              </w:rPr>
              <w:t xml:space="preserve">У разі, якщо проспект складається з кількох документів або містить посилання на інші документи, документи, з яких складається проспект, можуть оприлюднюватись окремо, за умови, що ці документи надаються безкоштовно потенційному інвестору на його вимогу. Кожен документ повинен містити вказівку, де можна отримати інші документи - складові частини проспекту. </w:t>
            </w:r>
          </w:p>
          <w:p w:rsidR="004A3087" w:rsidRPr="00A47D89" w:rsidRDefault="004A3087" w:rsidP="004A3087">
            <w:pPr>
              <w:keepNext/>
              <w:widowControl w:val="0"/>
              <w:tabs>
                <w:tab w:val="num" w:pos="360"/>
                <w:tab w:val="left" w:pos="6840"/>
              </w:tabs>
              <w:ind w:firstLine="284"/>
              <w:jc w:val="both"/>
              <w:rPr>
                <w:b/>
              </w:rPr>
            </w:pPr>
            <w:r w:rsidRPr="00A47D89">
              <w:rPr>
                <w:b/>
              </w:rPr>
              <w:t>Оприлюднений текст та формат проспекту та/або додатки до проспекту, завжди повинні бути тотожними з оригінальною версією, затвердженою Національною комісією з цінних паперів та фондового ринку.</w:t>
            </w:r>
          </w:p>
          <w:p w:rsidR="004A3087" w:rsidRPr="00A47D89" w:rsidRDefault="004A3087" w:rsidP="004A3087">
            <w:pPr>
              <w:keepNext/>
              <w:widowControl w:val="0"/>
              <w:tabs>
                <w:tab w:val="num" w:pos="360"/>
                <w:tab w:val="left" w:pos="6840"/>
              </w:tabs>
              <w:ind w:firstLine="284"/>
              <w:jc w:val="both"/>
              <w:rPr>
                <w:b/>
                <w:u w:val="single"/>
              </w:rPr>
            </w:pPr>
            <w:r w:rsidRPr="00A47D89">
              <w:rPr>
                <w:b/>
              </w:rPr>
              <w:t xml:space="preserve"> Особа, що здійснює публічну пропозицію, зобов’язана також оприлюднити відповідно до </w:t>
            </w:r>
            <w:r w:rsidRPr="00A47D89">
              <w:rPr>
                <w:b/>
              </w:rPr>
              <w:lastRenderedPageBreak/>
              <w:t>вимог частини другої цієї статті повідомлення про те, яким чином було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pPr>
            <w:r w:rsidRPr="00A47D89">
              <w:rPr>
                <w:b/>
              </w:rPr>
              <w:t>4. Національна комісія з цінних паперів та фондового ринку на своєму офіційному веб-сайті розміщує проспекти, затверджені нею протягом останніх 12 місяців.</w:t>
            </w:r>
          </w:p>
        </w:tc>
        <w:tc>
          <w:tcPr>
            <w:tcW w:w="1271" w:type="pct"/>
          </w:tcPr>
          <w:p w:rsidR="004A3087" w:rsidRPr="00A47D89" w:rsidRDefault="001428E2" w:rsidP="004A3087">
            <w:pPr>
              <w:keepNext/>
              <w:widowControl w:val="0"/>
              <w:ind w:firstLine="284"/>
              <w:jc w:val="both"/>
              <w:rPr>
                <w:b/>
              </w:rPr>
            </w:pPr>
            <w:r w:rsidRPr="00A47D89">
              <w:lastRenderedPageBreak/>
              <w:t>Встановлення строку в 2 робочі дні після затвердження проспекту емісії вважаємо замалим, адже про саме рішення емітент може дізнатись і пізніше. Пропонуємо визначати строк від дати повідомлення емітента про прийняте рішення.</w:t>
            </w: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
              </w:rPr>
            </w:pPr>
            <w:r w:rsidRPr="00A47D89">
              <w:rPr>
                <w:b/>
              </w:rPr>
              <w:lastRenderedPageBreak/>
              <w:t>Стаття 38</w:t>
            </w:r>
            <w:r w:rsidRPr="00A47D89">
              <w:rPr>
                <w:b/>
                <w:vertAlign w:val="superscript"/>
              </w:rPr>
              <w:t>2</w:t>
            </w:r>
            <w:r w:rsidRPr="00A47D89">
              <w:rPr>
                <w:b/>
              </w:rPr>
              <w:t>. Публічна пропозиція емітентом в процесі емісії</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Публічна пропозиція цінних паперів емітентом в процесі їх емісії, здійснюється в порядку, встановленому Національною комісією з цінних паперів та фондового ринку, та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а також за умови виконання вимог статті 29 цього Закону, та реєстрації випуску цінних паперів, відповідно до вимог статті 30 цього Закону. Здійснення публічної пропозиції цінних паперів емітентом в процесі їх емісії є можливим лише за умови дійсності проспекту. </w:t>
            </w:r>
          </w:p>
          <w:p w:rsidR="004A3087" w:rsidRPr="00A47D89" w:rsidRDefault="004A3087" w:rsidP="004A3087">
            <w:pPr>
              <w:keepNext/>
              <w:widowControl w:val="0"/>
              <w:ind w:firstLine="284"/>
              <w:jc w:val="both"/>
              <w:rPr>
                <w:b/>
              </w:rPr>
            </w:pPr>
            <w:r w:rsidRPr="00A47D89">
              <w:rPr>
                <w:b/>
              </w:rPr>
              <w:t xml:space="preserve">2. Перелік документів, необхідних для затвердження проспекту та реєстрації випуску цінних паперів, а також порядок затвердження та реєстрації Національною комісією з цінних паперів та фондового ринку проспекту, підготовленого емітентом, встановлюються Національною комісією з цінних паперів та фондового ринку. </w:t>
            </w:r>
          </w:p>
          <w:p w:rsidR="004A3087" w:rsidRPr="00A47D89" w:rsidRDefault="004A3087" w:rsidP="004A3087">
            <w:pPr>
              <w:keepNext/>
              <w:widowControl w:val="0"/>
              <w:autoSpaceDE w:val="0"/>
              <w:autoSpaceDN w:val="0"/>
              <w:adjustRightInd w:val="0"/>
              <w:ind w:firstLine="284"/>
              <w:jc w:val="both"/>
              <w:rPr>
                <w:b/>
              </w:rPr>
            </w:pPr>
            <w:r w:rsidRPr="00A47D89">
              <w:rPr>
                <w:b/>
              </w:rPr>
              <w:t>3. За включення до проспекту недостовірних та/або оманливих відомостей емітент несе відповідальність, визначену законом.</w:t>
            </w:r>
          </w:p>
          <w:p w:rsidR="004A3087" w:rsidRPr="00A47D89" w:rsidRDefault="004A3087" w:rsidP="004A3087">
            <w:pPr>
              <w:keepNext/>
              <w:widowControl w:val="0"/>
              <w:ind w:firstLine="284"/>
              <w:jc w:val="both"/>
              <w:rPr>
                <w:b/>
              </w:rPr>
            </w:pPr>
            <w:r w:rsidRPr="00A47D89">
              <w:rPr>
                <w:b/>
              </w:rPr>
              <w:t xml:space="preserve">4. При публічній пропозиції цінних паперів емітентом в процесі їх емісії реєстрація випуску цінних паперів та затвердження проспекту </w:t>
            </w:r>
            <w:r w:rsidRPr="00A47D89">
              <w:rPr>
                <w:b/>
              </w:rPr>
              <w:lastRenderedPageBreak/>
              <w:t>здійснюються Національною комісією з цінних паперів та фондового ринку в строки, встановлені частиною другою статті 36, та з урахуванням положень частини третьої-четвертої статті 36 цього Закону.</w:t>
            </w:r>
          </w:p>
          <w:p w:rsidR="004A3087" w:rsidRPr="00A47D89" w:rsidRDefault="004A3087" w:rsidP="004A3087">
            <w:pPr>
              <w:keepNext/>
              <w:widowControl w:val="0"/>
              <w:ind w:firstLine="284"/>
              <w:jc w:val="both"/>
              <w:rPr>
                <w:b/>
              </w:rPr>
            </w:pPr>
            <w:r w:rsidRPr="00A47D89">
              <w:rPr>
                <w:b/>
              </w:rPr>
              <w:t>5. Після затвердження проспекту Національною комісією з цінних паперів та фондового ринку, він має бути оприлюднений емітентом шляхом та у строки, визначені у частинах першій та другій статті 38</w:t>
            </w:r>
            <w:r w:rsidRPr="00A47D89">
              <w:rPr>
                <w:b/>
                <w:vertAlign w:val="superscript"/>
              </w:rPr>
              <w:t>1</w:t>
            </w:r>
            <w:r w:rsidRPr="00A47D89">
              <w:rPr>
                <w:b/>
              </w:rPr>
              <w:t xml:space="preserve"> цього Закону.</w:t>
            </w:r>
            <w:r w:rsidRPr="00A47D89">
              <w:rPr>
                <w:b/>
                <w:color w:val="000000"/>
              </w:rPr>
              <w:t xml:space="preserve"> </w:t>
            </w:r>
          </w:p>
          <w:p w:rsidR="004A3087" w:rsidRPr="00A47D89" w:rsidRDefault="004A3087" w:rsidP="004A3087">
            <w:pPr>
              <w:keepNext/>
              <w:widowControl w:val="0"/>
              <w:ind w:firstLine="284"/>
              <w:jc w:val="both"/>
            </w:pPr>
            <w:r w:rsidRPr="00A47D89">
              <w:rPr>
                <w:b/>
              </w:rPr>
              <w:t>6. Зміни або доповнення до проспекту оформлюються емітентом, в порядку встановленому статтею 37 цього Закону.</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rPr>
            </w:pPr>
            <w:r w:rsidRPr="00A47D89">
              <w:rPr>
                <w:b/>
              </w:rPr>
              <w:t>Стаття 38</w:t>
            </w:r>
            <w:r w:rsidRPr="00A47D89">
              <w:rPr>
                <w:b/>
                <w:vertAlign w:val="superscript"/>
              </w:rPr>
              <w:t>3</w:t>
            </w:r>
            <w:r w:rsidRPr="00A47D89">
              <w:rPr>
                <w:b/>
              </w:rPr>
              <w:t>. Проспект цінних паперів при публічній пропозиції викуплених емітентом цінних паперів</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Публічна пропозиція викуплених емітентом акцій,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а також за умови виконання вимог статті 66 Закону України «Про акціонерні товариства». Здійснення публічної пропозиції викуплених емітентом акцій є можливим лише за умови дійсності проспекту. </w:t>
            </w:r>
          </w:p>
          <w:p w:rsidR="004A3087" w:rsidRPr="00A47D89" w:rsidRDefault="004A3087" w:rsidP="004A3087">
            <w:pPr>
              <w:keepNext/>
              <w:widowControl w:val="0"/>
              <w:ind w:firstLine="284"/>
              <w:jc w:val="both"/>
              <w:rPr>
                <w:b/>
              </w:rPr>
            </w:pPr>
            <w:r w:rsidRPr="00A47D89">
              <w:rPr>
                <w:b/>
              </w:rPr>
              <w:t xml:space="preserve">2. Перелік документів, необхідних для затвердження проспекту, а також порядок затвердження Національною комісією з цінних паперів та фондового ринку проспекту, підготовленого емітентом для публічної пропозиції викуплених ним власних акцій, встановлюються Національною комісією з цінних паперів та фондового ринку. </w:t>
            </w:r>
          </w:p>
          <w:p w:rsidR="004A3087" w:rsidRPr="00A47D89" w:rsidRDefault="004A3087" w:rsidP="004A3087">
            <w:pPr>
              <w:keepNext/>
              <w:widowControl w:val="0"/>
              <w:autoSpaceDE w:val="0"/>
              <w:autoSpaceDN w:val="0"/>
              <w:adjustRightInd w:val="0"/>
              <w:ind w:firstLine="284"/>
              <w:jc w:val="both"/>
              <w:rPr>
                <w:b/>
              </w:rPr>
            </w:pPr>
            <w:r w:rsidRPr="00A47D89">
              <w:rPr>
                <w:b/>
              </w:rPr>
              <w:t xml:space="preserve">3. За включення до проспекту недостовірних та/або оманливих відомостей емітент несе </w:t>
            </w:r>
            <w:r w:rsidRPr="00A47D89">
              <w:rPr>
                <w:b/>
              </w:rPr>
              <w:lastRenderedPageBreak/>
              <w:t>відповідальність, визначену законом.</w:t>
            </w:r>
          </w:p>
          <w:p w:rsidR="004A3087" w:rsidRPr="00A47D89" w:rsidRDefault="004A3087" w:rsidP="004A3087">
            <w:pPr>
              <w:keepNext/>
              <w:widowControl w:val="0"/>
              <w:ind w:firstLine="284"/>
              <w:jc w:val="both"/>
              <w:rPr>
                <w:b/>
              </w:rPr>
            </w:pPr>
            <w:r w:rsidRPr="00A47D89">
              <w:rPr>
                <w:b/>
              </w:rPr>
              <w:t>4. Проспект при публічній пропозиції викуплених емітентом акцій затверджується Національною комісією з цінних паперів та фондового ринку в строки, встановлені частиною другою статті 36 та з урахуванням положень частини третьої-четвертої статті 36 цього Закону.</w:t>
            </w:r>
          </w:p>
          <w:p w:rsidR="004A3087" w:rsidRPr="00A47D89" w:rsidRDefault="004A3087" w:rsidP="004A3087">
            <w:pPr>
              <w:keepNext/>
              <w:widowControl w:val="0"/>
              <w:autoSpaceDE w:val="0"/>
              <w:autoSpaceDN w:val="0"/>
              <w:adjustRightInd w:val="0"/>
              <w:ind w:firstLine="284"/>
              <w:jc w:val="both"/>
              <w:rPr>
                <w:b/>
              </w:rPr>
            </w:pPr>
            <w:r w:rsidRPr="00A47D89">
              <w:rPr>
                <w:b/>
              </w:rPr>
              <w:t>5. Після затвердження проспекту Національною комісією з цінних паперів та фондового ринку, він має бути оприлюднений емітентом шляхом та у строки, визначені у частинах першій та другій статті 38</w:t>
            </w:r>
            <w:r w:rsidRPr="00A47D89">
              <w:rPr>
                <w:b/>
                <w:vertAlign w:val="superscript"/>
              </w:rPr>
              <w:t>1</w:t>
            </w:r>
            <w:r w:rsidRPr="00A47D89">
              <w:rPr>
                <w:b/>
              </w:rPr>
              <w:t xml:space="preserve"> цього Закону.</w:t>
            </w:r>
          </w:p>
          <w:p w:rsidR="004A3087" w:rsidRPr="00A47D89" w:rsidRDefault="004A3087" w:rsidP="004A3087">
            <w:pPr>
              <w:keepNext/>
              <w:widowControl w:val="0"/>
              <w:ind w:firstLine="284"/>
              <w:jc w:val="both"/>
            </w:pPr>
            <w:r w:rsidRPr="00A47D89">
              <w:rPr>
                <w:b/>
              </w:rPr>
              <w:t>6. Зміни або доповнення до проспекту оформлюються емітентом, в порядку встановленому статтею 37 цього Закону.</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rPr>
            </w:pPr>
            <w:r w:rsidRPr="00A47D89">
              <w:rPr>
                <w:b/>
              </w:rPr>
              <w:t>Стаття 38</w:t>
            </w:r>
            <w:r w:rsidRPr="00A47D89">
              <w:rPr>
                <w:b/>
                <w:vertAlign w:val="superscript"/>
              </w:rPr>
              <w:t>4</w:t>
            </w:r>
            <w:r w:rsidRPr="00A47D89">
              <w:rPr>
                <w:b/>
              </w:rPr>
              <w:t>. Проспект цінних паперів при публічній пропозиції цінних паперів оферентом</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Публічна пропозиція цінних паперів оферентом, здійснюється в порядку, встановленому 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Здійснення публічної пропозиції цінних паперів є можливим лише за умови дійсності проспекту. </w:t>
            </w:r>
          </w:p>
          <w:p w:rsidR="004A3087" w:rsidRPr="00A47D89" w:rsidRDefault="004A3087" w:rsidP="004A3087">
            <w:pPr>
              <w:keepNext/>
              <w:widowControl w:val="0"/>
              <w:ind w:firstLine="284"/>
              <w:jc w:val="both"/>
              <w:rPr>
                <w:b/>
              </w:rPr>
            </w:pPr>
            <w:r w:rsidRPr="00A47D89">
              <w:rPr>
                <w:b/>
              </w:rPr>
              <w:t xml:space="preserve">2. У разі відсутності оформленого емітентом або іншим оферентом, або особою, яка подавала заявку про допуск до торгів на фондовій біржі, проспекту або його недійсності, оферент може самостійно оформити проспект відповідно до статті 35 цього Закону. </w:t>
            </w:r>
          </w:p>
          <w:p w:rsidR="004A3087" w:rsidRPr="00A47D89" w:rsidRDefault="004A3087" w:rsidP="004A3087">
            <w:pPr>
              <w:keepNext/>
              <w:widowControl w:val="0"/>
              <w:ind w:firstLine="284"/>
              <w:jc w:val="both"/>
              <w:rPr>
                <w:b/>
              </w:rPr>
            </w:pPr>
            <w:r w:rsidRPr="00A47D89">
              <w:rPr>
                <w:b/>
              </w:rPr>
              <w:t>При публічній пропозиції цінних паперів оферентом проспект, оформлений ним, повинен бути погоджений емітентом.</w:t>
            </w:r>
          </w:p>
          <w:p w:rsidR="004A3087" w:rsidRPr="00A47D89" w:rsidRDefault="004A3087" w:rsidP="004A3087">
            <w:pPr>
              <w:keepNext/>
              <w:widowControl w:val="0"/>
              <w:ind w:firstLine="284"/>
              <w:jc w:val="both"/>
              <w:rPr>
                <w:b/>
              </w:rPr>
            </w:pPr>
            <w:r w:rsidRPr="00A47D89">
              <w:rPr>
                <w:b/>
              </w:rPr>
              <w:t xml:space="preserve">Перелік документів, необхідних для затвердження проспекту, а також порядок </w:t>
            </w:r>
            <w:r w:rsidRPr="00A47D89">
              <w:rPr>
                <w:b/>
              </w:rPr>
              <w:lastRenderedPageBreak/>
              <w:t xml:space="preserve">затвердження Національною комісією з цінних паперів та фондового ринку проспекту, підготовленого оферентом, встановлюються Національною комісією з цінних паперів та фондового ринку. </w:t>
            </w:r>
          </w:p>
          <w:p w:rsidR="004A3087" w:rsidRPr="00A47D89" w:rsidRDefault="004A3087" w:rsidP="004A3087">
            <w:pPr>
              <w:keepNext/>
              <w:widowControl w:val="0"/>
              <w:autoSpaceDE w:val="0"/>
              <w:autoSpaceDN w:val="0"/>
              <w:adjustRightInd w:val="0"/>
              <w:ind w:firstLine="284"/>
              <w:jc w:val="both"/>
              <w:rPr>
                <w:b/>
              </w:rPr>
            </w:pPr>
            <w:r w:rsidRPr="00A47D89">
              <w:rPr>
                <w:b/>
              </w:rPr>
              <w:t>3. У випадку, передбаченому частиною другою цієї статті, проспект підписується оферентом (особою, що здійснює управлінські функції в оференті, якщо оферент є юридичною особою).</w:t>
            </w:r>
          </w:p>
          <w:p w:rsidR="004A3087" w:rsidRPr="00A47D89" w:rsidRDefault="004A3087" w:rsidP="004A3087">
            <w:pPr>
              <w:keepNext/>
              <w:widowControl w:val="0"/>
              <w:ind w:firstLine="284"/>
              <w:jc w:val="both"/>
              <w:rPr>
                <w:b/>
              </w:rPr>
            </w:pPr>
            <w:r w:rsidRPr="00A47D89">
              <w:rPr>
                <w:b/>
              </w:rPr>
              <w:t>За включення до проспекту недостовірних та/або оманливих відомостей оферент несе відповідальність, визначену законом.</w:t>
            </w:r>
            <w:r w:rsidRPr="00A47D89" w:rsidDel="00280947">
              <w:rPr>
                <w:b/>
              </w:rPr>
              <w:t xml:space="preserve"> </w:t>
            </w:r>
          </w:p>
          <w:p w:rsidR="004A3087" w:rsidRPr="00A47D89" w:rsidRDefault="004A3087" w:rsidP="004A3087">
            <w:pPr>
              <w:keepNext/>
              <w:widowControl w:val="0"/>
              <w:ind w:firstLine="284"/>
              <w:jc w:val="both"/>
              <w:rPr>
                <w:b/>
              </w:rPr>
            </w:pPr>
            <w:r w:rsidRPr="00A47D89">
              <w:rPr>
                <w:b/>
              </w:rPr>
              <w:t>4. Проспект при публічній пропозиції цінних паперів оферентом, затверджується Національною комісією з цінних паперів та фондового ринку в строки, встановлені частиною другою статті 36 та з урахуванням положень частини третьої-четвертої статті 36 цього Закону.</w:t>
            </w:r>
          </w:p>
          <w:p w:rsidR="004A3087" w:rsidRPr="00A47D89" w:rsidRDefault="004A3087" w:rsidP="004A3087">
            <w:pPr>
              <w:keepNext/>
              <w:widowControl w:val="0"/>
              <w:autoSpaceDE w:val="0"/>
              <w:autoSpaceDN w:val="0"/>
              <w:adjustRightInd w:val="0"/>
              <w:ind w:firstLine="284"/>
              <w:jc w:val="both"/>
              <w:rPr>
                <w:b/>
              </w:rPr>
            </w:pPr>
            <w:r w:rsidRPr="00A47D89">
              <w:rPr>
                <w:b/>
              </w:rPr>
              <w:t xml:space="preserve">5. Після затвердження проспекту Національною комісією з цінних паперів та фондового ринку, він має бути оприлюднений оферентом протягом двох робочих днів та не пізніше останнього робочого дня, що передує даті здійснення публічної пропозиції цінних паперів. </w:t>
            </w:r>
          </w:p>
          <w:p w:rsidR="004A3087" w:rsidRPr="00A47D89" w:rsidRDefault="004A3087" w:rsidP="004A3087">
            <w:pPr>
              <w:keepNext/>
              <w:widowControl w:val="0"/>
              <w:autoSpaceDE w:val="0"/>
              <w:autoSpaceDN w:val="0"/>
              <w:adjustRightInd w:val="0"/>
              <w:ind w:firstLine="284"/>
              <w:jc w:val="both"/>
              <w:rPr>
                <w:b/>
              </w:rPr>
            </w:pPr>
            <w:r w:rsidRPr="00A47D89">
              <w:rPr>
                <w:b/>
              </w:rPr>
              <w:t>У випадку якщо емітент не здійснював публічну пропозицію таких цінних паперів та/або не здійснювалась публічна пропозиція таких цінних паперів іншим оферентом та/або такі цінні папери не допущені до торгів на фондовій біржі, проспект має бути оприлюднений не пізніше ніж за 5 робочих днів до дати здійснення публічної пропозиції цінних паперів.</w:t>
            </w:r>
          </w:p>
          <w:p w:rsidR="004A3087" w:rsidRPr="00A47D89" w:rsidRDefault="004A3087" w:rsidP="004A3087">
            <w:pPr>
              <w:keepNext/>
              <w:widowControl w:val="0"/>
              <w:autoSpaceDE w:val="0"/>
              <w:autoSpaceDN w:val="0"/>
              <w:adjustRightInd w:val="0"/>
              <w:ind w:firstLine="284"/>
              <w:jc w:val="both"/>
              <w:rPr>
                <w:b/>
              </w:rPr>
            </w:pPr>
            <w:r w:rsidRPr="00A47D89">
              <w:rPr>
                <w:b/>
              </w:rPr>
              <w:t>Оприлюднення проспекту оферентом здійснюється шляхом:</w:t>
            </w:r>
          </w:p>
          <w:p w:rsidR="004A3087" w:rsidRPr="00A47D89" w:rsidRDefault="004A3087" w:rsidP="004A3087">
            <w:pPr>
              <w:keepNext/>
              <w:widowControl w:val="0"/>
              <w:autoSpaceDE w:val="0"/>
              <w:autoSpaceDN w:val="0"/>
              <w:adjustRightInd w:val="0"/>
              <w:ind w:firstLine="284"/>
              <w:jc w:val="both"/>
              <w:rPr>
                <w:b/>
              </w:rPr>
            </w:pPr>
            <w:r w:rsidRPr="00A47D89">
              <w:rPr>
                <w:b/>
              </w:rPr>
              <w:t>1) публікації в офіційному друкованому органі;</w:t>
            </w:r>
          </w:p>
          <w:p w:rsidR="004A3087" w:rsidRPr="00A47D89" w:rsidRDefault="004A3087" w:rsidP="004A3087">
            <w:pPr>
              <w:keepNext/>
              <w:widowControl w:val="0"/>
              <w:autoSpaceDE w:val="0"/>
              <w:autoSpaceDN w:val="0"/>
              <w:adjustRightInd w:val="0"/>
              <w:ind w:firstLine="284"/>
              <w:jc w:val="both"/>
              <w:rPr>
                <w:b/>
              </w:rPr>
            </w:pPr>
            <w:r w:rsidRPr="00A47D89">
              <w:rPr>
                <w:b/>
              </w:rPr>
              <w:t>2) розміщення в роздрукованому вигляді безкоштовно для потенційного інвестора у публічно доступних приміщеннях оферента, за місцезнаходженням такого оферента;</w:t>
            </w:r>
          </w:p>
          <w:p w:rsidR="004A3087" w:rsidRPr="00A47D89" w:rsidRDefault="004A3087" w:rsidP="004A3087">
            <w:pPr>
              <w:keepNext/>
              <w:widowControl w:val="0"/>
              <w:autoSpaceDE w:val="0"/>
              <w:autoSpaceDN w:val="0"/>
              <w:adjustRightInd w:val="0"/>
              <w:ind w:firstLine="284"/>
              <w:jc w:val="both"/>
              <w:rPr>
                <w:b/>
              </w:rPr>
            </w:pPr>
            <w:r w:rsidRPr="00A47D89">
              <w:rPr>
                <w:b/>
              </w:rPr>
              <w:t xml:space="preserve">3) в електронній формі на офіційному веб-сайті </w:t>
            </w:r>
            <w:r w:rsidRPr="00A47D89">
              <w:rPr>
                <w:b/>
              </w:rPr>
              <w:lastRenderedPageBreak/>
              <w:t>оферента;</w:t>
            </w:r>
          </w:p>
          <w:p w:rsidR="004A3087" w:rsidRPr="00A47D89" w:rsidRDefault="004A3087" w:rsidP="004A3087">
            <w:pPr>
              <w:keepNext/>
              <w:widowControl w:val="0"/>
              <w:autoSpaceDE w:val="0"/>
              <w:autoSpaceDN w:val="0"/>
              <w:adjustRightInd w:val="0"/>
              <w:ind w:firstLine="284"/>
              <w:jc w:val="both"/>
              <w:rPr>
                <w:b/>
              </w:rPr>
            </w:pPr>
            <w:r w:rsidRPr="00A47D89">
              <w:rPr>
                <w:b/>
              </w:rPr>
              <w:t>4) в електронній формі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keepNext/>
              <w:widowControl w:val="0"/>
              <w:autoSpaceDE w:val="0"/>
              <w:autoSpaceDN w:val="0"/>
              <w:adjustRightInd w:val="0"/>
              <w:ind w:firstLine="284"/>
              <w:jc w:val="both"/>
              <w:rPr>
                <w:b/>
              </w:rPr>
            </w:pPr>
            <w:r w:rsidRPr="00A47D89">
              <w:rPr>
                <w:b/>
              </w:rPr>
              <w:t xml:space="preserve">6. Оферент самостійно обирає чи здійснювати оприлюднення проспекту в паперовій формі шляхом передбаченим пунктами 1 та 2 частини п’ятої цієї статті. </w:t>
            </w:r>
          </w:p>
          <w:p w:rsidR="004A3087" w:rsidRPr="00A47D89" w:rsidRDefault="004A3087" w:rsidP="004A3087">
            <w:pPr>
              <w:keepNext/>
              <w:widowControl w:val="0"/>
              <w:autoSpaceDE w:val="0"/>
              <w:autoSpaceDN w:val="0"/>
              <w:adjustRightInd w:val="0"/>
              <w:ind w:firstLine="284"/>
              <w:jc w:val="both"/>
              <w:rPr>
                <w:b/>
              </w:rPr>
            </w:pPr>
            <w:r w:rsidRPr="00A47D89">
              <w:rPr>
                <w:b/>
              </w:rPr>
              <w:t>У разі, якщо обрано паперову форму оприлюднення проспекту, здійснення оприлюднення оферентом проспекту в електронній формі шляхом передбаченим пунктами 3 та 4 частини п’ятої цієї статті, є обов’язковим.</w:t>
            </w:r>
          </w:p>
          <w:p w:rsidR="004A3087" w:rsidRPr="00A47D89" w:rsidRDefault="004A3087" w:rsidP="004A3087">
            <w:pPr>
              <w:keepNext/>
              <w:widowControl w:val="0"/>
              <w:autoSpaceDE w:val="0"/>
              <w:autoSpaceDN w:val="0"/>
              <w:adjustRightInd w:val="0"/>
              <w:ind w:firstLine="284"/>
              <w:jc w:val="both"/>
              <w:rPr>
                <w:b/>
              </w:rPr>
            </w:pPr>
            <w:r w:rsidRPr="00A47D89">
              <w:rPr>
                <w:b/>
              </w:rPr>
              <w:t>У разі, якщо проспект було оприлюднено виключно в електронній формі, паперова форма проспекту має бути надана оферентом безкоштовно потенційному інвестору на його вимогу.</w:t>
            </w:r>
          </w:p>
          <w:p w:rsidR="004A3087" w:rsidRPr="00A47D89" w:rsidRDefault="004A3087" w:rsidP="004A3087">
            <w:pPr>
              <w:keepNext/>
              <w:widowControl w:val="0"/>
              <w:tabs>
                <w:tab w:val="num" w:pos="360"/>
                <w:tab w:val="left" w:pos="6840"/>
              </w:tabs>
              <w:ind w:firstLine="284"/>
              <w:jc w:val="both"/>
              <w:rPr>
                <w:b/>
              </w:rPr>
            </w:pPr>
            <w:r w:rsidRPr="00A47D89">
              <w:rPr>
                <w:b/>
              </w:rPr>
              <w:t>Оприлюднені текст та формат проспекту та/або додатки до проспекту, завжди повинні бути тотожними з оригінальною версією, затвердженою Національною комісією з цінних паперів та фондового ринку.</w:t>
            </w:r>
          </w:p>
          <w:p w:rsidR="004A3087" w:rsidRPr="00A47D89" w:rsidRDefault="004A3087" w:rsidP="004A3087">
            <w:pPr>
              <w:keepNext/>
              <w:widowControl w:val="0"/>
              <w:autoSpaceDE w:val="0"/>
              <w:autoSpaceDN w:val="0"/>
              <w:adjustRightInd w:val="0"/>
              <w:ind w:firstLine="284"/>
              <w:jc w:val="both"/>
              <w:rPr>
                <w:b/>
              </w:rPr>
            </w:pPr>
            <w:r w:rsidRPr="00A47D89">
              <w:rPr>
                <w:b/>
              </w:rPr>
              <w:t>Оферент зобов’язаний також оприлюднити, відповідно до порядку, встановленого частиною п’ятою цієї статті, повідомлення про те, яким чином було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pPr>
            <w:r w:rsidRPr="00A47D89">
              <w:rPr>
                <w:b/>
              </w:rPr>
              <w:t>7. Зміни або доповнення до проспекту оформлюються оферентом, в порядку встановленому статтею 37цього Закону.</w:t>
            </w:r>
          </w:p>
        </w:tc>
        <w:tc>
          <w:tcPr>
            <w:tcW w:w="1271" w:type="pct"/>
          </w:tcPr>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r w:rsidRPr="00A47D89">
              <w:t xml:space="preserve">Щодо ч. 2 ст. 38-4: Пропоноване обов’язкове погодження оферентом проспекту з емітентом ставить першого в залежність від інтересів емітента і надає останньому можливості для зловживання своїми правами зволікаючи в погоджені проспекту. Пропонуємо змінити порядок оформлення проспекту. Наприклад впровадивши принципи мовчазної згоди з боку емітента </w:t>
            </w:r>
            <w:r w:rsidRPr="00A47D89">
              <w:lastRenderedPageBreak/>
              <w:t>позбавивши необхідності погоджувати за умови існування базового проспекту.</w:t>
            </w:r>
          </w:p>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rPr>
            </w:pPr>
            <w:r w:rsidRPr="00A47D89">
              <w:rPr>
                <w:b/>
              </w:rPr>
              <w:t>Стаття 38</w:t>
            </w:r>
            <w:r w:rsidRPr="00A47D89">
              <w:rPr>
                <w:b/>
                <w:vertAlign w:val="superscript"/>
              </w:rPr>
              <w:t>5</w:t>
            </w:r>
            <w:r w:rsidRPr="00A47D89">
              <w:rPr>
                <w:b/>
              </w:rPr>
              <w:t>. Проспект цінних паперів при допуску цінних паперів до торгів на фондовій біржі</w:t>
            </w:r>
          </w:p>
          <w:p w:rsidR="004A3087" w:rsidRPr="00A47D89" w:rsidRDefault="004A3087" w:rsidP="004A3087">
            <w:pPr>
              <w:keepNext/>
              <w:widowControl w:val="0"/>
              <w:autoSpaceDE w:val="0"/>
              <w:autoSpaceDN w:val="0"/>
              <w:adjustRightInd w:val="0"/>
              <w:ind w:firstLine="284"/>
              <w:jc w:val="both"/>
              <w:rPr>
                <w:b/>
              </w:rPr>
            </w:pPr>
            <w:r w:rsidRPr="00A47D89">
              <w:rPr>
                <w:b/>
              </w:rPr>
              <w:t xml:space="preserve">1. Допуск цінних паперів до торгів на фондовій біржі здійснюється в порядку, встановленому </w:t>
            </w:r>
            <w:r w:rsidRPr="00A47D89">
              <w:rPr>
                <w:b/>
              </w:rPr>
              <w:lastRenderedPageBreak/>
              <w:t>Національною комісією з цінних паперів та фондового ринку, виключно за умови оприлюднення проспекту, затвердженого Національною комісією з цінних паперів та фондового ринку, якщо інше не встановлено цим Законом та/або нормативно-правовими актами Національної комісії з цінних паперів та фондового ринку. Допуск цінних паперів до торгів на фондовій біржі є можливим лише за умови дійсності проспекту.</w:t>
            </w:r>
          </w:p>
          <w:p w:rsidR="004A3087" w:rsidRPr="00A47D89" w:rsidRDefault="004A3087" w:rsidP="004A3087">
            <w:pPr>
              <w:keepNext/>
              <w:widowControl w:val="0"/>
              <w:ind w:firstLine="284"/>
              <w:jc w:val="both"/>
              <w:rPr>
                <w:b/>
              </w:rPr>
            </w:pPr>
            <w:r w:rsidRPr="00A47D89">
              <w:rPr>
                <w:b/>
              </w:rPr>
              <w:t xml:space="preserve">2. У разі відсутності оформленого емітентом або оферентом проспекту або його недійсності, особа, яка подає заявку про допуск цінних паперів до торгів на фондовій біржі, може самостійно оформити проспект відповідно до статті 35 цього Закону. Перелік документів, необхідних для затвердження проспекту, а також порядок затвердження Національною комісією з цінних паперів та фондового ринку проспекту, підготовленого особою, яка подає заявку про допуск цінних паперів до торгів на фондовій біржі, встановлюються Національною комісією з цінних паперів та фондового ринку. </w:t>
            </w:r>
          </w:p>
          <w:p w:rsidR="004A3087" w:rsidRPr="00A47D89" w:rsidRDefault="004A3087" w:rsidP="004A3087">
            <w:pPr>
              <w:keepNext/>
              <w:widowControl w:val="0"/>
              <w:autoSpaceDE w:val="0"/>
              <w:autoSpaceDN w:val="0"/>
              <w:adjustRightInd w:val="0"/>
              <w:ind w:firstLine="284"/>
              <w:jc w:val="both"/>
              <w:rPr>
                <w:b/>
              </w:rPr>
            </w:pPr>
            <w:r w:rsidRPr="00A47D89">
              <w:rPr>
                <w:b/>
              </w:rPr>
              <w:t>3. У випадку, передбаченому частиною другою цієї статті, проспект підписується особою, яка подає заявку про допуск цінних паперів до торгів на фондовій біржі (особою, що здійснює управлінські функції в особі, яка подає заявку про допуск цінних паперів до торгів на фондовій біржі, якщо такою особою є юридична особа).</w:t>
            </w:r>
          </w:p>
          <w:p w:rsidR="004A3087" w:rsidRPr="00A47D89" w:rsidRDefault="004A3087" w:rsidP="004A3087">
            <w:pPr>
              <w:keepNext/>
              <w:widowControl w:val="0"/>
              <w:ind w:firstLine="284"/>
              <w:jc w:val="both"/>
              <w:rPr>
                <w:b/>
              </w:rPr>
            </w:pPr>
            <w:r w:rsidRPr="00A47D89">
              <w:rPr>
                <w:b/>
              </w:rPr>
              <w:t>За включення до проспекту недостовірних та/або оманливих відомостей особа, яка подає заявку про допуск цінних паперів до торгів на фондовій біржі, несе відповідальність, визначену законом.</w:t>
            </w:r>
          </w:p>
          <w:p w:rsidR="004A3087" w:rsidRPr="00A47D89" w:rsidRDefault="004A3087" w:rsidP="004A3087">
            <w:pPr>
              <w:keepNext/>
              <w:widowControl w:val="0"/>
              <w:ind w:firstLine="284"/>
              <w:jc w:val="both"/>
              <w:rPr>
                <w:b/>
              </w:rPr>
            </w:pPr>
            <w:r w:rsidRPr="00A47D89">
              <w:rPr>
                <w:b/>
              </w:rPr>
              <w:t>4. Проспект при допуску цінних паперів до торгів на фондовій біржі затверджується Національною комісією з цінних паперів та фондового ринку в строки, встановлені частиною другою статті 36 та з урахуванням положень частини третьої-четвертої статті 36 цього Закону.</w:t>
            </w:r>
          </w:p>
          <w:p w:rsidR="004A3087" w:rsidRPr="00A47D89" w:rsidRDefault="004A3087" w:rsidP="004A3087">
            <w:pPr>
              <w:keepNext/>
              <w:widowControl w:val="0"/>
              <w:autoSpaceDE w:val="0"/>
              <w:autoSpaceDN w:val="0"/>
              <w:adjustRightInd w:val="0"/>
              <w:ind w:firstLine="284"/>
              <w:jc w:val="both"/>
              <w:rPr>
                <w:b/>
              </w:rPr>
            </w:pPr>
            <w:r w:rsidRPr="00A47D89">
              <w:rPr>
                <w:b/>
              </w:rPr>
              <w:lastRenderedPageBreak/>
              <w:t xml:space="preserve">5. Після затвердження проспекту Національною комісією з цінних паперів та фондового ринку, він має бути оприлюднений особою, яка подає заявку про допуск цінних паперів до торгів на фондовій біржі, протягом двох робочих днів та не пізніше останнього робочого дня, що передує даті початку торгів такими цінними паперами на фондовій біржі. </w:t>
            </w:r>
          </w:p>
          <w:p w:rsidR="004A3087" w:rsidRPr="00A47D89" w:rsidRDefault="004A3087" w:rsidP="004A3087">
            <w:pPr>
              <w:keepNext/>
              <w:widowControl w:val="0"/>
              <w:autoSpaceDE w:val="0"/>
              <w:autoSpaceDN w:val="0"/>
              <w:adjustRightInd w:val="0"/>
              <w:ind w:firstLine="284"/>
              <w:jc w:val="both"/>
              <w:rPr>
                <w:b/>
              </w:rPr>
            </w:pPr>
            <w:r w:rsidRPr="00A47D89">
              <w:rPr>
                <w:b/>
              </w:rPr>
              <w:t>У випадку якщо емітент та/або оферент не здійснював публічну пропозицію таких цінних паперів проспект має бути оприлюднений не пізніше ніж за 5 робочих днів до дати початку торгів такими цінними паперами на фондовій біржі.</w:t>
            </w:r>
          </w:p>
          <w:p w:rsidR="004A3087" w:rsidRPr="00A47D89" w:rsidRDefault="004A3087" w:rsidP="004A3087">
            <w:pPr>
              <w:keepNext/>
              <w:widowControl w:val="0"/>
              <w:autoSpaceDE w:val="0"/>
              <w:autoSpaceDN w:val="0"/>
              <w:adjustRightInd w:val="0"/>
              <w:ind w:firstLine="284"/>
              <w:jc w:val="both"/>
              <w:rPr>
                <w:b/>
              </w:rPr>
            </w:pPr>
            <w:r w:rsidRPr="00A47D89">
              <w:rPr>
                <w:b/>
              </w:rPr>
              <w:t>Оприлюднення проспекту особою, яка подає заявку про допуск цінних паперів до торгів на фондовій біржі, здійснюється шляхом:</w:t>
            </w:r>
          </w:p>
          <w:p w:rsidR="004A3087" w:rsidRPr="00A47D89" w:rsidRDefault="004A3087" w:rsidP="004A3087">
            <w:pPr>
              <w:keepNext/>
              <w:widowControl w:val="0"/>
              <w:autoSpaceDE w:val="0"/>
              <w:autoSpaceDN w:val="0"/>
              <w:adjustRightInd w:val="0"/>
              <w:ind w:firstLine="284"/>
              <w:jc w:val="both"/>
              <w:rPr>
                <w:b/>
              </w:rPr>
            </w:pPr>
            <w:r w:rsidRPr="00A47D89">
              <w:rPr>
                <w:b/>
              </w:rPr>
              <w:t>1) публікації в офіційному друкованому органі;</w:t>
            </w:r>
          </w:p>
          <w:p w:rsidR="004A3087" w:rsidRPr="00A47D89" w:rsidRDefault="004A3087" w:rsidP="004A3087">
            <w:pPr>
              <w:keepNext/>
              <w:widowControl w:val="0"/>
              <w:autoSpaceDE w:val="0"/>
              <w:autoSpaceDN w:val="0"/>
              <w:adjustRightInd w:val="0"/>
              <w:ind w:firstLine="284"/>
              <w:jc w:val="both"/>
              <w:rPr>
                <w:b/>
              </w:rPr>
            </w:pPr>
            <w:r w:rsidRPr="00A47D89">
              <w:rPr>
                <w:b/>
              </w:rPr>
              <w:t>2) розміщення в роздрукованому вигляді безкоштовно для потенційного інвестора у публічно доступних приміщеннях фондової біржі, на яку подано заявку про допуск цінних паперів до торгів на фондовій біржі, за місцезнаходженням такої фондової біржі;</w:t>
            </w:r>
          </w:p>
          <w:p w:rsidR="004A3087" w:rsidRPr="00A47D89" w:rsidRDefault="004A3087" w:rsidP="004A3087">
            <w:pPr>
              <w:keepNext/>
              <w:widowControl w:val="0"/>
              <w:autoSpaceDE w:val="0"/>
              <w:autoSpaceDN w:val="0"/>
              <w:adjustRightInd w:val="0"/>
              <w:ind w:firstLine="284"/>
              <w:jc w:val="both"/>
              <w:rPr>
                <w:b/>
              </w:rPr>
            </w:pPr>
            <w:r w:rsidRPr="00A47D89">
              <w:rPr>
                <w:b/>
              </w:rPr>
              <w:t>3) в електронній формі на офіційному веб-сайті фондової біржі, на якій подано заявку про допуск цінних паперів до торгів на фондовій біржі;</w:t>
            </w:r>
          </w:p>
          <w:p w:rsidR="004A3087" w:rsidRPr="00A47D89" w:rsidRDefault="004A3087" w:rsidP="004A3087">
            <w:pPr>
              <w:keepNext/>
              <w:widowControl w:val="0"/>
              <w:autoSpaceDE w:val="0"/>
              <w:autoSpaceDN w:val="0"/>
              <w:adjustRightInd w:val="0"/>
              <w:ind w:firstLine="284"/>
              <w:jc w:val="both"/>
              <w:rPr>
                <w:b/>
              </w:rPr>
            </w:pPr>
            <w:r w:rsidRPr="00A47D89">
              <w:rPr>
                <w:b/>
              </w:rPr>
              <w:t>4) в електронній формі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keepNext/>
              <w:widowControl w:val="0"/>
              <w:autoSpaceDE w:val="0"/>
              <w:autoSpaceDN w:val="0"/>
              <w:adjustRightInd w:val="0"/>
              <w:ind w:firstLine="284"/>
              <w:jc w:val="both"/>
              <w:rPr>
                <w:b/>
              </w:rPr>
            </w:pPr>
            <w:r w:rsidRPr="00A47D89">
              <w:rPr>
                <w:b/>
              </w:rPr>
              <w:t>6. Особа, яка подає заявку про допуск цінних паперів до торгів на фондовій біржі, самостійно обирає чи здійснювати оприлюднення проспекту в паперовій формі шляхом, передбаченим пунктами 1 та 2 частини п’ятої цієї статті.</w:t>
            </w:r>
          </w:p>
          <w:p w:rsidR="004A3087" w:rsidRPr="00A47D89" w:rsidRDefault="004A3087" w:rsidP="004A3087">
            <w:pPr>
              <w:keepNext/>
              <w:widowControl w:val="0"/>
              <w:autoSpaceDE w:val="0"/>
              <w:autoSpaceDN w:val="0"/>
              <w:adjustRightInd w:val="0"/>
              <w:ind w:firstLine="284"/>
              <w:jc w:val="both"/>
              <w:rPr>
                <w:b/>
              </w:rPr>
            </w:pPr>
            <w:r w:rsidRPr="00A47D89">
              <w:rPr>
                <w:b/>
              </w:rPr>
              <w:t xml:space="preserve">У разі, якщо обрано паперову форму оприлюднення проспекту, здійснення оприлюднення проспекту в електронній формі шляхом, передбаченим пунктами 3 та 4 частини </w:t>
            </w:r>
            <w:r w:rsidRPr="00A47D89">
              <w:rPr>
                <w:b/>
              </w:rPr>
              <w:lastRenderedPageBreak/>
              <w:t>п’ятої цієї статті, є обов’язковим.</w:t>
            </w:r>
          </w:p>
          <w:p w:rsidR="004A3087" w:rsidRPr="00A47D89" w:rsidRDefault="004A3087" w:rsidP="004A3087">
            <w:pPr>
              <w:keepNext/>
              <w:widowControl w:val="0"/>
              <w:autoSpaceDE w:val="0"/>
              <w:autoSpaceDN w:val="0"/>
              <w:adjustRightInd w:val="0"/>
              <w:ind w:firstLine="284"/>
              <w:jc w:val="both"/>
              <w:rPr>
                <w:b/>
              </w:rPr>
            </w:pPr>
            <w:r w:rsidRPr="00A47D89">
              <w:rPr>
                <w:b/>
              </w:rPr>
              <w:t>У разі, якщо проспект було оприлюднено виключно в електронній формі, паперова форма проспекту має бути надана особою, яка подає заявку про допуск цінних паперів до торгів на фондовій біржі, безкоштовно потенційному інвестору на його вимогу.</w:t>
            </w:r>
          </w:p>
          <w:p w:rsidR="004A3087" w:rsidRPr="00A47D89" w:rsidRDefault="004A3087" w:rsidP="004A3087">
            <w:pPr>
              <w:keepNext/>
              <w:widowControl w:val="0"/>
              <w:tabs>
                <w:tab w:val="num" w:pos="360"/>
                <w:tab w:val="left" w:pos="6840"/>
              </w:tabs>
              <w:ind w:firstLine="284"/>
              <w:jc w:val="both"/>
              <w:rPr>
                <w:b/>
              </w:rPr>
            </w:pPr>
            <w:r w:rsidRPr="00A47D89">
              <w:rPr>
                <w:b/>
              </w:rPr>
              <w:t>Оприлюднені текст та формат проспекту та/або додатки до проспекту, завжди повинні бути тотожними з оригінальною версією, затвердженою Національною комісією з цінних паперів та фондового ринку.</w:t>
            </w:r>
          </w:p>
          <w:p w:rsidR="004A3087" w:rsidRPr="00A47D89" w:rsidRDefault="004A3087" w:rsidP="004A3087">
            <w:pPr>
              <w:keepNext/>
              <w:widowControl w:val="0"/>
              <w:tabs>
                <w:tab w:val="num" w:pos="360"/>
                <w:tab w:val="left" w:pos="6840"/>
              </w:tabs>
              <w:ind w:firstLine="284"/>
              <w:jc w:val="both"/>
              <w:rPr>
                <w:b/>
              </w:rPr>
            </w:pPr>
            <w:r w:rsidRPr="00A47D89">
              <w:rPr>
                <w:b/>
              </w:rPr>
              <w:t>Особа, яка подає заявку про допуск цінних паперів до торгів на фондовій біржі, зобов’язана також оприлюднити, відповідно до порядку, встановленого частиною п’ятою цієї статті, повідомлення про те, яким чином було оприлюднено проспект і де з ним можна ознайомитися потенційним інвесторам. Вимоги до змісту такого повідомлення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pPr>
            <w:r w:rsidRPr="00A47D89">
              <w:rPr>
                <w:b/>
              </w:rPr>
              <w:t>7. Зміни або доповнення до проспекту оформлюються особою, яка подає заявку про допуск цінних паперів до торгів на фондовій біржі, в порядку встановленому статтею 37 цього Закону.</w:t>
            </w:r>
          </w:p>
        </w:tc>
        <w:tc>
          <w:tcPr>
            <w:tcW w:w="1271" w:type="pct"/>
          </w:tcPr>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r w:rsidRPr="00A47D89">
              <w:t xml:space="preserve">Щодо ч. 1 ст. 38-5: Питання </w:t>
            </w:r>
            <w:r w:rsidRPr="00A47D89">
              <w:lastRenderedPageBreak/>
              <w:t>допуску до біржових торгів має визначатись самими біржами та їх правилами, а не державними органами. Така пропозиція відповідає практиці та регулюванню Європейського союзу, зокрема MIFID ІІ.</w:t>
            </w:r>
          </w:p>
          <w:p w:rsidR="004A3087" w:rsidRPr="00A47D89" w:rsidRDefault="004A3087" w:rsidP="004A3087">
            <w:pPr>
              <w:keepNext/>
              <w:widowControl w:val="0"/>
              <w:ind w:firstLine="284"/>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Стаття 38.</w:t>
            </w:r>
            <w:r w:rsidRPr="00A47D89">
              <w:t xml:space="preserve"> Емісія </w:t>
            </w:r>
            <w:r w:rsidRPr="00A47D89">
              <w:rPr>
                <w:b/>
              </w:rPr>
              <w:t>цінних паперів інститутів спільного інвестування у разі публічного та приватного їх розміщення</w:t>
            </w:r>
          </w:p>
          <w:p w:rsidR="004A3087" w:rsidRPr="00A47D89" w:rsidRDefault="004A3087" w:rsidP="004A3087">
            <w:pPr>
              <w:keepNext/>
              <w:widowControl w:val="0"/>
              <w:ind w:firstLine="284"/>
              <w:jc w:val="both"/>
            </w:pPr>
            <w:r w:rsidRPr="00A47D89">
              <w:rPr>
                <w:b/>
              </w:rPr>
              <w:t>1. Особливості</w:t>
            </w:r>
            <w:r w:rsidRPr="00A47D89">
              <w:t xml:space="preserve"> емісії, обігу та викупу цінних паперів інститутів спільного інвестування </w:t>
            </w:r>
            <w:r w:rsidRPr="00A47D89">
              <w:rPr>
                <w:b/>
              </w:rPr>
              <w:t>у разі публічного та приватного їх розміщення</w:t>
            </w:r>
            <w:r w:rsidRPr="00A47D89">
              <w:t xml:space="preserve"> визначаються </w:t>
            </w:r>
            <w:r w:rsidRPr="00A47D89">
              <w:rPr>
                <w:b/>
              </w:rPr>
              <w:t>законодавством.</w:t>
            </w:r>
          </w:p>
        </w:tc>
        <w:tc>
          <w:tcPr>
            <w:tcW w:w="1865" w:type="pct"/>
          </w:tcPr>
          <w:p w:rsidR="004A3087" w:rsidRPr="00A47D89" w:rsidRDefault="004A3087" w:rsidP="004A3087">
            <w:pPr>
              <w:keepNext/>
              <w:widowControl w:val="0"/>
              <w:ind w:firstLine="284"/>
              <w:jc w:val="both"/>
              <w:rPr>
                <w:b/>
              </w:rPr>
            </w:pPr>
            <w:r w:rsidRPr="00A47D89">
              <w:t xml:space="preserve">Стаття </w:t>
            </w:r>
            <w:r w:rsidRPr="00A47D89">
              <w:rPr>
                <w:b/>
              </w:rPr>
              <w:t>38</w:t>
            </w:r>
            <w:r w:rsidRPr="00A47D89">
              <w:rPr>
                <w:b/>
                <w:vertAlign w:val="superscript"/>
              </w:rPr>
              <w:t>6</w:t>
            </w:r>
            <w:r w:rsidRPr="00A47D89">
              <w:t xml:space="preserve">. Емісія </w:t>
            </w:r>
            <w:r w:rsidRPr="00A47D89">
              <w:rPr>
                <w:b/>
              </w:rPr>
              <w:t>окремих видів цінних паперів</w:t>
            </w:r>
          </w:p>
          <w:p w:rsidR="004A3087" w:rsidRPr="00A47D89" w:rsidRDefault="004A3087" w:rsidP="004A3087">
            <w:pPr>
              <w:keepNext/>
              <w:widowControl w:val="0"/>
              <w:ind w:firstLine="284"/>
              <w:jc w:val="both"/>
              <w:rPr>
                <w:b/>
              </w:rPr>
            </w:pPr>
            <w:r w:rsidRPr="00A47D89">
              <w:t xml:space="preserve">1. Емісія, обіг та викуп цінних паперів інститутів спільного інвестування визначаються </w:t>
            </w:r>
            <w:r w:rsidRPr="00A47D89">
              <w:rPr>
                <w:b/>
              </w:rPr>
              <w:t>Законом України «Про інститути спільного інвестування».</w:t>
            </w:r>
          </w:p>
          <w:p w:rsidR="004A3087" w:rsidRPr="00A47D89" w:rsidRDefault="004A3087" w:rsidP="004A3087">
            <w:pPr>
              <w:keepNext/>
              <w:widowControl w:val="0"/>
              <w:ind w:firstLine="284"/>
              <w:jc w:val="both"/>
              <w:rPr>
                <w:b/>
              </w:rPr>
            </w:pPr>
            <w:r w:rsidRPr="00A47D89">
              <w:rPr>
                <w:b/>
              </w:rPr>
              <w:t>2. Вимоги цього Розділу не застосовуються до емісії державних облігацій, казначейських зобов’язань та державних деривативів.</w:t>
            </w:r>
          </w:p>
        </w:tc>
        <w:tc>
          <w:tcPr>
            <w:tcW w:w="1271" w:type="pct"/>
          </w:tcPr>
          <w:p w:rsidR="004A3087" w:rsidRPr="00A47D89" w:rsidRDefault="004A3087" w:rsidP="004A3087">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t>Розділ V</w:t>
            </w:r>
          </w:p>
          <w:p w:rsidR="004A3087" w:rsidRPr="00A47D89" w:rsidRDefault="004A3087" w:rsidP="004A3087">
            <w:pPr>
              <w:keepNext/>
              <w:widowControl w:val="0"/>
              <w:ind w:firstLine="284"/>
              <w:jc w:val="both"/>
            </w:pPr>
            <w:r w:rsidRPr="00A47D89">
              <w:t>РОЗКРИТТЯ ІНФОРМАЦІЇ НА ФОНДОВОМУ РИНКУ</w:t>
            </w:r>
          </w:p>
        </w:tc>
        <w:tc>
          <w:tcPr>
            <w:tcW w:w="1865" w:type="pct"/>
          </w:tcPr>
          <w:p w:rsidR="004A3087" w:rsidRPr="00A47D89" w:rsidRDefault="004A3087" w:rsidP="004A3087">
            <w:pPr>
              <w:keepNext/>
              <w:widowControl w:val="0"/>
              <w:ind w:firstLine="284"/>
              <w:jc w:val="both"/>
            </w:pPr>
            <w:r w:rsidRPr="00A47D89">
              <w:t>Розділ V</w:t>
            </w:r>
          </w:p>
          <w:p w:rsidR="004A3087" w:rsidRPr="00A47D89" w:rsidRDefault="004A3087" w:rsidP="004A3087">
            <w:pPr>
              <w:keepNext/>
              <w:widowControl w:val="0"/>
              <w:ind w:firstLine="284"/>
              <w:jc w:val="both"/>
            </w:pPr>
            <w:r w:rsidRPr="00A47D89">
              <w:t>РОЗКРИТТЯ ІНФОРМАЦІЇ НА ФОНДОВОМУ РИНКУ</w:t>
            </w:r>
          </w:p>
        </w:tc>
        <w:tc>
          <w:tcPr>
            <w:tcW w:w="1271" w:type="pct"/>
          </w:tcPr>
          <w:p w:rsidR="00F94482" w:rsidRPr="00A47D89" w:rsidRDefault="00F94482" w:rsidP="00F94482">
            <w:pPr>
              <w:keepNext/>
              <w:widowControl w:val="0"/>
              <w:ind w:firstLine="284"/>
              <w:jc w:val="both"/>
            </w:pPr>
            <w:r w:rsidRPr="00A47D89">
              <w:t xml:space="preserve">Відповідно до ст. 1 Директиви Європейського парламенту та Ради ЄС про гармонізацію вимог до прозорості стосовно інформації про емітентів, цінні папери яких допускаються до торгів на регульованих ринків № 2004/109/ЄС </w:t>
            </w:r>
            <w:r w:rsidRPr="00A47D89">
              <w:lastRenderedPageBreak/>
              <w:t>від 15.12.2004 (далі – Директива № 2004/109/ЄС), розкриттю підлягає інформація про емітентів, цінні папери яких допущені до торгів на регульованих ринках.</w:t>
            </w:r>
          </w:p>
          <w:p w:rsidR="00F94482" w:rsidRPr="00A47D89" w:rsidRDefault="00F94482" w:rsidP="00F94482">
            <w:pPr>
              <w:ind w:firstLine="284"/>
              <w:jc w:val="both"/>
            </w:pPr>
            <w:r w:rsidRPr="00A47D89">
              <w:t>Тому пропонуємо обов’язок розкриття інформації поширювати лише на тих емітентів, діяльність яких регулюється Директивою № 2004/109/ЄС.</w:t>
            </w:r>
          </w:p>
          <w:p w:rsidR="004A3087" w:rsidRPr="00A47D89" w:rsidRDefault="004A3087" w:rsidP="004A3087">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 xml:space="preserve">Стаття 39. </w:t>
            </w:r>
            <w:r w:rsidRPr="00A47D89">
              <w:rPr>
                <w:b/>
              </w:rPr>
              <w:t>Вимоги до</w:t>
            </w:r>
            <w:r w:rsidRPr="00A47D89">
              <w:t xml:space="preserve"> розкриття інформації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1428E2" w:rsidRPr="00A47D89" w:rsidRDefault="001428E2" w:rsidP="004A3087">
            <w:pPr>
              <w:keepNext/>
              <w:widowControl w:val="0"/>
              <w:ind w:firstLine="284"/>
              <w:jc w:val="both"/>
              <w:rPr>
                <w:b/>
              </w:rPr>
            </w:pPr>
          </w:p>
          <w:p w:rsidR="004A3087" w:rsidRPr="00A47D89" w:rsidRDefault="004A3087" w:rsidP="004A3087">
            <w:pPr>
              <w:keepNext/>
              <w:widowControl w:val="0"/>
              <w:ind w:firstLine="284"/>
              <w:jc w:val="both"/>
            </w:pPr>
            <w:r w:rsidRPr="00A47D89">
              <w:rPr>
                <w:b/>
              </w:rPr>
              <w:t>1. Розкриття інформації на фондовому ринку здійснюється емітентами цінних паперів</w:t>
            </w:r>
            <w:r w:rsidRPr="00A47D89">
              <w:t xml:space="preserve"> шляхом:</w:t>
            </w:r>
          </w:p>
          <w:p w:rsidR="004A3087" w:rsidRPr="00A47D89" w:rsidRDefault="004A3087" w:rsidP="004A3087">
            <w:pPr>
              <w:keepNext/>
              <w:widowControl w:val="0"/>
              <w:ind w:firstLine="284"/>
              <w:jc w:val="both"/>
              <w:rPr>
                <w:b/>
              </w:rPr>
            </w:pPr>
            <w:r w:rsidRPr="00A47D89">
              <w:rPr>
                <w:b/>
              </w:rPr>
              <w:t xml:space="preserve">розміщення її в загальнодоступній інформаційній базі даних Національної комісії з цінних паперів та фондового ринку про ринок цінних паперів; </w:t>
            </w:r>
          </w:p>
          <w:p w:rsidR="004A3087" w:rsidRPr="00A47D89" w:rsidRDefault="004A3087" w:rsidP="004A3087">
            <w:pPr>
              <w:keepNext/>
              <w:widowControl w:val="0"/>
              <w:ind w:firstLine="284"/>
              <w:jc w:val="both"/>
              <w:rPr>
                <w:b/>
              </w:rPr>
            </w:pPr>
            <w:r w:rsidRPr="00A47D89">
              <w:rPr>
                <w:b/>
              </w:rPr>
              <w:t xml:space="preserve">опублікування її в одному з офіційних друкованих видань Верховної Ради України, Кабінету Міністрів України або Національної комісії з цінних паперів та фондового ринку; </w:t>
            </w:r>
          </w:p>
          <w:p w:rsidR="004A3087" w:rsidRPr="00A47D89" w:rsidRDefault="004A3087" w:rsidP="004A3087">
            <w:pPr>
              <w:keepNext/>
              <w:widowControl w:val="0"/>
              <w:ind w:firstLine="284"/>
              <w:jc w:val="both"/>
            </w:pPr>
            <w:r w:rsidRPr="00A47D89">
              <w:t xml:space="preserve">подання її до Національної комісії з цінних паперів та фондового ринку. </w:t>
            </w:r>
          </w:p>
          <w:p w:rsidR="004A3087" w:rsidRPr="00A47D89" w:rsidRDefault="004A3087" w:rsidP="004A3087">
            <w:pPr>
              <w:keepNext/>
              <w:widowControl w:val="0"/>
              <w:ind w:firstLine="284"/>
              <w:jc w:val="both"/>
            </w:pPr>
            <w:r w:rsidRPr="00A47D89">
              <w:rPr>
                <w:b/>
              </w:rPr>
              <w:t>Емітенти цінних паперів</w:t>
            </w:r>
            <w:r w:rsidRPr="00A47D89">
              <w:t xml:space="preserve"> зобов'язані розкривати інформацію відповідно до вимог, в обсязі та строки, встановлені цим Законом та нормативно-правовими актами Національної комісії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Додаткові вимоги до розкриття інформації</w:t>
            </w:r>
            <w:r w:rsidRPr="00A47D89">
              <w:rPr>
                <w:b/>
              </w:rPr>
              <w:t xml:space="preserve"> емітентами цінних паперів, які пройшли процедуру лістингу на фондовій біржі</w:t>
            </w:r>
            <w:r w:rsidRPr="00A47D89">
              <w:t>, встановлюються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2. Інформація про власників пакетів (10 відсотків і більше) акцій приватних акціонерних товариств </w:t>
            </w:r>
            <w:r w:rsidRPr="00A47D89">
              <w:rPr>
                <w:b/>
                <w:sz w:val="24"/>
                <w:szCs w:val="24"/>
              </w:rPr>
              <w:t>(незалежно від типу та/або класу)</w:t>
            </w:r>
            <w:r w:rsidRPr="00A47D89">
              <w:rPr>
                <w:sz w:val="24"/>
                <w:szCs w:val="24"/>
              </w:rPr>
              <w:t xml:space="preserve"> подається емітентові цінних паперів Центральним депозитарієм цінних паперів у строки, порядку та за формою, що встановлені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Інформація про власників акцій публічних акціонерних товариств, пакет яких становить 5 відсотків і більше акцій, подається емітентові цінних паперів </w:t>
            </w:r>
            <w:r w:rsidRPr="00A47D89">
              <w:rPr>
                <w:b/>
                <w:sz w:val="24"/>
                <w:szCs w:val="24"/>
              </w:rPr>
              <w:t xml:space="preserve">Центральним депозитарієм цінних паперів </w:t>
            </w:r>
            <w:r w:rsidRPr="00A47D89">
              <w:rPr>
                <w:sz w:val="24"/>
                <w:szCs w:val="24"/>
              </w:rPr>
              <w:t xml:space="preserve">у строки, порядку та за формою, що встановлені Національною комісією з цінних паперів та фондового ринку. </w:t>
            </w:r>
          </w:p>
          <w:p w:rsidR="004A3087" w:rsidRPr="00A47D89" w:rsidRDefault="004A3087" w:rsidP="004A3087">
            <w:pPr>
              <w:pStyle w:val="StyleZakonu"/>
              <w:keepNext/>
              <w:widowControl w:val="0"/>
              <w:spacing w:after="0" w:line="240" w:lineRule="auto"/>
              <w:rPr>
                <w:sz w:val="24"/>
                <w:szCs w:val="24"/>
              </w:rPr>
            </w:pPr>
            <w:r w:rsidRPr="00A47D89">
              <w:rPr>
                <w:sz w:val="24"/>
                <w:szCs w:val="24"/>
              </w:rPr>
              <w:t>Така інформація обов’язково має містити розмір пакета такого власника із зазначенням відсотка, кількості, типу та/або класу належних такому власнику акцій та відомості про власника із зазначенням імені (найменування) власника, коду згідно з Єдиним державним реєстром юридичних осіб, фізичних осіб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keepNext/>
              <w:widowControl w:val="0"/>
              <w:ind w:firstLine="284"/>
              <w:jc w:val="both"/>
            </w:pPr>
            <w:r w:rsidRPr="00A47D89">
              <w:t xml:space="preserve">Інформація про власників пакетів (10 відсотків і більше) акцій приватних акціонерних товариств та власників акцій публічних акціонерних товариств, пакет яких становить 5 відсотків і більше акцій, є </w:t>
            </w:r>
            <w:r w:rsidRPr="00A47D89">
              <w:lastRenderedPageBreak/>
              <w:t xml:space="preserve">відкритою і оприлюднюється в установленому Національною комісією з цінних паперів та фондового ринку порядку </w:t>
            </w:r>
            <w:r w:rsidRPr="00A47D89">
              <w:rPr>
                <w:b/>
              </w:rPr>
              <w:t>шляхом розміщення у загальнодоступній інформаційній базі даних про ринок цінних паперів Національної комісії з цінних паперів та фондового ринку.</w:t>
            </w:r>
          </w:p>
        </w:tc>
        <w:tc>
          <w:tcPr>
            <w:tcW w:w="1865" w:type="pct"/>
          </w:tcPr>
          <w:p w:rsidR="004A3087" w:rsidRPr="00A47D89" w:rsidRDefault="004A3087" w:rsidP="004A3087">
            <w:pPr>
              <w:keepNext/>
              <w:widowControl w:val="0"/>
              <w:ind w:firstLine="284"/>
              <w:jc w:val="both"/>
            </w:pPr>
            <w:r w:rsidRPr="00A47D89">
              <w:lastRenderedPageBreak/>
              <w:t>Стаття 39. Розкриття</w:t>
            </w:r>
            <w:r w:rsidRPr="00A47D89">
              <w:rPr>
                <w:b/>
              </w:rPr>
              <w:t xml:space="preserve"> регульованої</w:t>
            </w:r>
            <w:r w:rsidRPr="00A47D89">
              <w:t xml:space="preserve"> інформації </w:t>
            </w:r>
          </w:p>
          <w:p w:rsidR="004A3087" w:rsidRPr="00A47D89" w:rsidRDefault="004A3087" w:rsidP="004A3087">
            <w:pPr>
              <w:keepNext/>
              <w:widowControl w:val="0"/>
              <w:ind w:firstLine="284"/>
              <w:jc w:val="both"/>
            </w:pPr>
            <w:r w:rsidRPr="00A47D89">
              <w:t>1.</w:t>
            </w:r>
            <w:r w:rsidRPr="00A47D89">
              <w:rPr>
                <w:b/>
              </w:rPr>
              <w:t xml:space="preserve"> Регульована інформація розкривається у встановленому Національною комісією з цінних паперів та фондового ринку порядку шляхом її розміщення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крім випадку, встановленому частиною четвертою цієї статті. </w:t>
            </w:r>
          </w:p>
          <w:p w:rsidR="004A3087" w:rsidRPr="00A47D89" w:rsidRDefault="004A3087" w:rsidP="004A3087">
            <w:pPr>
              <w:keepNext/>
              <w:widowControl w:val="0"/>
              <w:ind w:firstLine="284"/>
              <w:jc w:val="both"/>
            </w:pPr>
            <w:r w:rsidRPr="00A47D89">
              <w:rPr>
                <w:b/>
              </w:rPr>
              <w:t>2. Якщо інше не передбачено законодавством регульована інформація також розкривається</w:t>
            </w:r>
            <w:r w:rsidRPr="00A47D89">
              <w:t xml:space="preserve"> шляхом:</w:t>
            </w:r>
          </w:p>
          <w:p w:rsidR="004A3087" w:rsidRPr="00A47D89" w:rsidRDefault="004A3087" w:rsidP="004A3087">
            <w:pPr>
              <w:keepNext/>
              <w:widowControl w:val="0"/>
              <w:ind w:firstLine="284"/>
              <w:jc w:val="both"/>
              <w:rPr>
                <w:b/>
              </w:rPr>
            </w:pPr>
            <w:r w:rsidRPr="00A47D89">
              <w:rPr>
                <w:b/>
              </w:rPr>
              <w:t>розміщення її на власному веб-сайті учасника фондового ринку;</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подання її до Національної комісії з цінних паперів та фондового ринку. </w:t>
            </w:r>
          </w:p>
          <w:p w:rsidR="004A3087" w:rsidRPr="00A47D89" w:rsidRDefault="004A3087" w:rsidP="004A3087">
            <w:pPr>
              <w:keepNext/>
              <w:widowControl w:val="0"/>
              <w:ind w:firstLine="284"/>
              <w:jc w:val="both"/>
            </w:pPr>
            <w:r w:rsidRPr="00A47D89">
              <w:rPr>
                <w:b/>
              </w:rPr>
              <w:t>Учасники фондового ринку</w:t>
            </w:r>
            <w:r w:rsidRPr="00A47D89">
              <w:t xml:space="preserve"> зобов'язані розкривати </w:t>
            </w:r>
            <w:r w:rsidRPr="00A47D89">
              <w:rPr>
                <w:b/>
              </w:rPr>
              <w:t>регульовану</w:t>
            </w:r>
            <w:r w:rsidRPr="00A47D89">
              <w:t xml:space="preserve"> інформацію відповідно до вимог, в обсязі та строки, встановлені цим Законом та нормативно-правовими актами Національної комісії з цінних паперів та фондового ринку. </w:t>
            </w:r>
          </w:p>
          <w:p w:rsidR="004A3087" w:rsidRPr="00A47D89" w:rsidRDefault="004A3087" w:rsidP="004A3087">
            <w:pPr>
              <w:keepNext/>
              <w:widowControl w:val="0"/>
              <w:ind w:firstLine="284"/>
              <w:jc w:val="both"/>
              <w:rPr>
                <w:b/>
              </w:rPr>
            </w:pPr>
            <w:r w:rsidRPr="00A47D89">
              <w:rPr>
                <w:b/>
              </w:rPr>
              <w:t xml:space="preserve">Учасники фондового ринку (крім інвесторів в цінні папери) зобов’язані мати власний веб-сайт. </w:t>
            </w:r>
            <w:r w:rsidRPr="00A47D89">
              <w:rPr>
                <w:b/>
              </w:rPr>
              <w:lastRenderedPageBreak/>
              <w:t>Учасник фондового ринку не може обмежувати або встановлювати плату за доступ до інформації, що підлягає обов’язковому розкриттю на власному веб-сайті.</w:t>
            </w:r>
          </w:p>
          <w:p w:rsidR="004A3087" w:rsidRPr="00A47D89" w:rsidRDefault="004A3087" w:rsidP="004A3087">
            <w:pPr>
              <w:keepNext/>
              <w:widowControl w:val="0"/>
              <w:ind w:firstLine="284"/>
              <w:jc w:val="both"/>
            </w:pPr>
            <w:r w:rsidRPr="00A47D89">
              <w:t xml:space="preserve">Додаткові вимоги до розкриття </w:t>
            </w:r>
            <w:r w:rsidRPr="00A47D89">
              <w:rPr>
                <w:b/>
              </w:rPr>
              <w:t>регульованої</w:t>
            </w:r>
            <w:r w:rsidRPr="00A47D89">
              <w:t xml:space="preserve"> інформації емітентами, </w:t>
            </w:r>
            <w:r w:rsidRPr="00A47D89">
              <w:rPr>
                <w:b/>
              </w:rPr>
              <w:t>цінні папери яких допущені до торгів на фондовій біржі</w:t>
            </w:r>
            <w:r w:rsidRPr="00A47D89">
              <w:t>,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pPr>
            <w:r w:rsidRPr="00A47D89">
              <w:t xml:space="preserve">3. Інформація про власників </w:t>
            </w:r>
            <w:r w:rsidRPr="00A47D89">
              <w:rPr>
                <w:b/>
              </w:rPr>
              <w:t xml:space="preserve">голосуючих </w:t>
            </w:r>
            <w:r w:rsidRPr="00A47D89">
              <w:t xml:space="preserve">акцій публічних акціонерних товариств, пакет яких становить 5 відсотків і більше акцій, подається емітентові цінних паперів </w:t>
            </w:r>
            <w:r w:rsidRPr="00A47D89">
              <w:rPr>
                <w:b/>
              </w:rPr>
              <w:t>власником</w:t>
            </w:r>
            <w:r w:rsidRPr="00A47D89">
              <w:t xml:space="preserve"> </w:t>
            </w:r>
            <w:r w:rsidRPr="00A47D89">
              <w:rPr>
                <w:b/>
              </w:rPr>
              <w:t>таких акцій</w:t>
            </w:r>
            <w:r w:rsidRPr="00A47D89">
              <w:t xml:space="preserve"> у строки, порядку та за формою, що встановлені Національною комісією з цінних паперів та фондового ринку. </w:t>
            </w:r>
          </w:p>
          <w:p w:rsidR="004A3087" w:rsidRPr="00A47D89" w:rsidRDefault="004A3087" w:rsidP="004A3087">
            <w:pPr>
              <w:keepNext/>
              <w:widowControl w:val="0"/>
              <w:ind w:firstLine="284"/>
              <w:jc w:val="both"/>
            </w:pPr>
            <w:r w:rsidRPr="00A47D89">
              <w:t xml:space="preserve">Інформація про власників </w:t>
            </w:r>
            <w:r w:rsidRPr="00A47D89">
              <w:rPr>
                <w:b/>
              </w:rPr>
              <w:t>голосуючих акцій</w:t>
            </w:r>
            <w:r w:rsidRPr="00A47D89">
              <w:t xml:space="preserve"> приватних акціонерних товариств, пакет яких становить 10 відсотків і більше акцій, подається емітентові цінних паперів Центральним депозитарієм цінних паперів, у строки, порядку та за формою, що встановлені Національною комісією з цінних паперів та фондового ринку. </w:t>
            </w:r>
          </w:p>
          <w:p w:rsidR="004A3087" w:rsidRPr="00A47D89" w:rsidRDefault="004A3087" w:rsidP="004A3087">
            <w:pPr>
              <w:keepNext/>
              <w:widowControl w:val="0"/>
              <w:ind w:firstLine="284"/>
              <w:jc w:val="both"/>
            </w:pPr>
            <w:r w:rsidRPr="00A47D89">
              <w:t>Така інформація обов’язково має містити розмір пакета такого власника із зазначенням відсотка, кількості, типу та/або класу належних такому власнику акцій та відомості про власника із зазначенням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sidRPr="00A47D89" w:rsidDel="00D46BCD">
              <w:t xml:space="preserve"> </w:t>
            </w:r>
            <w:r w:rsidRPr="00A47D89">
              <w:t>(для юридичної особи – нерезидента).</w:t>
            </w:r>
          </w:p>
          <w:p w:rsidR="004A3087" w:rsidRPr="00A47D89" w:rsidRDefault="004A3087" w:rsidP="004A3087">
            <w:pPr>
              <w:pStyle w:val="a5"/>
              <w:keepNext/>
              <w:widowControl w:val="0"/>
              <w:spacing w:before="0"/>
              <w:ind w:firstLine="284"/>
              <w:rPr>
                <w:rFonts w:ascii="Times New Roman" w:hAnsi="Times New Roman" w:cs="Times New Roman"/>
                <w:sz w:val="24"/>
                <w:szCs w:val="24"/>
              </w:rPr>
            </w:pPr>
            <w:r w:rsidRPr="00A47D89">
              <w:rPr>
                <w:rFonts w:ascii="Times New Roman" w:hAnsi="Times New Roman" w:cs="Times New Roman"/>
                <w:sz w:val="24"/>
                <w:szCs w:val="24"/>
              </w:rPr>
              <w:t xml:space="preserve">Інформація про власників пакетів (10 відсотків і більше) </w:t>
            </w:r>
            <w:r w:rsidRPr="00A47D89">
              <w:rPr>
                <w:rFonts w:ascii="Times New Roman" w:hAnsi="Times New Roman" w:cs="Times New Roman"/>
                <w:b/>
                <w:sz w:val="24"/>
                <w:szCs w:val="24"/>
              </w:rPr>
              <w:t>голосуючих</w:t>
            </w:r>
            <w:r w:rsidRPr="00A47D89">
              <w:rPr>
                <w:rFonts w:ascii="Times New Roman" w:hAnsi="Times New Roman" w:cs="Times New Roman"/>
                <w:sz w:val="24"/>
                <w:szCs w:val="24"/>
              </w:rPr>
              <w:t xml:space="preserve"> акцій приватних акціонерних товариств та власників акцій публічних акціонерних товариств, пакет яких становить 5 відсотків і більше акційоприлюднюється </w:t>
            </w:r>
            <w:r w:rsidRPr="00A47D89">
              <w:rPr>
                <w:rFonts w:ascii="Times New Roman" w:hAnsi="Times New Roman" w:cs="Times New Roman"/>
                <w:b/>
                <w:sz w:val="24"/>
                <w:szCs w:val="24"/>
              </w:rPr>
              <w:t>емітентом</w:t>
            </w:r>
            <w:r w:rsidRPr="00A47D89">
              <w:rPr>
                <w:rFonts w:ascii="Times New Roman" w:hAnsi="Times New Roman" w:cs="Times New Roman"/>
                <w:sz w:val="24"/>
                <w:szCs w:val="24"/>
              </w:rPr>
              <w:t xml:space="preserve"> в установленому </w:t>
            </w:r>
            <w:r w:rsidRPr="00A47D89">
              <w:rPr>
                <w:rFonts w:ascii="Times New Roman" w:hAnsi="Times New Roman" w:cs="Times New Roman"/>
                <w:sz w:val="24"/>
                <w:szCs w:val="24"/>
              </w:rPr>
              <w:lastRenderedPageBreak/>
              <w:t xml:space="preserve">Національною комісією з цінних паперів та фондового ринку порядку. </w:t>
            </w:r>
          </w:p>
          <w:p w:rsidR="004A3087" w:rsidRPr="00A47D89" w:rsidRDefault="004A3087" w:rsidP="004A3087">
            <w:pPr>
              <w:keepNext/>
              <w:widowControl w:val="0"/>
              <w:tabs>
                <w:tab w:val="left" w:pos="432"/>
              </w:tabs>
              <w:ind w:firstLine="284"/>
              <w:jc w:val="both"/>
            </w:pPr>
          </w:p>
          <w:p w:rsidR="004A3087" w:rsidRPr="00A47D89" w:rsidRDefault="004A3087" w:rsidP="004A3087">
            <w:pPr>
              <w:keepNext/>
              <w:widowControl w:val="0"/>
              <w:tabs>
                <w:tab w:val="left" w:pos="432"/>
              </w:tabs>
              <w:ind w:firstLine="284"/>
              <w:jc w:val="both"/>
            </w:pPr>
          </w:p>
          <w:p w:rsidR="004A3087" w:rsidRPr="00A47D89" w:rsidRDefault="004A3087" w:rsidP="004A3087">
            <w:pPr>
              <w:keepNext/>
              <w:widowControl w:val="0"/>
              <w:tabs>
                <w:tab w:val="left" w:pos="432"/>
              </w:tabs>
              <w:ind w:firstLine="284"/>
              <w:jc w:val="both"/>
            </w:pPr>
          </w:p>
          <w:p w:rsidR="004A3087" w:rsidRPr="00A47D89" w:rsidRDefault="004A3087" w:rsidP="004A3087">
            <w:pPr>
              <w:keepNext/>
              <w:widowControl w:val="0"/>
              <w:tabs>
                <w:tab w:val="left" w:pos="432"/>
              </w:tabs>
              <w:ind w:firstLine="284"/>
              <w:jc w:val="both"/>
            </w:pPr>
            <w:r w:rsidRPr="00A47D89">
              <w:rPr>
                <w:b/>
              </w:rPr>
              <w:t>4. Регульована інформація розкривається приватними акціонерними товариствами (у разі якщо щодо цінних паперів такого товариства не здійснювалась публічна пропозиція) виключно шляхом її розміщення на власному веб-сайті та шляхом подання до Національної комісії з цінних паперів та фондового ринку.</w:t>
            </w:r>
            <w:r w:rsidRPr="00A47D89">
              <w:t xml:space="preserve"> </w:t>
            </w:r>
          </w:p>
        </w:tc>
        <w:tc>
          <w:tcPr>
            <w:tcW w:w="1271" w:type="pct"/>
          </w:tcPr>
          <w:p w:rsidR="001428E2" w:rsidRPr="00A47D89" w:rsidRDefault="00F94482" w:rsidP="001428E2">
            <w:pPr>
              <w:ind w:firstLine="284"/>
              <w:jc w:val="both"/>
            </w:pPr>
            <w:r w:rsidRPr="00A47D89">
              <w:lastRenderedPageBreak/>
              <w:t>Щодо ч. 1 ст. 39: З пропонованої редакції є незрозумілим чи буде оприлюднено в інформаційній базі НКЦПФР інформацію оприлюднену через третю особу, оскільки така особа вказана як спосіб розкриття на рівні з базою, а не як посередник між базою та емітентом.</w:t>
            </w:r>
          </w:p>
          <w:p w:rsidR="00F94482" w:rsidRPr="00A47D89" w:rsidRDefault="00F94482" w:rsidP="001428E2">
            <w:pPr>
              <w:ind w:firstLine="284"/>
              <w:jc w:val="both"/>
            </w:pPr>
          </w:p>
          <w:p w:rsidR="001428E2" w:rsidRPr="00A47D89" w:rsidRDefault="00F94482" w:rsidP="001428E2">
            <w:pPr>
              <w:ind w:firstLine="284"/>
              <w:jc w:val="both"/>
            </w:pPr>
            <w:r w:rsidRPr="00A47D89">
              <w:t>Щодо ч. 1, 2 ст. 39: В</w:t>
            </w:r>
            <w:r w:rsidR="001428E2" w:rsidRPr="00A47D89">
              <w:t xml:space="preserve">важаємо хибним </w:t>
            </w:r>
            <w:r w:rsidRPr="00A47D89">
              <w:t>необхідність одночасно розкриття інформації в інформаційній базі НКЦПФР та окремо подання в електронній формі до НКЦПФР. Врешті решт, така інформація опиняється в структурі НКЦПФР (її установ). Вважаємо достатнім обрати один з двох способів поширення інформації, результатом якого буде одночасно поява її і в базі і у НКЦПФР.</w:t>
            </w: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p>
          <w:p w:rsidR="001428E2" w:rsidRPr="00A47D89" w:rsidRDefault="001428E2" w:rsidP="001428E2">
            <w:pPr>
              <w:keepNext/>
              <w:widowControl w:val="0"/>
              <w:ind w:firstLine="284"/>
              <w:jc w:val="both"/>
            </w:pPr>
            <w:r w:rsidRPr="00A47D89">
              <w:t xml:space="preserve">Щодо абз. 6 ч. 2 ст. 39: Вважаємо коректним використовувати не лише </w:t>
            </w:r>
            <w:r w:rsidRPr="00A47D89">
              <w:lastRenderedPageBreak/>
              <w:t>веб-сайти, а й веб-сторінки, адже необхідну інформацію можна розмістити і на останній. На даний час набирають поширення верз-сайти, які на професійній основі створюють веб-сторінки для емітентів та інших, тим самим допомагаючи коректно розкривати інформацію.</w:t>
            </w:r>
          </w:p>
          <w:p w:rsidR="001428E2" w:rsidRPr="00A47D89" w:rsidRDefault="001428E2"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522E3A" w:rsidRPr="00A47D89" w:rsidRDefault="00522E3A" w:rsidP="001428E2">
            <w:pPr>
              <w:keepNext/>
              <w:keepLines/>
              <w:ind w:firstLine="284"/>
              <w:jc w:val="both"/>
            </w:pPr>
          </w:p>
          <w:p w:rsidR="004A3087" w:rsidRPr="00A47D89" w:rsidRDefault="004A3087"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522E3A">
            <w:pPr>
              <w:keepNext/>
              <w:widowControl w:val="0"/>
              <w:ind w:firstLine="284"/>
              <w:jc w:val="both"/>
            </w:pPr>
            <w:r w:rsidRPr="00A47D89">
              <w:t xml:space="preserve">Щодо ч. 4 ст. 39 Відповідно до ст. 1 Директиви № 2004/109/ЄС, розкриттю підлягає інформація про емітентів, цінні папери яких допущені до торгів на регульованих ринках. </w:t>
            </w:r>
          </w:p>
          <w:p w:rsidR="00522E3A" w:rsidRPr="00A47D89" w:rsidRDefault="00522E3A" w:rsidP="00522E3A">
            <w:pPr>
              <w:ind w:firstLine="284"/>
              <w:jc w:val="both"/>
            </w:pPr>
            <w:r w:rsidRPr="00A47D89">
              <w:t>Тому пропонуємо обов’язок розкриття інформації поширювати лише на тих емітентів, діяльність яких регулюється Директивою № 2004/109/ЄС.</w:t>
            </w:r>
          </w:p>
          <w:p w:rsidR="00522E3A" w:rsidRPr="00A47D89" w:rsidRDefault="00522E3A" w:rsidP="00522E3A">
            <w:pPr>
              <w:ind w:firstLine="284"/>
              <w:jc w:val="both"/>
            </w:pPr>
            <w:r w:rsidRPr="00A47D89">
              <w:t>В протилежному випадку, інформація подана до НКЦПФР має одночасно потрапляти і до інформаційної бази НКЦПФР.</w:t>
            </w:r>
          </w:p>
          <w:p w:rsidR="00522E3A" w:rsidRPr="00A47D89" w:rsidRDefault="00522E3A" w:rsidP="004A3087">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Відсутня.</w:t>
            </w:r>
          </w:p>
        </w:tc>
        <w:tc>
          <w:tcPr>
            <w:tcW w:w="1865" w:type="pct"/>
          </w:tcPr>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Стаття 39</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Мова розкриття регульованої інформації</w:t>
            </w:r>
          </w:p>
          <w:p w:rsidR="004A3087" w:rsidRPr="00A47D89" w:rsidRDefault="004A3087" w:rsidP="004A3087">
            <w:pPr>
              <w:keepNext/>
              <w:widowControl w:val="0"/>
              <w:ind w:firstLine="284"/>
              <w:jc w:val="both"/>
              <w:rPr>
                <w:b/>
              </w:rPr>
            </w:pPr>
            <w:r w:rsidRPr="00A47D89">
              <w:rPr>
                <w:b/>
              </w:rPr>
              <w:t>1. Регульована інформація розкривається емітентом (крім іноземних емітентів) щонайменше державною мовою України.</w:t>
            </w:r>
          </w:p>
          <w:p w:rsidR="004A3087" w:rsidRPr="00A47D89" w:rsidRDefault="004A3087" w:rsidP="004A3087">
            <w:pPr>
              <w:keepNext/>
              <w:widowControl w:val="0"/>
              <w:ind w:firstLine="284"/>
              <w:jc w:val="both"/>
              <w:rPr>
                <w:b/>
              </w:rPr>
            </w:pPr>
            <w:r w:rsidRPr="00A47D89">
              <w:rPr>
                <w:b/>
              </w:rPr>
              <w:t>Регульована інформація розкривається іноземним емітентом на вибір емітента англійською мовою або державною мовою України або державною мовою країни Європейського Союзу, в якій цінні папери допущені до торгів на фондовій біржі.</w:t>
            </w:r>
          </w:p>
          <w:p w:rsidR="004A3087" w:rsidRPr="00A47D89" w:rsidRDefault="004A3087" w:rsidP="004A3087">
            <w:pPr>
              <w:keepNext/>
              <w:widowControl w:val="0"/>
              <w:ind w:firstLine="284"/>
              <w:jc w:val="both"/>
              <w:rPr>
                <w:b/>
              </w:rPr>
            </w:pPr>
            <w:r w:rsidRPr="00A47D89">
              <w:rPr>
                <w:b/>
              </w:rPr>
              <w:t>2. Акціонери або фізичні чи юридичні особи, зазначені у статті 64</w:t>
            </w:r>
            <w:r w:rsidRPr="00A47D89">
              <w:rPr>
                <w:b/>
                <w:vertAlign w:val="superscript"/>
              </w:rPr>
              <w:t>1</w:t>
            </w:r>
            <w:r w:rsidRPr="00A47D89">
              <w:rPr>
                <w:b/>
              </w:rPr>
              <w:t xml:space="preserve"> Закону України «Про акціонерні товариства», мають право надавати інформацію емітенту та Національній комісії з цінних паперів та фондового ринку державною мовою України або англійською мовою.</w:t>
            </w:r>
          </w:p>
          <w:p w:rsidR="004A3087" w:rsidRPr="00A47D89" w:rsidRDefault="004A3087" w:rsidP="004A3087">
            <w:pPr>
              <w:keepNext/>
              <w:widowControl w:val="0"/>
              <w:ind w:firstLine="284"/>
              <w:jc w:val="both"/>
              <w:rPr>
                <w:u w:val="single"/>
              </w:rPr>
            </w:pPr>
            <w:r w:rsidRPr="00A47D89">
              <w:rPr>
                <w:b/>
              </w:rPr>
              <w:t>3. Інформація розкривається професійними учасниками та саморегулівними організаціями професійних учасників фондового ринку, щонайменше державною мовою України.</w:t>
            </w:r>
          </w:p>
        </w:tc>
        <w:tc>
          <w:tcPr>
            <w:tcW w:w="1271" w:type="pct"/>
          </w:tcPr>
          <w:p w:rsidR="004A3087" w:rsidRPr="00A47D89" w:rsidRDefault="004A3087" w:rsidP="004A3087">
            <w:pPr>
              <w:pStyle w:val="a5"/>
              <w:keepNext/>
              <w:widowControl w:val="0"/>
              <w:spacing w:before="0"/>
              <w:ind w:firstLine="284"/>
              <w:rPr>
                <w:rFonts w:ascii="Times New Roman" w:hAnsi="Times New Roman" w:cs="Times New Roman"/>
                <w:b/>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t xml:space="preserve">Стаття 40. Регулярна інформація про емітента </w:t>
            </w:r>
          </w:p>
          <w:p w:rsidR="004A3087" w:rsidRPr="00A47D89" w:rsidRDefault="004A3087" w:rsidP="004A3087">
            <w:pPr>
              <w:keepNext/>
              <w:widowControl w:val="0"/>
              <w:ind w:firstLine="284"/>
              <w:jc w:val="both"/>
            </w:pPr>
            <w:r w:rsidRPr="00A47D89">
              <w:t xml:space="preserve">1. Регулярна інформація про емітента - річна та </w:t>
            </w:r>
            <w:r w:rsidRPr="00A47D89">
              <w:lastRenderedPageBreak/>
              <w:t xml:space="preserve">квартальна звітна інформація про результати фінансово-господарської діяльності емітента, яка розкривається на фондовому ринку, в тому числі шляхом подання до Національної комісії з цінних паперів та фондового ринку. </w:t>
            </w:r>
          </w:p>
          <w:p w:rsidR="004A3087" w:rsidRPr="00A47D89" w:rsidRDefault="004A3087" w:rsidP="004A3087">
            <w:pPr>
              <w:keepNext/>
              <w:widowControl w:val="0"/>
              <w:ind w:firstLine="284"/>
              <w:jc w:val="both"/>
              <w:rPr>
                <w:b/>
              </w:rPr>
            </w:pPr>
            <w:r w:rsidRPr="00A47D89">
              <w:rPr>
                <w:b/>
              </w:rPr>
              <w:t xml:space="preserve">2. Звітним періодом для складання річної інформації про емітента є календарний рік. </w:t>
            </w:r>
          </w:p>
          <w:p w:rsidR="004A3087" w:rsidRPr="00A47D89" w:rsidRDefault="004A3087" w:rsidP="004A3087">
            <w:pPr>
              <w:keepNext/>
              <w:widowControl w:val="0"/>
              <w:ind w:firstLine="284"/>
              <w:jc w:val="both"/>
              <w:rPr>
                <w:b/>
              </w:rPr>
            </w:pPr>
            <w:r w:rsidRPr="00A47D89">
              <w:rPr>
                <w:b/>
              </w:rPr>
              <w:t xml:space="preserve">Перший звітний період емітента може бути меншим, ніж 12 місяців, та обчислюється: </w:t>
            </w:r>
          </w:p>
          <w:p w:rsidR="004A3087" w:rsidRPr="00A47D89" w:rsidRDefault="004A3087" w:rsidP="004A3087">
            <w:pPr>
              <w:keepNext/>
              <w:widowControl w:val="0"/>
              <w:ind w:firstLine="284"/>
              <w:jc w:val="both"/>
              <w:rPr>
                <w:b/>
              </w:rPr>
            </w:pPr>
            <w:r w:rsidRPr="00A47D89">
              <w:rPr>
                <w:b/>
              </w:rPr>
              <w:t xml:space="preserve">для акціонерних товариств - з дня державної реєстрації товариства до 31 грудня звітного року включно; </w:t>
            </w:r>
          </w:p>
          <w:p w:rsidR="004A3087" w:rsidRPr="00A47D89" w:rsidRDefault="004A3087" w:rsidP="004A3087">
            <w:pPr>
              <w:keepNext/>
              <w:widowControl w:val="0"/>
              <w:ind w:firstLine="284"/>
              <w:jc w:val="both"/>
              <w:rPr>
                <w:b/>
              </w:rPr>
            </w:pPr>
            <w:r w:rsidRPr="00A47D89">
              <w:rPr>
                <w:b/>
              </w:rPr>
              <w:t>для емітентів цінних паперів (крім акцій) - з дня реєстрації випуску цінних паперів до 31 грудня звітного року включно.</w:t>
            </w:r>
            <w:r w:rsidRPr="00A47D89" w:rsidDel="008E515D">
              <w:rPr>
                <w:b/>
              </w:rPr>
              <w:t xml:space="preserve"> </w:t>
            </w:r>
          </w:p>
          <w:p w:rsidR="004A3087" w:rsidRPr="00A47D89" w:rsidRDefault="004A3087" w:rsidP="004A3087">
            <w:pPr>
              <w:keepNext/>
              <w:widowControl w:val="0"/>
              <w:ind w:firstLine="284"/>
              <w:jc w:val="both"/>
            </w:pPr>
            <w:r w:rsidRPr="00A47D89">
              <w:t xml:space="preserve">3. Річна інформація про емітента повинна містити такі відомості: </w:t>
            </w:r>
          </w:p>
          <w:p w:rsidR="004A3087" w:rsidRPr="00A47D89" w:rsidRDefault="004A3087" w:rsidP="004A3087">
            <w:pPr>
              <w:keepNext/>
              <w:widowControl w:val="0"/>
              <w:ind w:firstLine="284"/>
              <w:jc w:val="both"/>
            </w:pPr>
            <w:r w:rsidRPr="00A47D89">
              <w:t xml:space="preserve">найменування та місцезнаходження емітента, розмір його статутного капіталу; </w:t>
            </w:r>
          </w:p>
          <w:p w:rsidR="004A3087" w:rsidRPr="00A47D89" w:rsidRDefault="004A3087" w:rsidP="004A3087">
            <w:pPr>
              <w:keepNext/>
              <w:widowControl w:val="0"/>
              <w:ind w:firstLine="284"/>
              <w:jc w:val="both"/>
            </w:pPr>
            <w:r w:rsidRPr="00A47D89">
              <w:t xml:space="preserve">орган управління емітента, його посадові особи та засновники; </w:t>
            </w:r>
          </w:p>
          <w:p w:rsidR="004A3087" w:rsidRPr="00A47D89" w:rsidRDefault="004A3087" w:rsidP="004A3087">
            <w:pPr>
              <w:keepNext/>
              <w:widowControl w:val="0"/>
              <w:ind w:firstLine="284"/>
              <w:jc w:val="both"/>
            </w:pPr>
            <w:r w:rsidRPr="00A47D89">
              <w:t xml:space="preserve">господарська та фінансова діяльність емітента;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цінні папери емітента (вид, форма випуску, тип, кількість), спосіб розміщення та лістинг цінних паперів;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річна фінансова звітність;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аудиторський висновок; </w:t>
            </w:r>
          </w:p>
          <w:p w:rsidR="004A3087" w:rsidRPr="00A47D89" w:rsidRDefault="004A3087" w:rsidP="004A3087">
            <w:pPr>
              <w:keepNext/>
              <w:widowControl w:val="0"/>
              <w:ind w:firstLine="284"/>
              <w:jc w:val="both"/>
              <w:rPr>
                <w:b/>
              </w:rPr>
            </w:pPr>
            <w:r w:rsidRPr="00A47D89">
              <w:rPr>
                <w:b/>
              </w:rPr>
              <w:t xml:space="preserve">попереднє надання згоди на вчинення значних правочинів, надання згоди на вчинення значних правочинів або надання згоди на вчинення правочинів, щодо вчинення яких є </w:t>
            </w:r>
            <w:r w:rsidRPr="00A47D89">
              <w:rPr>
                <w:b/>
              </w:rPr>
              <w:lastRenderedPageBreak/>
              <w:t>заінтересованість (для емітентів – публічних акціонерних товариств);</w:t>
            </w:r>
          </w:p>
          <w:p w:rsidR="004A3087" w:rsidRPr="00A47D89" w:rsidRDefault="004A3087" w:rsidP="004A3087">
            <w:pPr>
              <w:keepNext/>
              <w:widowControl w:val="0"/>
              <w:ind w:firstLine="284"/>
              <w:jc w:val="both"/>
            </w:pPr>
            <w:r w:rsidRPr="00A47D89">
              <w:t xml:space="preserve">перелік власників пакетів </w:t>
            </w:r>
            <w:r w:rsidRPr="00A47D89">
              <w:rPr>
                <w:b/>
              </w:rPr>
              <w:t>(10 відсотків і більше)</w:t>
            </w:r>
            <w:r w:rsidRPr="00A47D89">
              <w:t xml:space="preserve"> акцій </w:t>
            </w:r>
            <w:r w:rsidRPr="00A47D89">
              <w:rPr>
                <w:b/>
              </w:rPr>
              <w:t>приватних акціонерних товариств</w:t>
            </w:r>
            <w:r w:rsidRPr="00A47D89">
              <w:t xml:space="preserve"> із зазначенням відсотка, кількості, типу та/або класу належних їм акцій;</w:t>
            </w:r>
          </w:p>
          <w:p w:rsidR="004A3087" w:rsidRPr="00A47D89" w:rsidRDefault="004A3087" w:rsidP="004A3087">
            <w:pPr>
              <w:keepNext/>
              <w:widowControl w:val="0"/>
              <w:ind w:firstLine="284"/>
              <w:jc w:val="both"/>
              <w:rPr>
                <w:b/>
              </w:rPr>
            </w:pPr>
            <w:r w:rsidRPr="00A47D89">
              <w:rPr>
                <w:b/>
              </w:rPr>
              <w:t>перелік власників пакетів (5 відсотків і більше) акцій публічних акціонерних товариств із зазначенням відсотка, кількості, типу та/або класу належних їм акцій.</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22E3A" w:rsidRPr="00A47D89" w:rsidRDefault="00522E3A"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522E3A" w:rsidRPr="00A47D89" w:rsidRDefault="00522E3A" w:rsidP="004A3087">
            <w:pPr>
              <w:keepNext/>
              <w:widowControl w:val="0"/>
              <w:ind w:firstLine="284"/>
              <w:jc w:val="both"/>
            </w:pPr>
          </w:p>
          <w:p w:rsidR="004A3087" w:rsidRPr="00A47D89" w:rsidRDefault="004A3087" w:rsidP="004A3087">
            <w:pPr>
              <w:keepNext/>
              <w:widowControl w:val="0"/>
              <w:ind w:firstLine="284"/>
              <w:jc w:val="both"/>
            </w:pPr>
            <w:r w:rsidRPr="00A47D89">
              <w:t xml:space="preserve">Емітент має право додатково розкривати іншу інформацію.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4. Річна інформація про емітента </w:t>
            </w:r>
            <w:r w:rsidRPr="00A47D89">
              <w:rPr>
                <w:b/>
              </w:rPr>
              <w:t>є відкритою і в обсязі, встановленому Національною комісією з цінних паперів та фондового ринку</w:t>
            </w:r>
            <w:r w:rsidRPr="00A47D89">
              <w:t xml:space="preserve">, підлягає оприлюдненню емітентом не пізніше 30 квітня року, наступного за звітним, шляхом: </w:t>
            </w:r>
          </w:p>
          <w:p w:rsidR="004A3087" w:rsidRPr="00A47D89" w:rsidRDefault="004A3087" w:rsidP="004A3087">
            <w:pPr>
              <w:keepNext/>
              <w:widowControl w:val="0"/>
              <w:ind w:firstLine="284"/>
              <w:jc w:val="both"/>
              <w:rPr>
                <w:b/>
              </w:rPr>
            </w:pPr>
            <w:r w:rsidRPr="00A47D89">
              <w:rPr>
                <w:b/>
              </w:rPr>
              <w:lastRenderedPageBreak/>
              <w:t xml:space="preserve">розміщення у загальнодоступній інформаційній базі даних Національної комісії з цінних паперів та фондового ринку про ринок цінних паперів; </w:t>
            </w:r>
          </w:p>
          <w:p w:rsidR="004A3087" w:rsidRPr="00A47D89" w:rsidRDefault="004A3087" w:rsidP="004A3087">
            <w:pPr>
              <w:keepNext/>
              <w:widowControl w:val="0"/>
              <w:ind w:firstLine="284"/>
              <w:jc w:val="both"/>
              <w:rPr>
                <w:b/>
              </w:rPr>
            </w:pPr>
            <w:r w:rsidRPr="00A47D89">
              <w:rPr>
                <w:b/>
              </w:rPr>
              <w:t xml:space="preserve">опублікування в одному з офіційних друкованих видань Верховної Ради України, Кабінету Міністрів України або Національної комісії з цінних паперів та фондового ринку; </w:t>
            </w:r>
          </w:p>
          <w:p w:rsidR="004A3087" w:rsidRPr="00A47D89" w:rsidRDefault="004A3087" w:rsidP="004A3087">
            <w:pPr>
              <w:keepNext/>
              <w:widowControl w:val="0"/>
              <w:ind w:firstLine="284"/>
              <w:jc w:val="both"/>
              <w:rPr>
                <w:b/>
              </w:rPr>
            </w:pPr>
            <w:r w:rsidRPr="00A47D89">
              <w:rPr>
                <w:b/>
              </w:rPr>
              <w:t>розміщення на власному веб-сайті.</w:t>
            </w:r>
          </w:p>
          <w:p w:rsidR="004A3087" w:rsidRPr="00A47D89" w:rsidRDefault="004A3087" w:rsidP="004A3087">
            <w:pPr>
              <w:keepNext/>
              <w:widowControl w:val="0"/>
              <w:ind w:firstLine="284"/>
              <w:jc w:val="both"/>
            </w:pPr>
            <w:r w:rsidRPr="00A47D89">
              <w:t xml:space="preserve">5. Звітним періодом для складання </w:t>
            </w:r>
            <w:r w:rsidRPr="00A47D89">
              <w:rPr>
                <w:b/>
              </w:rPr>
              <w:t>квартальної</w:t>
            </w:r>
            <w:r w:rsidRPr="00A47D89">
              <w:t xml:space="preserve"> інформації про емітента </w:t>
            </w:r>
            <w:r w:rsidRPr="00A47D89">
              <w:rPr>
                <w:b/>
              </w:rPr>
              <w:t>є квартали поточного року</w:t>
            </w: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rPr>
                <w:b/>
              </w:rPr>
              <w:t>Квартальна</w:t>
            </w:r>
            <w:r w:rsidRPr="00A47D89">
              <w:t xml:space="preserve"> інформація про емітента повинна містити такі відомості: </w:t>
            </w:r>
          </w:p>
          <w:p w:rsidR="004A3087" w:rsidRPr="00A47D89" w:rsidRDefault="004A3087" w:rsidP="004A3087">
            <w:pPr>
              <w:keepNext/>
              <w:widowControl w:val="0"/>
              <w:ind w:firstLine="284"/>
              <w:jc w:val="both"/>
            </w:pPr>
            <w:r w:rsidRPr="00A47D89">
              <w:t xml:space="preserve">найменування та місцезнаходження емітента, розмір його статутного капіталу; </w:t>
            </w:r>
          </w:p>
          <w:p w:rsidR="004A3087" w:rsidRPr="00A47D89" w:rsidRDefault="004A3087" w:rsidP="004A3087">
            <w:pPr>
              <w:keepNext/>
              <w:widowControl w:val="0"/>
              <w:ind w:firstLine="284"/>
              <w:jc w:val="both"/>
            </w:pPr>
            <w:r w:rsidRPr="00A47D89">
              <w:t xml:space="preserve">орган управління емітента, його посадові особи та засновники; </w:t>
            </w:r>
          </w:p>
          <w:p w:rsidR="004A3087" w:rsidRPr="00A47D89" w:rsidRDefault="004A3087" w:rsidP="004A3087">
            <w:pPr>
              <w:keepNext/>
              <w:widowControl w:val="0"/>
              <w:ind w:firstLine="284"/>
              <w:jc w:val="both"/>
            </w:pPr>
            <w:r w:rsidRPr="00A47D89">
              <w:t xml:space="preserve">господарська та фінансова діяльність емітента;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цінні папери емітента (вид, форма випуску, тип, кількість);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квартальна фінансова звітність; </w:t>
            </w:r>
          </w:p>
          <w:p w:rsidR="004A3087" w:rsidRPr="00A47D89" w:rsidRDefault="004A3087" w:rsidP="004A3087">
            <w:pPr>
              <w:keepNext/>
              <w:widowControl w:val="0"/>
              <w:ind w:firstLine="284"/>
              <w:jc w:val="both"/>
              <w:rPr>
                <w:b/>
              </w:rPr>
            </w:pPr>
            <w:r w:rsidRPr="00A47D89">
              <w:rPr>
                <w:b/>
              </w:rPr>
              <w:t>участь емітента у створенні інших підприємств, установ та організацій;</w:t>
            </w:r>
          </w:p>
          <w:p w:rsidR="004A3087" w:rsidRPr="00A47D89" w:rsidRDefault="004A3087" w:rsidP="004A3087">
            <w:pPr>
              <w:keepNext/>
              <w:widowControl w:val="0"/>
              <w:ind w:firstLine="284"/>
              <w:jc w:val="both"/>
              <w:rPr>
                <w:b/>
              </w:rPr>
            </w:pPr>
            <w:r w:rsidRPr="00A47D89">
              <w:rPr>
                <w:b/>
              </w:rPr>
              <w:t>попереднє надання згоди на вчинення значних правочинів, надання згоди на вчинення значних правочинів або надання згоди на вчинення правочинів, щодо вчинення яких є заінтересованість (для емітентів - акціонерних товариств).</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Емітент має право додатково розкривати іншу інформацію.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t xml:space="preserve">6. Строки, порядок і форми розкриття регулярної інформації про емітента (річної та квартальної) і додаткових відомостей, що містяться у такій інформації, встановлюються Національною комісією з цінних паперів та фондового ринку. </w:t>
            </w:r>
            <w:r w:rsidRPr="00A47D89">
              <w:rPr>
                <w:b/>
              </w:rPr>
              <w:t xml:space="preserve">Публічні акціонерні товариства додатково розкривають інформацію про свою діяльність на основі міжнародних стандартів бухгалтерського обліку в порядку, встановленому Національною комісією з цінних паперів та фондового ринку. </w:t>
            </w:r>
          </w:p>
          <w:p w:rsidR="004A3087" w:rsidRPr="00A47D89" w:rsidRDefault="004A3087" w:rsidP="004A3087">
            <w:pPr>
              <w:keepNext/>
              <w:widowControl w:val="0"/>
              <w:ind w:firstLine="284"/>
              <w:jc w:val="both"/>
            </w:pPr>
            <w:r w:rsidRPr="00A47D89">
              <w:t xml:space="preserve">Національна комісія з цінних паперів та фондового ринку встановлює додаткові вимоги до розкриття регулярної інформації про емітента та вживає заходів щодо її розкриття.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i/>
              </w:rPr>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A3087" w:rsidRPr="00A47D89" w:rsidRDefault="004A3087" w:rsidP="004A3087">
            <w:pPr>
              <w:keepNext/>
              <w:widowControl w:val="0"/>
              <w:ind w:firstLine="284"/>
              <w:jc w:val="both"/>
            </w:pPr>
            <w:r w:rsidRPr="00A47D89">
              <w:t>7. Особливості подання та оприлюднення регулярної інформації інститутами спільного інвестування встановлюються законодавством.</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pPr>
            <w:r w:rsidRPr="00A47D89">
              <w:lastRenderedPageBreak/>
              <w:t xml:space="preserve">Стаття 40. Регулярна інформація про емітента </w:t>
            </w:r>
          </w:p>
          <w:p w:rsidR="004A3087" w:rsidRPr="00A47D89" w:rsidRDefault="004A3087" w:rsidP="004A3087">
            <w:pPr>
              <w:keepNext/>
              <w:widowControl w:val="0"/>
              <w:ind w:firstLine="284"/>
              <w:jc w:val="both"/>
            </w:pPr>
            <w:r w:rsidRPr="00A47D89">
              <w:t xml:space="preserve">1. Регулярна інформація про емітента - річна та </w:t>
            </w:r>
            <w:r w:rsidRPr="00A47D89">
              <w:rPr>
                <w:b/>
              </w:rPr>
              <w:lastRenderedPageBreak/>
              <w:t>проміжна</w:t>
            </w:r>
            <w:r w:rsidRPr="00A47D89">
              <w:t xml:space="preserve"> звітна інформація про результати фінансово-господарської діяльності емітента, яка розкривається на фондовому ринку, в тому числі шляхом подання до Національної комісії з цінних паперів та фондового ринку.</w:t>
            </w:r>
          </w:p>
          <w:p w:rsidR="004A3087" w:rsidRPr="00A47D89" w:rsidRDefault="004A3087" w:rsidP="004A3087">
            <w:pPr>
              <w:keepNext/>
              <w:widowControl w:val="0"/>
              <w:ind w:firstLine="284"/>
              <w:jc w:val="both"/>
              <w:rPr>
                <w:b/>
              </w:rPr>
            </w:pPr>
            <w:r w:rsidRPr="00A47D89">
              <w:rPr>
                <w:b/>
              </w:rPr>
              <w:t xml:space="preserve">2. Звітним періодом для складання річної інформації про емітента є календарний рік. </w:t>
            </w:r>
          </w:p>
          <w:p w:rsidR="004A3087" w:rsidRPr="00A47D89" w:rsidRDefault="004A3087" w:rsidP="004A3087">
            <w:pPr>
              <w:keepNext/>
              <w:widowControl w:val="0"/>
              <w:ind w:firstLine="284"/>
              <w:jc w:val="both"/>
              <w:rPr>
                <w:b/>
              </w:rPr>
            </w:pPr>
            <w:r w:rsidRPr="00A47D89">
              <w:rPr>
                <w:b/>
              </w:rPr>
              <w:t xml:space="preserve">Перший звітний період емітента може бути меншим, ніж 12 місяців, та обчислюється з дня його державної реєстрації до 31 грудня звітного року включно.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3. Річна інформація про емітента повинна містити такі відомості:</w:t>
            </w:r>
          </w:p>
          <w:p w:rsidR="004A3087" w:rsidRPr="00A47D89" w:rsidRDefault="004A3087" w:rsidP="004A3087">
            <w:pPr>
              <w:keepNext/>
              <w:widowControl w:val="0"/>
              <w:ind w:firstLine="284"/>
              <w:jc w:val="both"/>
            </w:pPr>
            <w:r w:rsidRPr="00A47D89">
              <w:rPr>
                <w:b/>
              </w:rPr>
              <w:t>1)</w:t>
            </w:r>
            <w:r w:rsidRPr="00A47D89">
              <w:t xml:space="preserve"> найменування та місцезнаходження емітента, розмір його статутного капіталу;</w:t>
            </w:r>
          </w:p>
          <w:p w:rsidR="004A3087" w:rsidRPr="00A47D89" w:rsidRDefault="004A3087" w:rsidP="004A3087">
            <w:pPr>
              <w:keepNext/>
              <w:widowControl w:val="0"/>
              <w:ind w:firstLine="284"/>
              <w:jc w:val="both"/>
            </w:pPr>
            <w:r w:rsidRPr="00A47D89">
              <w:rPr>
                <w:b/>
              </w:rPr>
              <w:t>2)</w:t>
            </w:r>
            <w:r w:rsidRPr="00A47D89">
              <w:t xml:space="preserve"> орган управління емітента, його посадові особи та засновники;</w:t>
            </w:r>
          </w:p>
          <w:p w:rsidR="004A3087" w:rsidRPr="00A47D89" w:rsidRDefault="004A3087" w:rsidP="004A3087">
            <w:pPr>
              <w:keepNext/>
              <w:widowControl w:val="0"/>
              <w:ind w:firstLine="284"/>
              <w:jc w:val="both"/>
            </w:pPr>
            <w:r w:rsidRPr="00A47D89">
              <w:rPr>
                <w:b/>
              </w:rPr>
              <w:t>3)</w:t>
            </w:r>
            <w:r w:rsidRPr="00A47D89">
              <w:t xml:space="preserve"> </w:t>
            </w:r>
            <w:r w:rsidRPr="00A47D89">
              <w:rPr>
                <w:b/>
              </w:rPr>
              <w:t>інформацію про</w:t>
            </w:r>
            <w:r w:rsidRPr="00A47D89">
              <w:t xml:space="preserve"> господарську та фінансову діяльність емітента; </w:t>
            </w:r>
          </w:p>
          <w:p w:rsidR="004A3087" w:rsidRPr="00A47D89" w:rsidRDefault="004A3087" w:rsidP="004A3087">
            <w:pPr>
              <w:keepNext/>
              <w:widowControl w:val="0"/>
              <w:ind w:firstLine="284"/>
              <w:jc w:val="both"/>
            </w:pPr>
            <w:r w:rsidRPr="00A47D89">
              <w:rPr>
                <w:b/>
              </w:rPr>
              <w:t>4) інформацію про</w:t>
            </w:r>
            <w:r w:rsidRPr="00A47D89">
              <w:t xml:space="preserve"> цінні папери емітента (вид, форма випуску, тип, кількість), </w:t>
            </w:r>
            <w:r w:rsidRPr="00A47D89">
              <w:rPr>
                <w:b/>
              </w:rPr>
              <w:t>наявність публічної пропозиції та/або допуску до торгів на фондовій біржі</w:t>
            </w:r>
            <w:r w:rsidRPr="00A47D89">
              <w:t>;</w:t>
            </w:r>
          </w:p>
          <w:p w:rsidR="004A3087" w:rsidRPr="00A47D89" w:rsidRDefault="004A3087" w:rsidP="004A3087">
            <w:pPr>
              <w:keepNext/>
              <w:widowControl w:val="0"/>
              <w:ind w:firstLine="284"/>
              <w:jc w:val="both"/>
              <w:rPr>
                <w:b/>
              </w:rPr>
            </w:pPr>
            <w:r w:rsidRPr="00A47D89">
              <w:rPr>
                <w:b/>
              </w:rPr>
              <w:t>5)</w:t>
            </w:r>
            <w:r w:rsidRPr="00A47D89">
              <w:t xml:space="preserve"> річну фінансову звітність, </w:t>
            </w:r>
            <w:r w:rsidRPr="00A47D89">
              <w:rPr>
                <w:b/>
              </w:rPr>
              <w:t>підтверджену аудитором (аудиторською фірмою). При цьому, якщо, відповідно до вимог законодавства, емітент зобов’язаний підготувати консолідовану фінансову звітність, то річна фінансова звітність повинна містити консолідовану фінансову звітність, підтверджену аудитором (аудиторською фірмою), та окремо власну фінансову звітність, підтверджену аудитором (аудиторською фірмою);</w:t>
            </w:r>
          </w:p>
          <w:p w:rsidR="004A3087" w:rsidRPr="00A47D89" w:rsidRDefault="004A3087" w:rsidP="004A3087">
            <w:pPr>
              <w:keepNext/>
              <w:widowControl w:val="0"/>
              <w:ind w:firstLine="284"/>
              <w:jc w:val="both"/>
            </w:pPr>
            <w:r w:rsidRPr="00A47D89">
              <w:rPr>
                <w:b/>
              </w:rPr>
              <w:t>6)</w:t>
            </w:r>
            <w:r w:rsidRPr="00A47D89">
              <w:t xml:space="preserve"> аудиторський висновок;</w:t>
            </w:r>
          </w:p>
          <w:p w:rsidR="004A3087" w:rsidRPr="00A47D89" w:rsidRDefault="004A3087" w:rsidP="004A3087">
            <w:pPr>
              <w:keepNext/>
              <w:widowControl w:val="0"/>
              <w:ind w:firstLine="284"/>
              <w:jc w:val="both"/>
            </w:pPr>
            <w:r w:rsidRPr="00A47D89">
              <w:t>7) інформацію про вчинення значних правочинів або правочинів, щодо вчинення яких є заінтересованість;</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8) перелік власників пакетів </w:t>
            </w:r>
            <w:r w:rsidRPr="00A47D89">
              <w:rPr>
                <w:b/>
              </w:rPr>
              <w:t>5 і більше відсотків акцій із зазначенням відсотка, кількості, типу та/або класу належних їм акцій та інформацію про зміну акціонерів, яким належать голосуючі акції, розмір пакету яких стає більшим, меншим або рівним пороговому значенню пакету акцій;</w:t>
            </w:r>
            <w:r w:rsidRPr="00A47D89">
              <w:t xml:space="preserve"> </w:t>
            </w:r>
          </w:p>
          <w:p w:rsidR="004A3087" w:rsidRPr="00A47D89" w:rsidRDefault="004A3087" w:rsidP="004A3087">
            <w:pPr>
              <w:keepNext/>
              <w:widowControl w:val="0"/>
              <w:ind w:firstLine="284"/>
              <w:jc w:val="both"/>
              <w:rPr>
                <w:b/>
              </w:rPr>
            </w:pPr>
            <w:r w:rsidRPr="00A47D89">
              <w:rPr>
                <w:b/>
              </w:rPr>
              <w:t>9)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пакету акцій;</w:t>
            </w:r>
          </w:p>
          <w:p w:rsidR="004A3087" w:rsidRPr="00A47D89" w:rsidRDefault="004A3087" w:rsidP="004A3087">
            <w:pPr>
              <w:keepNext/>
              <w:widowControl w:val="0"/>
              <w:ind w:firstLine="284"/>
              <w:jc w:val="both"/>
              <w:rPr>
                <w:b/>
              </w:rPr>
            </w:pPr>
            <w:r w:rsidRPr="00A47D89">
              <w:rPr>
                <w:b/>
              </w:rPr>
              <w:t>10)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пакету акцій;</w:t>
            </w:r>
          </w:p>
          <w:p w:rsidR="004A3087" w:rsidRPr="00A47D89" w:rsidRDefault="004A3087" w:rsidP="004A3087">
            <w:pPr>
              <w:keepNext/>
              <w:widowControl w:val="0"/>
              <w:ind w:firstLine="284"/>
              <w:jc w:val="both"/>
              <w:rPr>
                <w:b/>
              </w:rPr>
            </w:pPr>
            <w:r w:rsidRPr="00A47D89">
              <w:rPr>
                <w:b/>
              </w:rPr>
              <w:t>11) звіт керівництва;</w:t>
            </w:r>
          </w:p>
          <w:p w:rsidR="004A3087" w:rsidRPr="00A47D89" w:rsidRDefault="004A3087" w:rsidP="004A3087">
            <w:pPr>
              <w:keepNext/>
              <w:widowControl w:val="0"/>
              <w:ind w:firstLine="284"/>
              <w:jc w:val="both"/>
              <w:rPr>
                <w:b/>
              </w:rPr>
            </w:pPr>
            <w:r w:rsidRPr="00A47D89">
              <w:rPr>
                <w:b/>
              </w:rPr>
              <w:t xml:space="preserve">12) твердження щодо річної інформації, а саме - офіційна позиція осіб, що здійснюють управлінські функції, про те, що наскільки це їм відомо, річна фінансова звітність, підготовлена відповідно до стандартів бухгалтерського обліку, які вимагаються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та прибутки та збитки емітента і </w:t>
            </w:r>
            <w:r w:rsidRPr="00A47D89">
              <w:rPr>
                <w:b/>
                <w:bCs/>
                <w:color w:val="000000"/>
              </w:rPr>
              <w:t>юридичних осіб, які перебувають під його контролем</w:t>
            </w:r>
            <w:r w:rsidRPr="00A47D89">
              <w:rPr>
                <w:b/>
              </w:rPr>
              <w:t xml:space="preserve">, в рамках консолідованої фінансової звітності, а також про те, що звіт керівництва включає достовірне та об’єктивне подання інформації щодо розвитку і здійснення господарської діяльності і стану емітента і </w:t>
            </w:r>
            <w:r w:rsidRPr="00A47D89">
              <w:rPr>
                <w:b/>
                <w:bCs/>
                <w:color w:val="000000"/>
              </w:rPr>
              <w:t>юридичних осіб, які перебувають під його контролем</w:t>
            </w:r>
            <w:r w:rsidRPr="00A47D89">
              <w:rPr>
                <w:b/>
              </w:rPr>
              <w:t>, в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4A3087" w:rsidRPr="00A47D89" w:rsidRDefault="004A3087" w:rsidP="004A3087">
            <w:pPr>
              <w:keepNext/>
              <w:widowControl w:val="0"/>
              <w:ind w:firstLine="284"/>
              <w:jc w:val="both"/>
              <w:rPr>
                <w:b/>
              </w:rPr>
            </w:pPr>
            <w:r w:rsidRPr="00A47D89">
              <w:rPr>
                <w:b/>
              </w:rPr>
              <w:lastRenderedPageBreak/>
              <w:t>13) відомості щодо заснування емітентом інших юридичних осіб (участі в інших юридичних особах);</w:t>
            </w:r>
          </w:p>
          <w:p w:rsidR="004A3087" w:rsidRPr="00A47D89" w:rsidRDefault="004A3087" w:rsidP="004A3087">
            <w:pPr>
              <w:keepNext/>
              <w:widowControl w:val="0"/>
              <w:ind w:firstLine="284"/>
              <w:jc w:val="both"/>
              <w:rPr>
                <w:b/>
              </w:rPr>
            </w:pPr>
            <w:r w:rsidRPr="00A47D89">
              <w:rPr>
                <w:b/>
              </w:rPr>
              <w:t>14) інформацію про структуру капіталу, в тому числі із зазначенням типів та класів акцій, а також прав та обов’язків акціонерів (учасників);</w:t>
            </w:r>
          </w:p>
          <w:p w:rsidR="004A3087" w:rsidRPr="00A47D89" w:rsidRDefault="004A3087" w:rsidP="004A3087">
            <w:pPr>
              <w:keepNext/>
              <w:widowControl w:val="0"/>
              <w:ind w:firstLine="284"/>
              <w:jc w:val="both"/>
              <w:rPr>
                <w:b/>
              </w:rPr>
            </w:pPr>
            <w:r w:rsidRPr="00A47D89">
              <w:rPr>
                <w:b/>
              </w:rPr>
              <w:t>15) інформацію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4A3087" w:rsidRPr="00A47D89" w:rsidRDefault="004A3087" w:rsidP="004A3087">
            <w:pPr>
              <w:keepNext/>
              <w:widowControl w:val="0"/>
              <w:ind w:firstLine="284"/>
              <w:jc w:val="both"/>
              <w:rPr>
                <w:b/>
              </w:rPr>
            </w:pPr>
            <w:r w:rsidRPr="00A47D89">
              <w:rPr>
                <w:b/>
              </w:rPr>
              <w:t>16) інформацію про наявність у власності працівників емітента цінних паперів такого емітента;</w:t>
            </w:r>
          </w:p>
          <w:p w:rsidR="004A3087" w:rsidRPr="00A47D89" w:rsidRDefault="004A3087" w:rsidP="004A3087">
            <w:pPr>
              <w:keepNext/>
              <w:widowControl w:val="0"/>
              <w:ind w:firstLine="284"/>
              <w:jc w:val="both"/>
              <w:rPr>
                <w:b/>
              </w:rPr>
            </w:pPr>
            <w:r w:rsidRPr="00A47D89">
              <w:rPr>
                <w:b/>
              </w:rPr>
              <w:t>17) інформацію про корпоративні договори, укладені акціонерами (учасниками) такого емітента, яка наявна у емітента;</w:t>
            </w:r>
          </w:p>
          <w:p w:rsidR="004A3087" w:rsidRPr="00A47D89" w:rsidRDefault="004A3087" w:rsidP="004A3087">
            <w:pPr>
              <w:keepNext/>
              <w:widowControl w:val="0"/>
              <w:ind w:firstLine="284"/>
              <w:jc w:val="both"/>
              <w:rPr>
                <w:b/>
              </w:rPr>
            </w:pPr>
            <w:r w:rsidRPr="00A47D89">
              <w:rPr>
                <w:b/>
              </w:rPr>
              <w:t>18) інформацію про будь-які договори, умовою чинності яких є незмінність осіб, які здійснюють контроль над емітентом;</w:t>
            </w:r>
          </w:p>
          <w:p w:rsidR="004A3087" w:rsidRPr="00A47D89" w:rsidRDefault="004A3087" w:rsidP="004A3087">
            <w:pPr>
              <w:keepNext/>
              <w:widowControl w:val="0"/>
              <w:ind w:firstLine="284"/>
              <w:jc w:val="both"/>
              <w:rPr>
                <w:b/>
              </w:rPr>
            </w:pPr>
            <w:r w:rsidRPr="00A47D89">
              <w:rPr>
                <w:b/>
              </w:rPr>
              <w:t>19) інформацію про будь-які винагороди або компенсації, які мають бути виплачені посадовим особам емітента у разі їх звільнення;</w:t>
            </w:r>
          </w:p>
          <w:p w:rsidR="004A3087" w:rsidRPr="00A47D89" w:rsidRDefault="004A3087" w:rsidP="004A3087">
            <w:pPr>
              <w:keepNext/>
              <w:widowControl w:val="0"/>
              <w:ind w:firstLine="284"/>
              <w:jc w:val="both"/>
              <w:rPr>
                <w:b/>
              </w:rPr>
            </w:pPr>
            <w:r w:rsidRPr="00A47D89">
              <w:rPr>
                <w:b/>
              </w:rPr>
              <w:t>20) 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в результаті обмеження таких прав передано іншій особі;</w:t>
            </w:r>
          </w:p>
          <w:p w:rsidR="004A3087" w:rsidRPr="00A47D89" w:rsidRDefault="004A3087" w:rsidP="004A3087">
            <w:pPr>
              <w:keepNext/>
              <w:widowControl w:val="0"/>
              <w:ind w:firstLine="284"/>
              <w:jc w:val="both"/>
              <w:rPr>
                <w:b/>
              </w:rPr>
            </w:pPr>
            <w:r w:rsidRPr="00A47D89">
              <w:rPr>
                <w:b/>
              </w:rPr>
              <w:t>21) інформацію про виплату дивідендів та інших доходів за цінними паперами у звітному періоді.</w:t>
            </w:r>
          </w:p>
          <w:p w:rsidR="004A3087" w:rsidRPr="00A47D89" w:rsidRDefault="004A3087" w:rsidP="004A3087">
            <w:pPr>
              <w:keepNext/>
              <w:widowControl w:val="0"/>
              <w:ind w:firstLine="284"/>
              <w:jc w:val="both"/>
            </w:pPr>
            <w:r w:rsidRPr="00A47D89">
              <w:t>Емітент має право додатково розкривати інші відомості у складі річної інформації.</w:t>
            </w:r>
          </w:p>
          <w:p w:rsidR="004A3087" w:rsidRPr="00A47D89" w:rsidRDefault="004A3087" w:rsidP="004A3087">
            <w:pPr>
              <w:keepNext/>
              <w:widowControl w:val="0"/>
              <w:ind w:firstLine="284"/>
              <w:jc w:val="both"/>
            </w:pPr>
            <w:r w:rsidRPr="00A47D89">
              <w:t>Річна інформація повинна бути затверджена вищим органом емітента до її розкриття відповідно до вимог цього Закону.</w:t>
            </w:r>
          </w:p>
          <w:p w:rsidR="004A3087" w:rsidRPr="00A47D89" w:rsidRDefault="004A3087" w:rsidP="004A3087">
            <w:pPr>
              <w:keepNext/>
              <w:widowControl w:val="0"/>
              <w:ind w:firstLine="284"/>
              <w:jc w:val="both"/>
            </w:pPr>
            <w:r w:rsidRPr="00A47D89">
              <w:t xml:space="preserve">4. Річна інформація про емітента </w:t>
            </w:r>
            <w:r w:rsidRPr="00A47D89">
              <w:rPr>
                <w:b/>
              </w:rPr>
              <w:t>є регульованою інформацією</w:t>
            </w:r>
            <w:r w:rsidRPr="00A47D89">
              <w:t xml:space="preserve"> </w:t>
            </w:r>
            <w:r w:rsidRPr="00A47D89">
              <w:rPr>
                <w:b/>
              </w:rPr>
              <w:t xml:space="preserve">та </w:t>
            </w:r>
            <w:r w:rsidRPr="00A47D89">
              <w:t xml:space="preserve">підлягає розкриттю емітентом не пізніше 30 квітня року, наступного за звітним. </w:t>
            </w:r>
          </w:p>
          <w:p w:rsidR="004A3087" w:rsidRPr="00A47D89" w:rsidRDefault="004A3087" w:rsidP="004A3087">
            <w:pPr>
              <w:keepNext/>
              <w:widowControl w:val="0"/>
              <w:ind w:firstLine="284"/>
              <w:jc w:val="both"/>
              <w:rPr>
                <w:b/>
              </w:rPr>
            </w:pPr>
            <w:r w:rsidRPr="00A47D89">
              <w:rPr>
                <w:b/>
              </w:rPr>
              <w:t xml:space="preserve">Річна інформація повинна залишатися в публічному доступі на власному веб-сайті емітента </w:t>
            </w:r>
            <w:r w:rsidRPr="00A47D89">
              <w:rPr>
                <w:b/>
              </w:rPr>
              <w:lastRenderedPageBreak/>
              <w:t>протягом щонайменше 10 років.</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227B7" w:rsidRPr="00A47D89" w:rsidRDefault="004227B7" w:rsidP="004A3087">
            <w:pPr>
              <w:keepNext/>
              <w:widowControl w:val="0"/>
              <w:ind w:firstLine="284"/>
              <w:jc w:val="both"/>
            </w:pPr>
          </w:p>
          <w:p w:rsidR="004227B7" w:rsidRPr="00A47D89" w:rsidRDefault="004227B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5. Звітним періодом для складання </w:t>
            </w:r>
            <w:r w:rsidRPr="00A47D89">
              <w:rPr>
                <w:b/>
              </w:rPr>
              <w:t>проміжної</w:t>
            </w:r>
            <w:r w:rsidRPr="00A47D89">
              <w:t xml:space="preserve"> інформації про емітента </w:t>
            </w:r>
            <w:r w:rsidRPr="00A47D89">
              <w:rPr>
                <w:b/>
              </w:rPr>
              <w:t>є квартал</w:t>
            </w:r>
            <w:r w:rsidRPr="00A47D89">
              <w:t xml:space="preserve">. </w:t>
            </w:r>
            <w:r w:rsidRPr="00A47D89">
              <w:rPr>
                <w:b/>
              </w:rPr>
              <w:t>Проміжна інформація про емітента складається станом на кінець останнього дня кварталу</w:t>
            </w:r>
            <w:r w:rsidRPr="00A47D89">
              <w:t>.</w:t>
            </w:r>
          </w:p>
          <w:p w:rsidR="004A3087" w:rsidRPr="00A47D89" w:rsidRDefault="004A3087" w:rsidP="004A3087">
            <w:pPr>
              <w:keepNext/>
              <w:widowControl w:val="0"/>
              <w:ind w:firstLine="284"/>
              <w:jc w:val="both"/>
            </w:pPr>
            <w:r w:rsidRPr="00A47D89">
              <w:rPr>
                <w:b/>
              </w:rPr>
              <w:t xml:space="preserve">Проміжна </w:t>
            </w:r>
            <w:r w:rsidRPr="00A47D89">
              <w:t xml:space="preserve">інформація про емітента повинна містити такі відомості: </w:t>
            </w:r>
          </w:p>
          <w:p w:rsidR="004A3087" w:rsidRPr="00A47D89" w:rsidRDefault="004A3087" w:rsidP="004A3087">
            <w:pPr>
              <w:keepNext/>
              <w:widowControl w:val="0"/>
              <w:ind w:firstLine="284"/>
              <w:jc w:val="both"/>
            </w:pPr>
            <w:r w:rsidRPr="00A47D89">
              <w:rPr>
                <w:b/>
              </w:rPr>
              <w:t>1)</w:t>
            </w:r>
            <w:r w:rsidRPr="00A47D89">
              <w:t xml:space="preserve"> найменування та місцезнаходження емітента, розмір його статутного капіталу; </w:t>
            </w:r>
          </w:p>
          <w:p w:rsidR="004A3087" w:rsidRPr="00A47D89" w:rsidRDefault="004A3087" w:rsidP="004A3087">
            <w:pPr>
              <w:keepNext/>
              <w:widowControl w:val="0"/>
              <w:ind w:firstLine="284"/>
              <w:jc w:val="both"/>
            </w:pPr>
            <w:r w:rsidRPr="00A47D89">
              <w:rPr>
                <w:b/>
              </w:rPr>
              <w:t>2)</w:t>
            </w:r>
            <w:r w:rsidRPr="00A47D89">
              <w:t xml:space="preserve"> орган управління емітента, його посадові особи та засновники; </w:t>
            </w:r>
          </w:p>
          <w:p w:rsidR="004A3087" w:rsidRPr="00A47D89" w:rsidRDefault="004A3087" w:rsidP="004A3087">
            <w:pPr>
              <w:keepNext/>
              <w:widowControl w:val="0"/>
              <w:ind w:firstLine="284"/>
              <w:jc w:val="both"/>
            </w:pPr>
            <w:r w:rsidRPr="00A47D89">
              <w:rPr>
                <w:b/>
              </w:rPr>
              <w:t>3) інформацію про</w:t>
            </w:r>
            <w:r w:rsidRPr="00A47D89">
              <w:t xml:space="preserve"> господарську та фінансову діяльність емітента; </w:t>
            </w:r>
          </w:p>
          <w:p w:rsidR="004A3087" w:rsidRPr="00A47D89" w:rsidRDefault="004A3087" w:rsidP="004A3087">
            <w:pPr>
              <w:keepNext/>
              <w:widowControl w:val="0"/>
              <w:ind w:firstLine="284"/>
              <w:jc w:val="both"/>
            </w:pPr>
            <w:r w:rsidRPr="00A47D89">
              <w:rPr>
                <w:b/>
              </w:rPr>
              <w:t xml:space="preserve">4) інформацію про </w:t>
            </w:r>
            <w:r w:rsidRPr="00A47D89">
              <w:t xml:space="preserve">цінні папери емітента (вид, форма випуску, тип, кількість); </w:t>
            </w:r>
          </w:p>
          <w:p w:rsidR="004A3087" w:rsidRPr="00A47D89" w:rsidRDefault="004A3087" w:rsidP="004A3087">
            <w:pPr>
              <w:keepNext/>
              <w:widowControl w:val="0"/>
              <w:ind w:firstLine="284"/>
              <w:jc w:val="both"/>
            </w:pPr>
            <w:r w:rsidRPr="00A47D89">
              <w:rPr>
                <w:b/>
              </w:rPr>
              <w:t>5) проміжну</w:t>
            </w:r>
            <w:r w:rsidRPr="00A47D89">
              <w:t xml:space="preserve"> фінансову звітність </w:t>
            </w:r>
            <w:r w:rsidRPr="00A47D89">
              <w:rPr>
                <w:b/>
              </w:rPr>
              <w:t>разом з оглядом цієї звітності, підготовленим аудитором (аудиторською фірмою);</w:t>
            </w:r>
            <w:r w:rsidRPr="00A47D89">
              <w:t xml:space="preserve"> </w:t>
            </w:r>
          </w:p>
          <w:p w:rsidR="004A3087" w:rsidRPr="00A47D89" w:rsidRDefault="004A3087" w:rsidP="004A3087">
            <w:pPr>
              <w:keepNext/>
              <w:widowControl w:val="0"/>
              <w:ind w:firstLine="284"/>
              <w:jc w:val="both"/>
              <w:rPr>
                <w:b/>
              </w:rPr>
            </w:pPr>
            <w:r w:rsidRPr="00A47D89">
              <w:rPr>
                <w:b/>
              </w:rPr>
              <w:t>6) проміжний звіт керівництва;</w:t>
            </w:r>
          </w:p>
          <w:p w:rsidR="004A3087" w:rsidRPr="00A47D89" w:rsidRDefault="004A3087" w:rsidP="004A3087">
            <w:pPr>
              <w:keepNext/>
              <w:widowControl w:val="0"/>
              <w:ind w:firstLine="284"/>
              <w:jc w:val="both"/>
              <w:rPr>
                <w:b/>
              </w:rPr>
            </w:pPr>
            <w:r w:rsidRPr="00A47D89">
              <w:rPr>
                <w:b/>
              </w:rPr>
              <w:t xml:space="preserve">7) твердження щодо проміжної інформації, а саме - офіційна позиція, осіб, що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які вимагаються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та прибутки та збитки емітента і </w:t>
            </w:r>
            <w:r w:rsidRPr="00A47D89">
              <w:rPr>
                <w:b/>
                <w:bCs/>
                <w:color w:val="000000"/>
              </w:rPr>
              <w:t>юридичних осіб, які перебувають під його контролем</w:t>
            </w:r>
            <w:r w:rsidRPr="00A47D89">
              <w:rPr>
                <w:b/>
              </w:rPr>
              <w:t xml:space="preserve">, в рамках консолідованої фінансової звітності, і що проміжний звіт керівництва включає достовірне та об’єктивне подання інформації, яке вимагається </w:t>
            </w:r>
            <w:r w:rsidRPr="00A47D89">
              <w:rPr>
                <w:b/>
              </w:rPr>
              <w:lastRenderedPageBreak/>
              <w:t>частиною 4 статті 40</w:t>
            </w:r>
            <w:r w:rsidRPr="00A47D89">
              <w:rPr>
                <w:b/>
                <w:vertAlign w:val="superscript"/>
              </w:rPr>
              <w:t xml:space="preserve">1 </w:t>
            </w:r>
            <w:r w:rsidRPr="00A47D89">
              <w:rPr>
                <w:b/>
              </w:rPr>
              <w:t>цього Закону;</w:t>
            </w:r>
          </w:p>
          <w:p w:rsidR="004A3087" w:rsidRPr="00A47D89" w:rsidRDefault="004A3087" w:rsidP="004A3087">
            <w:pPr>
              <w:keepNext/>
              <w:widowControl w:val="0"/>
              <w:ind w:firstLine="284"/>
              <w:jc w:val="both"/>
              <w:rPr>
                <w:b/>
              </w:rPr>
            </w:pPr>
            <w:r w:rsidRPr="00A47D89">
              <w:rPr>
                <w:b/>
              </w:rPr>
              <w:t>8) відомості щодо заснування емітентом інших юридичних осіб (участі в інших юридичних особах);</w:t>
            </w:r>
          </w:p>
          <w:p w:rsidR="004A3087" w:rsidRPr="00A47D89" w:rsidRDefault="004A3087" w:rsidP="004A3087">
            <w:pPr>
              <w:keepNext/>
              <w:widowControl w:val="0"/>
              <w:ind w:firstLine="284"/>
              <w:jc w:val="both"/>
              <w:rPr>
                <w:b/>
              </w:rPr>
            </w:pPr>
            <w:r w:rsidRPr="00A47D89">
              <w:rPr>
                <w:b/>
              </w:rPr>
              <w:t>9) інформацію про вчинення значних правочинів або правочинів, щодо вчинення яких є заінтересованість;</w:t>
            </w:r>
          </w:p>
          <w:p w:rsidR="004A3087" w:rsidRPr="00A47D89" w:rsidRDefault="004A3087" w:rsidP="004A3087">
            <w:pPr>
              <w:keepNext/>
              <w:widowControl w:val="0"/>
              <w:ind w:firstLine="284"/>
              <w:jc w:val="both"/>
              <w:rPr>
                <w:b/>
              </w:rPr>
            </w:pPr>
            <w:r w:rsidRPr="00A47D89">
              <w:rPr>
                <w:b/>
              </w:rPr>
              <w:t>10) інформацію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в результаті обмеження таких прав передано іншій особі.</w:t>
            </w:r>
          </w:p>
          <w:p w:rsidR="004A3087" w:rsidRPr="00A47D89" w:rsidRDefault="004A3087" w:rsidP="004A3087">
            <w:pPr>
              <w:keepNext/>
              <w:widowControl w:val="0"/>
              <w:ind w:firstLine="284"/>
              <w:jc w:val="both"/>
              <w:rPr>
                <w:b/>
              </w:rPr>
            </w:pPr>
            <w:r w:rsidRPr="00A47D89">
              <w:t xml:space="preserve">Емітент має право додатково розкривати </w:t>
            </w:r>
            <w:r w:rsidRPr="00A47D89">
              <w:rPr>
                <w:b/>
              </w:rPr>
              <w:t xml:space="preserve">інші відомості у складі проміжної інформації. </w:t>
            </w:r>
          </w:p>
          <w:p w:rsidR="004A3087" w:rsidRPr="00A47D89" w:rsidRDefault="004A3087" w:rsidP="004A3087">
            <w:pPr>
              <w:keepNext/>
              <w:widowControl w:val="0"/>
              <w:ind w:firstLine="284"/>
              <w:jc w:val="both"/>
              <w:rPr>
                <w:b/>
              </w:rPr>
            </w:pPr>
            <w:r w:rsidRPr="00A47D89">
              <w:rPr>
                <w:b/>
              </w:rPr>
              <w:t xml:space="preserve">У разі, коли емітент, відповідно до законодавства, зобов’язаний складати фінансову звітність відповідно до міжнародних стандартів фінансової звітності, то проміжна фінансова звітність емітента складається відповідно до таких стандартів. </w:t>
            </w:r>
          </w:p>
          <w:p w:rsidR="004A3087" w:rsidRPr="00A47D89" w:rsidRDefault="004A3087" w:rsidP="004A3087">
            <w:pPr>
              <w:keepNext/>
              <w:widowControl w:val="0"/>
              <w:ind w:firstLine="284"/>
              <w:jc w:val="both"/>
              <w:rPr>
                <w:b/>
              </w:rPr>
            </w:pPr>
            <w:r w:rsidRPr="00A47D89">
              <w:rPr>
                <w:b/>
              </w:rPr>
              <w:t>У разі, коли емітент, відповідно до законодавства, зобов’язаний складати окрему власну фінансову звітність відповідно до національних стандартів фінансової звітності та не зобов’язаний готувати консолідовану фінансову звітність, то скорочений перелік фінансових звітів повинен містити принаймні стислий баланс, короткий звіт про прибутки та збитки та примітки до цих звітів. Готуючи стислий баланс та короткий звіт про прибутки та збитки, емітент повинен додержуватись тих самих принципів як при підготовці річної фінансової звітності.</w:t>
            </w:r>
          </w:p>
          <w:p w:rsidR="004A3087" w:rsidRPr="00A47D89" w:rsidRDefault="004A3087" w:rsidP="004A3087">
            <w:pPr>
              <w:keepNext/>
              <w:widowControl w:val="0"/>
              <w:ind w:firstLine="284"/>
              <w:jc w:val="both"/>
              <w:rPr>
                <w:b/>
              </w:rPr>
            </w:pPr>
            <w:r w:rsidRPr="00A47D89">
              <w:rPr>
                <w:b/>
              </w:rPr>
              <w:t xml:space="preserve">Якщо проміжна фінансова звітність була будь-яким способом перевірена аудитором (аудиторською фірмою), то відповідні документи аудитора (аудиторської фірми) повинні бути включені у повному обсязі до такої звітності. Якщо проміжна фінансова звітність не була перевірена аудитором (аудиторською фірмою), емітент повинен про це окремо зазначити у своїй проміжній </w:t>
            </w:r>
            <w:r w:rsidRPr="00A47D89">
              <w:rPr>
                <w:b/>
              </w:rPr>
              <w:lastRenderedPageBreak/>
              <w:t>фінансовій інформації.</w:t>
            </w:r>
          </w:p>
          <w:p w:rsidR="004A3087" w:rsidRPr="00A47D89" w:rsidRDefault="004A3087" w:rsidP="004A3087">
            <w:pPr>
              <w:keepNext/>
              <w:widowControl w:val="0"/>
              <w:ind w:firstLine="284"/>
              <w:jc w:val="both"/>
            </w:pPr>
            <w:r w:rsidRPr="00A47D89">
              <w:rPr>
                <w:b/>
              </w:rPr>
              <w:t>Особливості проміжної фінансової звітності емітентів, які ведуть бухгалтерський облік та складають фінансову звітність за національними стандартами, встановлюються Національною комісією з цінних паперів та фондового ринку за погодженням з Міністерством фінансів України.</w:t>
            </w:r>
            <w:r w:rsidRPr="00A47D89">
              <w:t xml:space="preserve"> </w:t>
            </w:r>
          </w:p>
          <w:p w:rsidR="004A3087" w:rsidRPr="00A47D89" w:rsidRDefault="004A3087" w:rsidP="004A3087">
            <w:pPr>
              <w:keepNext/>
              <w:widowControl w:val="0"/>
              <w:ind w:firstLine="284"/>
              <w:jc w:val="both"/>
            </w:pPr>
            <w:r w:rsidRPr="00A47D89">
              <w:t>6. Строки, порядок і форми розкриття регулярної інформації про емітента (річної та</w:t>
            </w:r>
            <w:r w:rsidRPr="00A47D89">
              <w:rPr>
                <w:b/>
              </w:rPr>
              <w:t xml:space="preserve"> проміжної</w:t>
            </w:r>
            <w:r w:rsidRPr="00A47D89">
              <w:t xml:space="preserve">) і додаткових відомостей, що містяться у такій інформації, встановлюються Національною комісією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Національна комісія з цінних паперів та фондового ринку встановлює додаткові вимоги до розкриття регулярної інформації про емітента та вживає заходів щодо її розкриття. </w:t>
            </w:r>
          </w:p>
          <w:p w:rsidR="004A3087" w:rsidRPr="00A47D89" w:rsidRDefault="004A3087" w:rsidP="004A3087">
            <w:pPr>
              <w:keepNext/>
              <w:widowControl w:val="0"/>
              <w:ind w:firstLine="284"/>
              <w:jc w:val="both"/>
              <w:rPr>
                <w:b/>
                <w:color w:val="000000"/>
              </w:rPr>
            </w:pPr>
            <w:r w:rsidRPr="00A47D89">
              <w:rPr>
                <w:b/>
              </w:rPr>
              <w:t xml:space="preserve">7. </w:t>
            </w:r>
            <w:r w:rsidRPr="00A47D89">
              <w:rPr>
                <w:b/>
                <w:u w:val="single"/>
              </w:rPr>
              <w:t>Емітенти, які здійснили публічну пропозицію та/або цінні папери яких допущені до торгів на фондовій біржі, зобов’язані не пізніше 31 січня кожного року оприлюднювати на власному веб-сайті календарний план розміщення</w:t>
            </w:r>
            <w:r w:rsidRPr="00A47D89">
              <w:rPr>
                <w:b/>
                <w:color w:val="000000"/>
              </w:rPr>
              <w:t xml:space="preserve"> у загальнодоступній інформаційній базі даних Національної комісії з цінних паперів та фондового ринку про ринок цінних паперів</w:t>
            </w:r>
            <w:r w:rsidRPr="00A47D89">
              <w:rPr>
                <w:b/>
              </w:rPr>
              <w:t xml:space="preserve"> або через особу, яка провадить діяльність із оприлюднення регульованої інформації від імені учасників фондового ринку</w:t>
            </w:r>
            <w:r w:rsidRPr="00A47D89">
              <w:rPr>
                <w:b/>
                <w:color w:val="000000"/>
              </w:rPr>
              <w:t>, та на</w:t>
            </w:r>
            <w:r w:rsidRPr="00A47D89">
              <w:rPr>
                <w:b/>
              </w:rPr>
              <w:t xml:space="preserve"> власному веб-сайті</w:t>
            </w:r>
            <w:r w:rsidRPr="00A47D89">
              <w:rPr>
                <w:b/>
                <w:color w:val="000000"/>
              </w:rPr>
              <w:t xml:space="preserve"> </w:t>
            </w:r>
            <w:r w:rsidRPr="00A47D89">
              <w:rPr>
                <w:b/>
                <w:color w:val="000000"/>
                <w:u w:val="single"/>
              </w:rPr>
              <w:t>інформації, документів та повідомлень, оприлюднення яких вимагається відповідно до законодавства, крім особливої інформації</w:t>
            </w:r>
            <w:r w:rsidRPr="00A47D89">
              <w:rPr>
                <w:b/>
                <w:color w:val="000000"/>
              </w:rPr>
              <w:t xml:space="preserve"> (далі – Календарний план).</w:t>
            </w:r>
          </w:p>
          <w:p w:rsidR="004A3087" w:rsidRPr="00A47D89" w:rsidRDefault="004A3087" w:rsidP="004A3087">
            <w:pPr>
              <w:keepNext/>
              <w:widowControl w:val="0"/>
              <w:ind w:firstLine="284"/>
              <w:jc w:val="both"/>
              <w:rPr>
                <w:b/>
                <w:color w:val="000000"/>
              </w:rPr>
            </w:pPr>
            <w:r w:rsidRPr="00A47D89">
              <w:rPr>
                <w:b/>
                <w:color w:val="000000"/>
              </w:rPr>
              <w:t>Порядок і форму розкриття Календарного плану, а також додаткові вимоги щодо його змісту,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rPr>
                <w:b/>
              </w:rPr>
            </w:pPr>
            <w:r w:rsidRPr="00A47D89">
              <w:rPr>
                <w:b/>
              </w:rPr>
              <w:lastRenderedPageBreak/>
              <w:t>8. Публічне акціонерне товариство, щодо акцій якого здійснено публічну пропозицію та/або акції якого допущені до торгів на фондовій біржі, а також банк зобов’язані розкривати інформацію відповідно до вимог цієї статті.</w:t>
            </w:r>
          </w:p>
          <w:p w:rsidR="004A3087" w:rsidRPr="00A47D89" w:rsidRDefault="004A3087" w:rsidP="004A3087">
            <w:pPr>
              <w:keepNext/>
              <w:widowControl w:val="0"/>
              <w:ind w:firstLine="284"/>
              <w:jc w:val="both"/>
              <w:rPr>
                <w:b/>
              </w:rPr>
            </w:pPr>
            <w:r w:rsidRPr="00A47D89">
              <w:rPr>
                <w:b/>
              </w:rPr>
              <w:t>Публічне акціонерне товариство, щодо акцій якого не здійснено публічну пропозицію, зобов’язане розкривати інформацію відповідно до вимог цієї статті за винятком вимог частини п’ятої цієї статті.</w:t>
            </w:r>
          </w:p>
          <w:p w:rsidR="004A3087" w:rsidRPr="00A47D89" w:rsidRDefault="004A3087" w:rsidP="004A3087">
            <w:pPr>
              <w:keepNext/>
              <w:widowControl w:val="0"/>
              <w:ind w:firstLine="284"/>
              <w:jc w:val="both"/>
              <w:rPr>
                <w:b/>
              </w:rPr>
            </w:pPr>
            <w:r w:rsidRPr="00A47D89">
              <w:rPr>
                <w:b/>
              </w:rPr>
              <w:t>Емітент, щодо інших цінних паперів, крім акцій, якого здійснено публічну пропозицію та/або цінні папери якого допущені до торгів на фондовій біржі, зобов’язаний розкривати інформацію відповідно до вимог цієї статті за винятком вимог пунктів 7 - 10 та 20 частини третьої та пунктів 9 - 10 частини п’ятої цієї статті.</w:t>
            </w:r>
          </w:p>
          <w:p w:rsidR="004A3087" w:rsidRPr="00A47D89" w:rsidRDefault="004A3087" w:rsidP="004A3087">
            <w:pPr>
              <w:keepNext/>
              <w:widowControl w:val="0"/>
              <w:ind w:firstLine="284"/>
              <w:jc w:val="both"/>
              <w:rPr>
                <w:b/>
              </w:rPr>
            </w:pPr>
            <w:r w:rsidRPr="00A47D89">
              <w:rPr>
                <w:b/>
              </w:rPr>
              <w:t>Приватне акціонерне товариство (щодо інших цінних паперів, крім акцій, якого здійснено публічну пропозицію) зобов’язане розкривати інформацію відповідно до вимог цієї статті за винятком вимог пунктів 6, 7, 9, 20 частини третьої та частини п’ятої цієї статті. При цьому для товариства, зазначеного у цьому абзаці:</w:t>
            </w:r>
          </w:p>
          <w:p w:rsidR="004A3087" w:rsidRPr="00A47D89" w:rsidRDefault="004A3087" w:rsidP="004A3087">
            <w:pPr>
              <w:keepNext/>
              <w:widowControl w:val="0"/>
              <w:ind w:firstLine="284"/>
              <w:jc w:val="both"/>
              <w:rPr>
                <w:b/>
              </w:rPr>
            </w:pPr>
            <w:r w:rsidRPr="00A47D89">
              <w:rPr>
                <w:b/>
              </w:rPr>
              <w:t>1) пороговим значенням пакету акцій є 10 відсотків його голосуючих акцій;</w:t>
            </w:r>
          </w:p>
          <w:p w:rsidR="004A3087" w:rsidRPr="00A47D89" w:rsidRDefault="004A3087" w:rsidP="004A3087">
            <w:pPr>
              <w:keepNext/>
              <w:widowControl w:val="0"/>
              <w:ind w:firstLine="284"/>
              <w:jc w:val="both"/>
              <w:rPr>
                <w:b/>
              </w:rPr>
            </w:pPr>
            <w:r w:rsidRPr="00A47D89">
              <w:rPr>
                <w:b/>
              </w:rPr>
              <w:t>2) розміром пакету акцій, передбаченого у пункті 8 частини третьої цієї статті, є 10 відсотків його акцій;</w:t>
            </w:r>
          </w:p>
          <w:p w:rsidR="004A3087" w:rsidRPr="00A47D89" w:rsidRDefault="004A3087" w:rsidP="004A3087">
            <w:pPr>
              <w:keepNext/>
              <w:widowControl w:val="0"/>
              <w:ind w:firstLine="284"/>
              <w:jc w:val="both"/>
              <w:rPr>
                <w:b/>
              </w:rPr>
            </w:pPr>
            <w:r w:rsidRPr="00A47D89">
              <w:rPr>
                <w:b/>
              </w:rPr>
              <w:t>3) аудиторський висновок розкривається у разі проходження аудиту.</w:t>
            </w:r>
          </w:p>
          <w:p w:rsidR="004A3087" w:rsidRPr="00A47D89" w:rsidRDefault="004A3087" w:rsidP="004A3087">
            <w:pPr>
              <w:keepNext/>
              <w:widowControl w:val="0"/>
              <w:ind w:firstLine="284"/>
              <w:jc w:val="both"/>
              <w:rPr>
                <w:b/>
              </w:rPr>
            </w:pPr>
            <w:r w:rsidRPr="00A47D89">
              <w:rPr>
                <w:b/>
              </w:rPr>
              <w:t>Пункт 5 частини третьої цієї статті не застосовується до приватного акціонерного товариства (крім того, яке здійснило публічну пропозицію інших цінних паперів, крім акцій) в частині підтвердження аудитором (аудиторською фірмою) річної фінансової звітності.</w:t>
            </w:r>
          </w:p>
          <w:p w:rsidR="004A3087" w:rsidRPr="00A47D89" w:rsidRDefault="004A3087" w:rsidP="004A3087">
            <w:pPr>
              <w:keepNext/>
              <w:widowControl w:val="0"/>
              <w:ind w:firstLine="284"/>
              <w:jc w:val="both"/>
              <w:rPr>
                <w:b/>
              </w:rPr>
            </w:pPr>
            <w:r w:rsidRPr="00A47D89">
              <w:rPr>
                <w:b/>
              </w:rPr>
              <w:t xml:space="preserve">Емітент, який не є акціонерним товариством, та який не здійснював публічну пропозицію інших цінних паперів, крім акцій, та цінні папери якого не </w:t>
            </w:r>
            <w:r w:rsidRPr="00A47D89">
              <w:rPr>
                <w:b/>
              </w:rPr>
              <w:lastRenderedPageBreak/>
              <w:t>допущені до торгів на фондовій біржі, зобов’язаний розкривати інформацію відповідно до вимог цієї статті за винятком вимог пунктів 6 - 20 частини третьої та частини п’ятої цієї статті.</w:t>
            </w:r>
          </w:p>
          <w:p w:rsidR="004A3087" w:rsidRPr="00A47D89" w:rsidRDefault="004A3087" w:rsidP="004A3087">
            <w:pPr>
              <w:keepNext/>
              <w:widowControl w:val="0"/>
              <w:tabs>
                <w:tab w:val="left" w:pos="900"/>
              </w:tabs>
              <w:ind w:firstLine="284"/>
              <w:jc w:val="both"/>
              <w:rPr>
                <w:b/>
              </w:rPr>
            </w:pPr>
            <w:r w:rsidRPr="00A47D89">
              <w:rPr>
                <w:b/>
              </w:rPr>
              <w:t>Вимоги цієї статті не застосовуються до емітентів таких видів цінних паперів:</w:t>
            </w:r>
          </w:p>
          <w:p w:rsidR="004A3087" w:rsidRPr="00A47D89" w:rsidRDefault="004A3087" w:rsidP="004A3087">
            <w:pPr>
              <w:keepNext/>
              <w:widowControl w:val="0"/>
              <w:tabs>
                <w:tab w:val="left" w:pos="900"/>
              </w:tabs>
              <w:ind w:firstLine="284"/>
              <w:jc w:val="both"/>
              <w:rPr>
                <w:b/>
              </w:rPr>
            </w:pPr>
            <w:r w:rsidRPr="00A47D89">
              <w:rPr>
                <w:b/>
              </w:rPr>
              <w:t>1) державні облігації;</w:t>
            </w:r>
          </w:p>
          <w:p w:rsidR="004A3087" w:rsidRPr="00A47D89" w:rsidRDefault="004A3087" w:rsidP="004A3087">
            <w:pPr>
              <w:keepNext/>
              <w:widowControl w:val="0"/>
              <w:tabs>
                <w:tab w:val="left" w:pos="900"/>
              </w:tabs>
              <w:ind w:firstLine="284"/>
              <w:jc w:val="both"/>
              <w:rPr>
                <w:b/>
              </w:rPr>
            </w:pPr>
            <w:r w:rsidRPr="00A47D89">
              <w:rPr>
                <w:b/>
              </w:rPr>
              <w:t>2) казначейські зобов’язання;</w:t>
            </w:r>
          </w:p>
          <w:p w:rsidR="004A3087" w:rsidRPr="00A47D89" w:rsidRDefault="004A3087" w:rsidP="004A3087">
            <w:pPr>
              <w:keepNext/>
              <w:widowControl w:val="0"/>
              <w:tabs>
                <w:tab w:val="left" w:pos="900"/>
              </w:tabs>
              <w:ind w:firstLine="284"/>
              <w:jc w:val="both"/>
              <w:rPr>
                <w:b/>
              </w:rPr>
            </w:pPr>
            <w:r w:rsidRPr="00A47D89">
              <w:rPr>
                <w:b/>
              </w:rPr>
              <w:t>3) облігації Фонду гарантування вкладів фізичних осіб;</w:t>
            </w:r>
          </w:p>
          <w:p w:rsidR="004A3087" w:rsidRPr="00A47D89" w:rsidRDefault="004A3087" w:rsidP="004A3087">
            <w:pPr>
              <w:keepNext/>
              <w:widowControl w:val="0"/>
              <w:tabs>
                <w:tab w:val="left" w:pos="900"/>
              </w:tabs>
              <w:ind w:firstLine="284"/>
              <w:jc w:val="both"/>
              <w:rPr>
                <w:b/>
              </w:rPr>
            </w:pPr>
            <w:r w:rsidRPr="00A47D89">
              <w:rPr>
                <w:b/>
              </w:rPr>
              <w:t>4) облігації місцевих позик;</w:t>
            </w:r>
          </w:p>
          <w:p w:rsidR="004A3087" w:rsidRPr="00A47D89" w:rsidRDefault="004A3087" w:rsidP="004A3087">
            <w:pPr>
              <w:keepNext/>
              <w:widowControl w:val="0"/>
              <w:tabs>
                <w:tab w:val="left" w:pos="900"/>
              </w:tabs>
              <w:ind w:firstLine="284"/>
              <w:jc w:val="both"/>
              <w:rPr>
                <w:b/>
              </w:rPr>
            </w:pPr>
            <w:r w:rsidRPr="00A47D89">
              <w:rPr>
                <w:b/>
              </w:rPr>
              <w:t>5) облігації МФО.</w:t>
            </w:r>
          </w:p>
          <w:p w:rsidR="004A3087" w:rsidRPr="00A47D89" w:rsidRDefault="004A3087" w:rsidP="004A3087">
            <w:pPr>
              <w:keepNext/>
              <w:widowControl w:val="0"/>
              <w:tabs>
                <w:tab w:val="left" w:pos="900"/>
              </w:tabs>
              <w:ind w:firstLine="284"/>
              <w:jc w:val="both"/>
            </w:pPr>
            <w:r w:rsidRPr="00A47D89">
              <w:t>Особливості подання та оприлюднення регулярної інформації інститутами спільного інвестування встановлюються законодавством.</w:t>
            </w:r>
          </w:p>
          <w:p w:rsidR="004A3087" w:rsidRPr="00A47D89" w:rsidRDefault="004A3087" w:rsidP="004A3087">
            <w:pPr>
              <w:keepNext/>
              <w:widowControl w:val="0"/>
              <w:tabs>
                <w:tab w:val="left" w:pos="900"/>
              </w:tabs>
              <w:ind w:firstLine="284"/>
              <w:jc w:val="both"/>
              <w:rPr>
                <w:b/>
              </w:rPr>
            </w:pPr>
            <w:r w:rsidRPr="00A47D89">
              <w:rPr>
                <w:b/>
              </w:rPr>
              <w:t>9. Відповідальність за повноту розкриття інформації, передбаченої цією статтею, несе емітент та/або особа, що здійснює управлінські функції в ньому.</w:t>
            </w:r>
          </w:p>
        </w:tc>
        <w:tc>
          <w:tcPr>
            <w:tcW w:w="1271" w:type="pct"/>
          </w:tcPr>
          <w:p w:rsidR="00522E3A" w:rsidRPr="00A47D89" w:rsidRDefault="00522E3A" w:rsidP="00522E3A">
            <w:pPr>
              <w:keepNext/>
              <w:widowControl w:val="0"/>
              <w:ind w:firstLine="284"/>
              <w:jc w:val="both"/>
            </w:pPr>
            <w:r w:rsidRPr="00A47D89">
              <w:lastRenderedPageBreak/>
              <w:t xml:space="preserve">Відповідно до ст. 1 Директиви № 2004/109/ЄС, розкриттю підлягає </w:t>
            </w:r>
            <w:r w:rsidRPr="00A47D89">
              <w:lastRenderedPageBreak/>
              <w:t xml:space="preserve">інформація про емітентів, цінні папери яких допущені до торгів на регульованих ринках. </w:t>
            </w:r>
          </w:p>
          <w:p w:rsidR="00522E3A" w:rsidRPr="00A47D89" w:rsidRDefault="00522E3A" w:rsidP="00522E3A">
            <w:pPr>
              <w:ind w:firstLine="284"/>
              <w:jc w:val="both"/>
            </w:pPr>
            <w:r w:rsidRPr="00A47D89">
              <w:t>Тому пропонуємо обов’язок розкриття інформації поширювати лише на тих емітентів, діяльність яких регулюється Директивою № 2004/109/ЄС.</w:t>
            </w: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keepNext/>
              <w:widowControl w:val="0"/>
              <w:ind w:firstLine="284"/>
              <w:jc w:val="both"/>
            </w:pPr>
            <w:r w:rsidRPr="00A47D89">
              <w:t>Щодо п. 9) ч. 3 ст. 40: в законі має бути вказано, як визначати таких осіб для уникнення непорозумінь.</w:t>
            </w: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r w:rsidRPr="00A47D89">
              <w:t>Щодо п. 10) ч. 3 ст. 40: в законі має бути вказано, що така інформація має надаватись лише за її наявності у емітента.</w:t>
            </w: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ind w:firstLine="284"/>
              <w:jc w:val="both"/>
            </w:pPr>
          </w:p>
          <w:p w:rsidR="00522E3A" w:rsidRPr="00A47D89" w:rsidRDefault="00522E3A" w:rsidP="00522E3A">
            <w:pPr>
              <w:keepNext/>
              <w:widowControl w:val="0"/>
              <w:ind w:firstLine="284"/>
              <w:jc w:val="both"/>
            </w:pPr>
          </w:p>
          <w:p w:rsidR="00522E3A" w:rsidRPr="00A47D89" w:rsidRDefault="00522E3A" w:rsidP="00522E3A">
            <w:pPr>
              <w:keepNext/>
              <w:widowControl w:val="0"/>
              <w:ind w:firstLine="284"/>
              <w:jc w:val="both"/>
            </w:pPr>
            <w:r w:rsidRPr="00A47D89">
              <w:t>Щодо п. 16) ч. 3 ст. 40: в законі має бути вказано, яка саме інформація надається: володіють/не володіють; перелік працівників; частка в загальній кількості цінних паперів належна працівникам, тощо.</w:t>
            </w:r>
          </w:p>
          <w:p w:rsidR="00522E3A" w:rsidRPr="00A47D89" w:rsidRDefault="00522E3A" w:rsidP="00522E3A">
            <w:pPr>
              <w:keepNext/>
              <w:widowControl w:val="0"/>
              <w:ind w:firstLine="284"/>
              <w:jc w:val="both"/>
            </w:pPr>
            <w:r w:rsidRPr="00A47D89">
              <w:t>Щодо п. 18) ч. 3 ст. 40: в законі має бути вказано, що така інформація надається за її наявності у емітента.</w:t>
            </w:r>
          </w:p>
          <w:p w:rsidR="00522E3A" w:rsidRPr="00A47D89" w:rsidRDefault="00522E3A" w:rsidP="00522E3A">
            <w:pPr>
              <w:keepNext/>
              <w:widowControl w:val="0"/>
              <w:ind w:firstLine="284"/>
              <w:jc w:val="both"/>
            </w:pPr>
            <w:r w:rsidRPr="00A47D89">
              <w:t>Щодо п. 19) ч. 3 ст. 40: потребує уточнення, чи має надаватись інформація і про передбачені законодавством компенсації а також компенсації передбачені для будь-яких категорій працівників, а не лише посадовим особам, згідно колективного договору?</w:t>
            </w:r>
          </w:p>
          <w:p w:rsidR="00522E3A" w:rsidRPr="00A47D89" w:rsidRDefault="00522E3A" w:rsidP="00522E3A">
            <w:pPr>
              <w:keepNext/>
              <w:widowControl w:val="0"/>
              <w:ind w:firstLine="284"/>
              <w:jc w:val="both"/>
            </w:pPr>
            <w:r w:rsidRPr="00A47D89">
              <w:t>А також чи відносяться до таких посадових осіб лише керівники</w:t>
            </w:r>
            <w:r w:rsidR="004227B7" w:rsidRPr="00A47D89">
              <w:t xml:space="preserve"> емітента, чи й інші </w:t>
            </w:r>
            <w:r w:rsidRPr="00A47D89">
              <w:t>посадові особи?</w:t>
            </w:r>
          </w:p>
          <w:p w:rsidR="00522E3A" w:rsidRPr="00A47D89" w:rsidRDefault="00522E3A" w:rsidP="00522E3A">
            <w:pPr>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r w:rsidRPr="00A47D89">
              <w:t>Щодо ч. 7 ст. 40: строки розкриття інформації вже визначено нормативно-правовими актами (ч. 4 цієї ж статті та рішення НКЦПФР), а тому складання додаткового плану позбавлено сенсу та лише спричинить збільшення адміністративного навантаження на емітентів.</w:t>
            </w:r>
          </w:p>
          <w:p w:rsidR="004227B7" w:rsidRPr="00A47D89" w:rsidRDefault="004227B7" w:rsidP="004227B7">
            <w:pPr>
              <w:keepNext/>
              <w:widowControl w:val="0"/>
              <w:ind w:firstLine="284"/>
              <w:jc w:val="both"/>
            </w:pPr>
            <w:r w:rsidRPr="00A47D89">
              <w:t>Пропонуємо прибрати ч. 7 ст. 40.</w:t>
            </w: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p>
          <w:p w:rsidR="004227B7" w:rsidRPr="00A47D89" w:rsidRDefault="004227B7" w:rsidP="004227B7">
            <w:pPr>
              <w:keepNext/>
              <w:widowControl w:val="0"/>
              <w:ind w:firstLine="284"/>
              <w:jc w:val="both"/>
            </w:pPr>
            <w:r w:rsidRPr="00A47D89">
              <w:lastRenderedPageBreak/>
              <w:t>Щодо ч. 8 ст. 40: Викликає питання юридична техніка використана при формулюванні цієї норми. Вбачається, що норма буде зрозумілішою для суб’єктів регулювання, якщо вживатиметься оборот «</w:t>
            </w:r>
            <w:r w:rsidRPr="00A47D89">
              <w:rPr>
                <w:i/>
              </w:rPr>
              <w:t>положення цієї статті / пунктів … ч. … ст.. … не поширюються на …</w:t>
            </w:r>
            <w:r w:rsidRPr="00A47D89">
              <w:t>».</w:t>
            </w:r>
          </w:p>
          <w:p w:rsidR="004A3087" w:rsidRPr="00A47D89" w:rsidRDefault="004A3087" w:rsidP="004227B7">
            <w:pPr>
              <w:keepNext/>
              <w:widowControl w:val="0"/>
              <w:ind w:firstLine="284"/>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Стаття 40</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Звіт керівництва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 Річний звіт керівництва, який включається до річної інформації про емітента відповідно до статті 40 цього Закону, повинен містити достовірний огляд розвитку емітента та його діяльності за звітний</w:t>
            </w:r>
            <w:r w:rsidRPr="00A47D89">
              <w:rPr>
                <w:rStyle w:val="aff0"/>
                <w:rFonts w:ascii="Times New Roman" w:hAnsi="Times New Roman"/>
                <w:b/>
                <w:sz w:val="24"/>
                <w:szCs w:val="24"/>
              </w:rPr>
              <w:t xml:space="preserve"> </w:t>
            </w:r>
            <w:r w:rsidRPr="00A47D89">
              <w:rPr>
                <w:rFonts w:ascii="Times New Roman" w:hAnsi="Times New Roman" w:cs="Times New Roman"/>
                <w:b/>
                <w:sz w:val="24"/>
                <w:szCs w:val="24"/>
              </w:rPr>
              <w:t xml:space="preserve">період, включно з описом ризиків та невизначеностей з якими стикається емітент у своїй господарській діяльності.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Річний звіт керівництва готується відповідно до вимог Національної комісії з цінних паперів та фондового рику.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2. Річний звіт керівництва повинен містити: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 вірогідні перспективи подальшого розвитку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2) інформацію щодо розвитку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3) інформацію щодо придбання власних акцій емітентом;</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4) інформацію про наявність філіалів або інших відокремлених структурних підрозділів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5) інформацію про укладення деривативів або вчинення правочинів щодо похідних цінних паперів </w:t>
            </w:r>
            <w:r w:rsidRPr="00A47D89">
              <w:rPr>
                <w:rFonts w:ascii="Times New Roman" w:hAnsi="Times New Roman" w:cs="Times New Roman"/>
                <w:b/>
                <w:sz w:val="24"/>
                <w:szCs w:val="24"/>
              </w:rPr>
              <w:lastRenderedPageBreak/>
              <w:t>емітентом, якщо це впливає на оцінку його активів, зобов’язань, фінансового стану і доходів або витрат емітента, зокрема інформацію про:</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а) завдання та політику емітента щодо управління фінансовими ризиками, в тому числі політику щодо страхування кожного основного виду прогнозованої операції, для якої використовуються операції хеджування;</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б) схильність емітента до цінових ризиків, кредитного ризику, ризику ліквідності та/або ризику грошових потоків;</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6) звіт про корпоративне управління.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3. Якщо емітент є фінансовою установою, звіт про корпоративне управління готується відповідно до вимог цього Закону та Закону України «Про фінансові послуги та державне регулювання ринку фінансових послуг».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Якщо емітент не є фінансовою установою, звіт про корпоративне управління готується відповідно до вимог цього Закону.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Звіт про корпоративне управління повинен містити:</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 посилання на: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 а) власний кодекс корпоративного управління, яким керується емітент;</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 б) кодекс корпоративного управління, який емітент добровільно вирішив застосовувати;</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 в) всю відповідну інформацію про практику корпоративного управління, застосовувану понад визначених законодавством вимог.</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Якщо робиться посилання на кодекс корпоративного управління, вказаний у підпунктах «а» або «б», емітент також зазначає посилання, де відповідні тексти перебувають у публічному доступі. Якщо робиться посилання на інформацію вказану у підпункті «в», емітент зазначає інформацію про практику корпоративного управління;</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2) якщо емітент, відхиляється від положень кодексу корпоративного управління, зазначеного в </w:t>
            </w:r>
            <w:r w:rsidRPr="00A47D89">
              <w:rPr>
                <w:rFonts w:ascii="Times New Roman" w:hAnsi="Times New Roman" w:cs="Times New Roman"/>
                <w:b/>
                <w:sz w:val="24"/>
                <w:szCs w:val="24"/>
              </w:rPr>
              <w:lastRenderedPageBreak/>
              <w:t>підпунктах «а» і «б» пункту 1 цієї частини, пояснення зі сторони емітента, від яких частин кодексу корпоративного управління такий емітент відхиляється і причини таких відхилень. Якщо емітент прийняв рішення не застосовувати деякі положення кодексу корпоративного управління, зазначеного в підпунктах «а» і «б» пункту 1 цієї частини, то він обґрунтовує причини таких дій;</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3) інформацію про проведені загальні збори акціонерів (учасників) та загальний опис питань, які розглядались на таких зборах разом з прийнятими на них рішеннями;</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4) персональний склад наглядової ради та колегіального виконавчого органу (у разі наявності) емітента, їх комітетів (у разі наявності), про проведені засідання та загальний опис питань, які розглядались на засіданнях таких органів разом з рішеннями прийнятими на них;</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5) опис основних характеристик систем внутрішнього контролю і управління ризиками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6) перелік осіб, які прямо або опосередковано є власниками значного пакету акцій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7) інформацію про будь-які обмеження прав участі та голосування акціонерів (учасників) на загальних зборах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8) порядок призначення та звільнення посадових осіб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9) повноваження посадових осіб емітента.</w:t>
            </w:r>
          </w:p>
          <w:p w:rsidR="004A3087" w:rsidRPr="00A47D89" w:rsidRDefault="004A3087" w:rsidP="004A3087">
            <w:pPr>
              <w:pStyle w:val="HTML"/>
              <w:keepNext/>
              <w:widowControl w:val="0"/>
              <w:ind w:firstLine="284"/>
              <w:jc w:val="both"/>
              <w:rPr>
                <w:rFonts w:ascii="Times New Roman" w:hAnsi="Times New Roman" w:cs="Times New Roman"/>
                <w:b/>
                <w:sz w:val="24"/>
                <w:szCs w:val="24"/>
                <w:u w:val="single"/>
              </w:rPr>
            </w:pPr>
            <w:r w:rsidRPr="00A47D89">
              <w:rPr>
                <w:rFonts w:ascii="Times New Roman" w:hAnsi="Times New Roman" w:cs="Times New Roman"/>
                <w:b/>
                <w:sz w:val="24"/>
                <w:szCs w:val="24"/>
                <w:u w:val="single"/>
              </w:rPr>
              <w:t>Аудитор (аудиторська фірма) повинен висловити свою думку щодо інформації, вказаної у пунктах 5 - 9 цієї частини, а також перевірити інформацію, вказану у пунктах 1 - 4 цієї частини. Така інформація включається до складу звіту про корпоративне управління емітента.</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
                <w:sz w:val="24"/>
                <w:szCs w:val="24"/>
              </w:rPr>
              <w:t xml:space="preserve">4. Проміжний звіт керівництва повинен щонайменше містити вказівки на важливі події, які відбулися впродовж звітного періоду та їх вплив на проміжну фінансову звітність, а також опис основних ризиків та невизначеностей. Проміжний </w:t>
            </w:r>
            <w:r w:rsidRPr="00A47D89">
              <w:rPr>
                <w:rFonts w:ascii="Times New Roman" w:hAnsi="Times New Roman" w:cs="Times New Roman"/>
                <w:b/>
                <w:sz w:val="24"/>
                <w:szCs w:val="24"/>
              </w:rPr>
              <w:lastRenderedPageBreak/>
              <w:t>звіт керівництва також повинен містити інформацію про значні правочини та правочини із заінтересованістю емітента, які вчинялися емітентом протягом звітного періоду.</w:t>
            </w:r>
          </w:p>
        </w:tc>
        <w:tc>
          <w:tcPr>
            <w:tcW w:w="1271" w:type="pct"/>
          </w:tcPr>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820053" w:rsidRPr="00A47D89" w:rsidRDefault="00820053" w:rsidP="004A3087">
            <w:pPr>
              <w:pStyle w:val="HTML"/>
              <w:keepNext/>
              <w:widowControl w:val="0"/>
              <w:ind w:firstLine="284"/>
              <w:jc w:val="both"/>
              <w:rPr>
                <w:rFonts w:ascii="Times New Roman" w:hAnsi="Times New Roman" w:cs="Times New Roman"/>
                <w:sz w:val="24"/>
                <w:szCs w:val="24"/>
              </w:rPr>
            </w:pPr>
          </w:p>
          <w:p w:rsidR="004A3087" w:rsidRPr="00A47D89" w:rsidRDefault="00820053" w:rsidP="00820053">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Щодо ч. 2 ст. 40-1: Очевидним є низький рівень деталізації вимог до складу інформації. Наприклад, інформація щодо деривативів може бути подана як констатація факту їх укладення або розкрито лише суму угод або лише предмети угод або все разом. І в кожному з випадків це буде належним виконанням вимог закону. </w:t>
            </w:r>
          </w:p>
          <w:p w:rsidR="00820053" w:rsidRPr="00A47D89" w:rsidRDefault="00820053" w:rsidP="00820053">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Пропонуємо більш повно регламентувати об’єм і склад пропонованого переліку інформації.</w:t>
            </w: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p>
          <w:p w:rsidR="00820053" w:rsidRPr="00A47D89" w:rsidRDefault="00820053" w:rsidP="00820053">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Щодо ч. 3 ст. 40-1: Не вважаємо за доцільне покладати на аудиторів функції не передбачені Законом України «Про аудиторські послуги». Аудиторська діяльність є виключним видом діяльності і передбачає лише перевірку даних бухгалтерського обліку і показників фінансової звітності суб'єкта господарювання з метою висловлення незалежної думки </w:t>
            </w:r>
            <w:r w:rsidRPr="00A47D89">
              <w:rPr>
                <w:rFonts w:ascii="Times New Roman" w:hAnsi="Times New Roman" w:cs="Times New Roman"/>
                <w:sz w:val="24"/>
                <w:szCs w:val="24"/>
              </w:rPr>
              <w:lastRenderedPageBreak/>
              <w:t>аудитора про її достовірність в усіх суттєвих аспектах та відповідність вимогам законів України, положень (стандартів) бухгалтерського обліку або інших правил (внутрішніх положень суб'єктів господарювання) згідно із вимогами користувачів.</w:t>
            </w:r>
          </w:p>
        </w:tc>
      </w:tr>
      <w:tr w:rsidR="004A3087" w:rsidRPr="00A47D89" w:rsidTr="00675B4D">
        <w:trPr>
          <w:trHeight w:val="46"/>
          <w:jc w:val="center"/>
        </w:trPr>
        <w:tc>
          <w:tcPr>
            <w:tcW w:w="1864"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 xml:space="preserve">Стаття 41. Особлива інформація про емітента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1. Особлива інформація про емітента - інформація, до якої належать відомості про:</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прийняття рішення про розміщення цінних паперів на суму, що перевищує 25 відсотків статутного капіталу;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прийняття рішення про викуп власних акцій, крім акцій корпоративних інвестиційних фондів інтервального та відкритого типу; </w:t>
            </w:r>
          </w:p>
          <w:p w:rsidR="004A3087" w:rsidRPr="00A47D89" w:rsidRDefault="004A3087" w:rsidP="004A3087">
            <w:pPr>
              <w:keepNext/>
              <w:widowControl w:val="0"/>
              <w:ind w:firstLine="284"/>
              <w:jc w:val="both"/>
            </w:pPr>
            <w:r w:rsidRPr="00A47D89">
              <w:rPr>
                <w:color w:val="222222"/>
              </w:rPr>
              <w:t>наявність, строк дії та сторони акціонерного договору у публічному акціонерному товаристві;</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факти лістингу/делістингу цінних паперів на фондовій біржі;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прийняття рішення про </w:t>
            </w:r>
            <w:r w:rsidRPr="00A47D89">
              <w:rPr>
                <w:rFonts w:ascii="Times New Roman" w:hAnsi="Times New Roman" w:cs="Times New Roman"/>
                <w:color w:val="000000"/>
                <w:sz w:val="24"/>
                <w:szCs w:val="24"/>
              </w:rPr>
              <w:t>попереднє надання згоди на</w:t>
            </w:r>
            <w:r w:rsidRPr="00A47D89">
              <w:rPr>
                <w:rFonts w:ascii="Times New Roman" w:hAnsi="Times New Roman" w:cs="Times New Roman"/>
                <w:b w:val="0"/>
                <w:color w:val="000000"/>
                <w:sz w:val="24"/>
                <w:szCs w:val="24"/>
              </w:rPr>
              <w:t xml:space="preserve"> вчинення значних правочинів, прийняття рішення про </w:t>
            </w:r>
            <w:r w:rsidRPr="00A47D89">
              <w:rPr>
                <w:rFonts w:ascii="Times New Roman" w:hAnsi="Times New Roman" w:cs="Times New Roman"/>
                <w:color w:val="000000"/>
                <w:sz w:val="24"/>
                <w:szCs w:val="24"/>
              </w:rPr>
              <w:t>надання згоди на вчинення значних правочинів або прийняття рішення про надання згоди на</w:t>
            </w:r>
            <w:r w:rsidRPr="00A47D89">
              <w:rPr>
                <w:rFonts w:ascii="Times New Roman" w:hAnsi="Times New Roman" w:cs="Times New Roman"/>
                <w:b w:val="0"/>
                <w:color w:val="000000"/>
                <w:sz w:val="24"/>
                <w:szCs w:val="24"/>
              </w:rPr>
              <w:t xml:space="preserve"> вчинення правочинів, щодо вчинення яких є заінтересованість </w:t>
            </w:r>
            <w:r w:rsidRPr="00A47D89">
              <w:rPr>
                <w:rFonts w:ascii="Times New Roman" w:hAnsi="Times New Roman" w:cs="Times New Roman"/>
                <w:color w:val="000000"/>
                <w:sz w:val="24"/>
                <w:szCs w:val="24"/>
              </w:rPr>
              <w:t>(для емітентів - акціонерних товариств)</w:t>
            </w:r>
            <w:r w:rsidRPr="00A47D89">
              <w:rPr>
                <w:rFonts w:ascii="Times New Roman" w:hAnsi="Times New Roman" w:cs="Times New Roman"/>
                <w:b w:val="0"/>
                <w:color w:val="000000"/>
                <w:sz w:val="24"/>
                <w:szCs w:val="24"/>
              </w:rPr>
              <w:t>;</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зміну складу посадових осіб емітента;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 xml:space="preserve">зміну власників акцій, яким належить 10 і більше відсотків </w:t>
            </w:r>
            <w:r w:rsidRPr="00A47D89">
              <w:rPr>
                <w:rFonts w:ascii="Times New Roman" w:hAnsi="Times New Roman" w:cs="Times New Roman"/>
                <w:sz w:val="24"/>
                <w:szCs w:val="24"/>
              </w:rPr>
              <w:t>простих акцій приватного акціонерного товариства</w:t>
            </w:r>
            <w:r w:rsidRPr="00A47D89">
              <w:rPr>
                <w:rFonts w:ascii="Times New Roman" w:hAnsi="Times New Roman" w:cs="Times New Roman"/>
                <w:color w:val="000000"/>
                <w:sz w:val="24"/>
                <w:szCs w:val="24"/>
              </w:rPr>
              <w:t xml:space="preserve">; </w:t>
            </w:r>
          </w:p>
          <w:p w:rsidR="004A3087" w:rsidRPr="00A47D89" w:rsidRDefault="004A3087" w:rsidP="004A3087">
            <w:pPr>
              <w:pStyle w:val="StyleZakonu"/>
              <w:keepNext/>
              <w:widowControl w:val="0"/>
              <w:spacing w:after="0" w:line="240" w:lineRule="auto"/>
              <w:rPr>
                <w:b/>
                <w:sz w:val="24"/>
                <w:szCs w:val="24"/>
              </w:rPr>
            </w:pPr>
            <w:r w:rsidRPr="00A47D89">
              <w:rPr>
                <w:b/>
                <w:sz w:val="24"/>
                <w:szCs w:val="24"/>
              </w:rPr>
              <w:t>зміну власників акцій, яким належить</w:t>
            </w:r>
            <w:r w:rsidRPr="00A47D89">
              <w:rPr>
                <w:sz w:val="24"/>
                <w:szCs w:val="24"/>
              </w:rPr>
              <w:t xml:space="preserve"> </w:t>
            </w:r>
            <w:r w:rsidRPr="00A47D89">
              <w:rPr>
                <w:b/>
                <w:sz w:val="24"/>
                <w:szCs w:val="24"/>
              </w:rPr>
              <w:t xml:space="preserve">5 і більше відсотків простих акцій публічного акціонерного товариства, із зазначенням розміру пакета акцій таких власників,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w:t>
            </w:r>
            <w:r w:rsidRPr="00A47D89">
              <w:rPr>
                <w:b/>
                <w:sz w:val="24"/>
                <w:szCs w:val="24"/>
              </w:rPr>
              <w:lastRenderedPageBreak/>
              <w:t>посвідчення місцевого органу влади іноземної держави про реєстрацію юридичної особи (для юридичної особи – нерезидента) власника;</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рішення емітента про утворення, припинення його філій, представництв;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рішення вищого органу емітента про зменшення статутного капіталу; </w:t>
            </w:r>
          </w:p>
          <w:p w:rsidR="004A3087" w:rsidRPr="00A47D89" w:rsidRDefault="004A3087" w:rsidP="004A3087">
            <w:pPr>
              <w:keepNext/>
              <w:widowControl w:val="0"/>
              <w:ind w:firstLine="284"/>
              <w:jc w:val="both"/>
            </w:pPr>
            <w:r w:rsidRPr="00A47D89">
              <w:t>порушення провадження у справі про відшкодування емітенту збитків, завданих посадовою особою такого емітента;</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порушення справи про банкрутство емітента, винесення ухвали про його санацію;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рішення вищого органу емітента або суду про припинення або банкрутство емітента. </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набуття прямо або опосередковано особою (особами, що діють спільно) з урахуванням кількості акцій, що належать їй та її афілійованим особам, </w:t>
            </w:r>
            <w:r w:rsidRPr="00A47D89">
              <w:rPr>
                <w:b/>
                <w:sz w:val="24"/>
                <w:szCs w:val="24"/>
              </w:rPr>
              <w:t>пакета у розмірі 50 і більше відсотків простих акцій акціонерного товариства</w:t>
            </w:r>
            <w:r w:rsidRPr="00A47D89">
              <w:rPr>
                <w:sz w:val="24"/>
                <w:szCs w:val="24"/>
              </w:rPr>
              <w:t xml:space="preserve">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набуття прямо або опосередковано особою (особами, що діють спільно) з урахуванням кількості акцій, що належать їй та її афілійованим особам, </w:t>
            </w:r>
            <w:r w:rsidRPr="00A47D89">
              <w:rPr>
                <w:b/>
                <w:sz w:val="24"/>
                <w:szCs w:val="24"/>
              </w:rPr>
              <w:t>пакета у розмірі 75 і більше відсотків простих акцій публічного акціонерного товариства</w:t>
            </w:r>
            <w:r w:rsidRPr="00A47D89">
              <w:rPr>
                <w:sz w:val="24"/>
                <w:szCs w:val="24"/>
              </w:rPr>
              <w:t xml:space="preserve">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w:t>
            </w:r>
            <w:r w:rsidRPr="00A47D89">
              <w:rPr>
                <w:sz w:val="24"/>
                <w:szCs w:val="24"/>
              </w:rPr>
              <w:lastRenderedPageBreak/>
              <w:t>(для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keepNext/>
              <w:widowControl w:val="0"/>
              <w:ind w:firstLine="284"/>
              <w:jc w:val="both"/>
            </w:pPr>
            <w:r w:rsidRPr="00A47D89">
              <w:t>набуття прямо або опосередковано особою (особами, що діють спільно) з урахуванням кількості акцій, що належать їй та її афілійованим особам, домінуючого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2. Строки, порядок і форми розкриття особливої інформації про емітента та додаткових відомостей, що містяться у такій інформації, встановлюються Національною комісією з цінних паперів та фондового ринку.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 xml:space="preserve">3. Особлива інформація про емітента є відкритою і в обсязі, встановленому Національною комісією з цінних паперів та фондового ринку, підлягає оприлюдненню емітентом шляхом: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 xml:space="preserve">розміщення у загальнодоступній інформаційній базі даних Національної комісії з цінних паперів та фондового ринку про ринок цінних паперів;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 xml:space="preserve">опублікування в одному з офіційних друкованих видань Верховної Ради України, Кабінету Міністрів України або Національної комісії з цінних паперів та фондового ринку;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розміщення на власному веб-сайті.</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4. Національна комісія з цінних паперів та фондового ринку встановлює додаткові вимоги до </w:t>
            </w:r>
            <w:r w:rsidRPr="00A47D89">
              <w:rPr>
                <w:rFonts w:ascii="Times New Roman" w:hAnsi="Times New Roman" w:cs="Times New Roman"/>
                <w:b w:val="0"/>
                <w:color w:val="000000"/>
                <w:sz w:val="24"/>
                <w:szCs w:val="24"/>
              </w:rPr>
              <w:lastRenderedPageBreak/>
              <w:t>розкриття особливої інформації про емітента та вживає заходів щодо її розкриття.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 xml:space="preserve">Стаття 41. Особлива інформація про емітента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1. Особлива інформація про емітента - інформація, до якої належать відомості про:</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1)</w:t>
            </w:r>
            <w:r w:rsidRPr="00A47D89">
              <w:rPr>
                <w:rFonts w:ascii="Times New Roman" w:hAnsi="Times New Roman" w:cs="Times New Roman"/>
                <w:b w:val="0"/>
                <w:color w:val="000000"/>
                <w:sz w:val="24"/>
                <w:szCs w:val="24"/>
              </w:rPr>
              <w:t xml:space="preserve"> прийняття рішення про розміщення цінних паперів на суму, що перевищує 25 відсотків статутного капіталу;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2)</w:t>
            </w:r>
            <w:r w:rsidRPr="00A47D89">
              <w:rPr>
                <w:rFonts w:ascii="Times New Roman" w:hAnsi="Times New Roman" w:cs="Times New Roman"/>
                <w:b w:val="0"/>
                <w:color w:val="000000"/>
                <w:sz w:val="24"/>
                <w:szCs w:val="24"/>
              </w:rPr>
              <w:t xml:space="preserve"> прийняття рішення про викуп власних акцій, крім акцій корпоративних інвестиційних фондів інтервального та відкритого типу; </w:t>
            </w:r>
          </w:p>
          <w:p w:rsidR="004A3087" w:rsidRPr="00A47D89" w:rsidRDefault="004A3087" w:rsidP="004A3087">
            <w:pPr>
              <w:keepNext/>
              <w:widowControl w:val="0"/>
              <w:ind w:firstLine="284"/>
              <w:jc w:val="both"/>
            </w:pPr>
            <w:r w:rsidRPr="00A47D89">
              <w:rPr>
                <w:b/>
                <w:color w:val="222222"/>
              </w:rPr>
              <w:t>3)</w:t>
            </w:r>
            <w:r w:rsidRPr="00A47D89">
              <w:rPr>
                <w:color w:val="222222"/>
              </w:rPr>
              <w:t xml:space="preserve"> наявність, строк дії та сторони акціонерного договору;</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4)</w:t>
            </w:r>
            <w:r w:rsidRPr="00A47D89">
              <w:rPr>
                <w:rFonts w:ascii="Times New Roman" w:hAnsi="Times New Roman" w:cs="Times New Roman"/>
                <w:b w:val="0"/>
                <w:color w:val="000000"/>
                <w:sz w:val="24"/>
                <w:szCs w:val="24"/>
              </w:rPr>
              <w:t xml:space="preserve"> факти </w:t>
            </w:r>
            <w:r w:rsidRPr="00A47D89">
              <w:rPr>
                <w:rFonts w:ascii="Times New Roman" w:hAnsi="Times New Roman" w:cs="Times New Roman"/>
                <w:color w:val="000000"/>
                <w:sz w:val="24"/>
                <w:szCs w:val="24"/>
              </w:rPr>
              <w:t xml:space="preserve">допуску/скасування допуску цінних паперів до торгів на </w:t>
            </w:r>
            <w:r w:rsidRPr="00A47D89">
              <w:rPr>
                <w:rFonts w:ascii="Times New Roman" w:hAnsi="Times New Roman" w:cs="Times New Roman"/>
                <w:sz w:val="24"/>
                <w:szCs w:val="24"/>
              </w:rPr>
              <w:t>фондовій біржі</w:t>
            </w:r>
            <w:r w:rsidR="006A6408" w:rsidRPr="00A47D89">
              <w:rPr>
                <w:rFonts w:ascii="Times New Roman" w:hAnsi="Times New Roman" w:cs="Times New Roman"/>
                <w:b w:val="0"/>
                <w:color w:val="000000"/>
                <w:sz w:val="24"/>
                <w:szCs w:val="24"/>
              </w:rPr>
              <w:t>;</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5)</w:t>
            </w:r>
            <w:r w:rsidRPr="00A47D89">
              <w:rPr>
                <w:rFonts w:ascii="Times New Roman" w:hAnsi="Times New Roman" w:cs="Times New Roman"/>
                <w:b w:val="0"/>
                <w:color w:val="000000"/>
                <w:sz w:val="24"/>
                <w:szCs w:val="24"/>
              </w:rPr>
              <w:t xml:space="preserve"> прийняття рішення про вчинення значних правочинів або прийняття рішення про вчинення правочинів, щодо вчинення яких є заінтересованість;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p w:rsidR="004A3087" w:rsidRPr="00A47D89" w:rsidRDefault="004A3087" w:rsidP="004A3087">
            <w:pPr>
              <w:keepNext/>
              <w:widowControl w:val="0"/>
              <w:ind w:firstLine="284"/>
              <w:jc w:val="both"/>
            </w:pP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6) зміну складу посадових осіб емітента; </w:t>
            </w: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sz w:val="24"/>
                <w:szCs w:val="24"/>
              </w:rPr>
              <w:t>7) зміну акціонерів, яким належать голосуючі акції, розмір пакету яких стає більшим, меншим або рівним пороговому значенню пакету акцій</w:t>
            </w:r>
            <w:r w:rsidRPr="00A47D89">
              <w:rPr>
                <w:rFonts w:ascii="Times New Roman" w:hAnsi="Times New Roman" w:cs="Times New Roman"/>
                <w:color w:val="000000"/>
                <w:sz w:val="24"/>
                <w:szCs w:val="24"/>
              </w:rPr>
              <w:t xml:space="preserve">; </w:t>
            </w:r>
          </w:p>
          <w:p w:rsidR="004A3087" w:rsidRPr="00A47D89" w:rsidRDefault="004A3087" w:rsidP="004A3087">
            <w:pPr>
              <w:keepNext/>
              <w:widowControl w:val="0"/>
              <w:ind w:firstLine="284"/>
              <w:jc w:val="both"/>
              <w:rPr>
                <w:b/>
              </w:rPr>
            </w:pPr>
            <w:r w:rsidRPr="00A47D89">
              <w:rPr>
                <w:b/>
              </w:rPr>
              <w:t>8) зміну осіб, яким належить право голосу за акціями, сумарна кількість прав за якими стає більшою, меншою або рівною пороговому значенню пакету акцій;</w:t>
            </w:r>
          </w:p>
          <w:p w:rsidR="004A3087" w:rsidRPr="00A47D89" w:rsidRDefault="004A3087" w:rsidP="004A3087">
            <w:pPr>
              <w:keepNext/>
              <w:widowControl w:val="0"/>
              <w:ind w:firstLine="284"/>
              <w:jc w:val="both"/>
              <w:rPr>
                <w:b/>
              </w:rPr>
            </w:pPr>
            <w:r w:rsidRPr="00A47D89">
              <w:rPr>
                <w:b/>
              </w:rPr>
              <w:t>9)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пакету акцій;</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10)</w:t>
            </w:r>
            <w:r w:rsidRPr="00A47D89">
              <w:rPr>
                <w:rFonts w:ascii="Times New Roman" w:hAnsi="Times New Roman" w:cs="Times New Roman"/>
                <w:b w:val="0"/>
                <w:color w:val="000000"/>
                <w:sz w:val="24"/>
                <w:szCs w:val="24"/>
              </w:rPr>
              <w:t xml:space="preserve"> рішення емітента про утворення, припинення </w:t>
            </w:r>
            <w:r w:rsidRPr="00A47D89">
              <w:rPr>
                <w:rFonts w:ascii="Times New Roman" w:hAnsi="Times New Roman" w:cs="Times New Roman"/>
                <w:b w:val="0"/>
                <w:color w:val="000000"/>
                <w:sz w:val="24"/>
                <w:szCs w:val="24"/>
              </w:rPr>
              <w:lastRenderedPageBreak/>
              <w:t xml:space="preserve">його філій, представництв; </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color w:val="000000"/>
                <w:sz w:val="24"/>
                <w:szCs w:val="24"/>
              </w:rPr>
              <w:t>11)</w:t>
            </w:r>
            <w:r w:rsidRPr="00A47D89">
              <w:rPr>
                <w:rFonts w:ascii="Times New Roman" w:hAnsi="Times New Roman" w:cs="Times New Roman"/>
                <w:b w:val="0"/>
                <w:color w:val="000000"/>
                <w:sz w:val="24"/>
                <w:szCs w:val="24"/>
              </w:rPr>
              <w:t xml:space="preserve"> рішення вищого органу емітента про зменшення статутного капіталу;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sz w:val="24"/>
                <w:szCs w:val="24"/>
              </w:rPr>
              <w:t>12)</w:t>
            </w:r>
            <w:r w:rsidRPr="00A47D89">
              <w:rPr>
                <w:rFonts w:ascii="Times New Roman" w:hAnsi="Times New Roman" w:cs="Times New Roman"/>
                <w:b w:val="0"/>
                <w:sz w:val="24"/>
                <w:szCs w:val="24"/>
              </w:rPr>
              <w:t xml:space="preserve"> </w:t>
            </w:r>
            <w:r w:rsidRPr="00A47D89">
              <w:rPr>
                <w:rFonts w:ascii="Times New Roman" w:hAnsi="Times New Roman" w:cs="Times New Roman"/>
                <w:b w:val="0"/>
                <w:color w:val="000000"/>
                <w:sz w:val="24"/>
                <w:szCs w:val="24"/>
              </w:rPr>
              <w:t>порушення провадження у справі про відшкодування емітенту збитків, завданих посадовою особою такого емітента;</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13)</w:t>
            </w:r>
            <w:r w:rsidRPr="00A47D89">
              <w:rPr>
                <w:rFonts w:ascii="Times New Roman" w:hAnsi="Times New Roman" w:cs="Times New Roman"/>
                <w:b w:val="0"/>
                <w:color w:val="000000"/>
                <w:sz w:val="24"/>
                <w:szCs w:val="24"/>
              </w:rPr>
              <w:t xml:space="preserve"> порушення справи про банкрутство емітента, винесення ухвали про його санацію; </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color w:val="000000"/>
                <w:sz w:val="24"/>
                <w:szCs w:val="24"/>
              </w:rPr>
              <w:t>14)</w:t>
            </w:r>
            <w:r w:rsidRPr="00A47D89">
              <w:rPr>
                <w:rFonts w:ascii="Times New Roman" w:hAnsi="Times New Roman" w:cs="Times New Roman"/>
                <w:b w:val="0"/>
                <w:color w:val="000000"/>
                <w:sz w:val="24"/>
                <w:szCs w:val="24"/>
              </w:rPr>
              <w:t xml:space="preserve"> рішення вищого органу емітента або суду про припинення або банкрутство емітента;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15) повідомлення про викуп акцій, понад порогові значення пакету акцій;</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16) зміни до статуту, пов’язані із зміною прав акціонерів;</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17) кількість голосуючих акцій та розміру статутного капіталу в результаті його збільшення або зменшення;</w:t>
            </w:r>
          </w:p>
          <w:p w:rsidR="004A3087" w:rsidRPr="00A47D89" w:rsidRDefault="004A3087" w:rsidP="004A3087">
            <w:pPr>
              <w:keepNext/>
              <w:widowControl w:val="0"/>
              <w:ind w:firstLine="284"/>
              <w:jc w:val="both"/>
            </w:pPr>
            <w:r w:rsidRPr="00A47D89">
              <w:rPr>
                <w:b/>
              </w:rPr>
              <w:t>18)</w:t>
            </w:r>
            <w:r w:rsidRPr="00A47D89">
              <w:t xml:space="preserve"> набуття прямо або опосередковано особою (особами, що діють спільно) з урахуванням кількості акцій, які належать їй та її афілійованим особам, </w:t>
            </w:r>
            <w:r w:rsidRPr="00A47D89">
              <w:rPr>
                <w:b/>
              </w:rPr>
              <w:t>контрольного пакета акцій</w:t>
            </w:r>
            <w:r w:rsidRPr="00A47D89">
              <w:t xml:space="preserve">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keepNext/>
              <w:widowControl w:val="0"/>
              <w:ind w:firstLine="284"/>
              <w:jc w:val="both"/>
            </w:pPr>
            <w:r w:rsidRPr="00A47D89">
              <w:rPr>
                <w:b/>
              </w:rPr>
              <w:t>19)</w:t>
            </w:r>
            <w:r w:rsidRPr="00A47D89">
              <w:t xml:space="preserve"> набуття прямо або опосередковано особою (особами, що діють спільно) з урахуванням кількості акцій, які належать їй та її афілійованим особам, </w:t>
            </w:r>
            <w:r w:rsidRPr="00A47D89">
              <w:rPr>
                <w:b/>
              </w:rPr>
              <w:t>значного контрольного пакета акцій</w:t>
            </w:r>
            <w:r w:rsidRPr="00A47D89">
              <w:t xml:space="preserve">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w:t>
            </w:r>
            <w:r w:rsidRPr="00A47D89">
              <w:lastRenderedPageBreak/>
              <w:t>(для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keepNext/>
              <w:widowControl w:val="0"/>
              <w:ind w:firstLine="284"/>
              <w:jc w:val="both"/>
            </w:pPr>
            <w:r w:rsidRPr="00A47D89">
              <w:t>20)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2. Строки, порядок і форми розкриття особливої інформації про емітента та додаткових відомостей, що містяться у такій інформації, встановлюються Національною комісією з цінних паперів та фондового ринку. </w:t>
            </w:r>
          </w:p>
          <w:p w:rsidR="004A3087" w:rsidRPr="00A47D89" w:rsidRDefault="004A3087" w:rsidP="004A3087">
            <w:pPr>
              <w:keepNext/>
              <w:widowControl w:val="0"/>
              <w:ind w:firstLine="284"/>
              <w:jc w:val="both"/>
            </w:pPr>
          </w:p>
          <w:p w:rsidR="004A3087" w:rsidRPr="00A47D89" w:rsidRDefault="004A3087" w:rsidP="004A3087">
            <w:pPr>
              <w:pStyle w:val="3"/>
              <w:widowControl w:val="0"/>
              <w:spacing w:before="0" w:after="0"/>
              <w:ind w:firstLine="284"/>
              <w:jc w:val="both"/>
              <w:rPr>
                <w:rFonts w:ascii="Times New Roman" w:hAnsi="Times New Roman" w:cs="Times New Roman"/>
                <w:color w:val="000000"/>
                <w:sz w:val="24"/>
                <w:szCs w:val="24"/>
              </w:rPr>
            </w:pPr>
            <w:r w:rsidRPr="00A47D89">
              <w:rPr>
                <w:rFonts w:ascii="Times New Roman" w:hAnsi="Times New Roman" w:cs="Times New Roman"/>
                <w:color w:val="000000"/>
                <w:sz w:val="24"/>
                <w:szCs w:val="24"/>
              </w:rPr>
              <w:t>Виключено.</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20F99" w:rsidRPr="00A47D89" w:rsidRDefault="00420F99"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pStyle w:val="1"/>
              <w:keepLines w:val="0"/>
              <w:widowControl w:val="0"/>
              <w:suppressAutoHyphens w:val="0"/>
              <w:ind w:firstLine="284"/>
              <w:jc w:val="both"/>
              <w:rPr>
                <w:b w:val="0"/>
                <w:color w:val="000000"/>
                <w:sz w:val="24"/>
                <w:szCs w:val="24"/>
              </w:rPr>
            </w:pPr>
            <w:r w:rsidRPr="00A47D89">
              <w:rPr>
                <w:b w:val="0"/>
                <w:color w:val="000000"/>
                <w:sz w:val="24"/>
                <w:szCs w:val="24"/>
              </w:rPr>
              <w:t xml:space="preserve">3. Національна комісія з цінних паперів та фондового ринку встановлює додаткові вимоги до </w:t>
            </w:r>
            <w:r w:rsidRPr="00A47D89">
              <w:rPr>
                <w:b w:val="0"/>
                <w:color w:val="000000"/>
                <w:sz w:val="24"/>
                <w:szCs w:val="24"/>
              </w:rPr>
              <w:lastRenderedPageBreak/>
              <w:t>розкриття особливої інформації про емітента та вживає заходів щодо її розкриття.</w:t>
            </w:r>
          </w:p>
          <w:p w:rsidR="004A3087" w:rsidRPr="00A47D89" w:rsidRDefault="004A3087" w:rsidP="004A3087">
            <w:pPr>
              <w:keepNext/>
              <w:widowControl w:val="0"/>
              <w:ind w:firstLine="284"/>
              <w:jc w:val="both"/>
              <w:rPr>
                <w:b/>
              </w:rPr>
            </w:pPr>
            <w:r w:rsidRPr="00A47D89">
              <w:rPr>
                <w:b/>
              </w:rPr>
              <w:t>4. Публічне акціонерне товариство та банк зобов’язані розкривати інформацію відповідно до вимог цієї статті.</w:t>
            </w:r>
          </w:p>
          <w:p w:rsidR="004A3087" w:rsidRPr="00A47D89" w:rsidRDefault="004A3087" w:rsidP="004A3087">
            <w:pPr>
              <w:keepNext/>
              <w:widowControl w:val="0"/>
              <w:ind w:firstLine="284"/>
              <w:jc w:val="both"/>
              <w:rPr>
                <w:b/>
              </w:rPr>
            </w:pPr>
            <w:r w:rsidRPr="00A47D89">
              <w:rPr>
                <w:b/>
              </w:rPr>
              <w:t>Приватне акціонерне товариство зобов’язане розкривати інформацію відповідно до вимог цієї статті за винятком вимог пунктів 3, 8 – 9, 15 – 17 та 19 частини першої цієї статті. При цьому для товариств, зазначених у цьому абзаці, пороговим значенням пакету акцій є 10 відсотків його голосуючих акцій.</w:t>
            </w:r>
          </w:p>
          <w:p w:rsidR="004A3087" w:rsidRPr="00A47D89" w:rsidRDefault="004A3087" w:rsidP="004A3087">
            <w:pPr>
              <w:keepNext/>
              <w:widowControl w:val="0"/>
              <w:ind w:firstLine="284"/>
              <w:jc w:val="both"/>
              <w:rPr>
                <w:b/>
              </w:rPr>
            </w:pPr>
            <w:r w:rsidRPr="00A47D89">
              <w:rPr>
                <w:b/>
              </w:rPr>
              <w:t>Емітент, який не є акціонерним товариством та щодо інших цінних паперів, крім акцій, якого здійснено публічну пропозицію, та/або його цінні папери допущені до торгів на фондовій біржі, зобов’язаний розкривати інформацію відповідно до вимог цієї статті за винятком вимог пунктів 2, 3, 5, 7 – 9, 15 – 20 частини першої цієї статті.</w:t>
            </w:r>
          </w:p>
          <w:p w:rsidR="004A3087" w:rsidRPr="00A47D89" w:rsidRDefault="004A3087" w:rsidP="004A3087">
            <w:pPr>
              <w:keepNext/>
              <w:widowControl w:val="0"/>
              <w:ind w:firstLine="284"/>
              <w:jc w:val="both"/>
              <w:rPr>
                <w:b/>
              </w:rPr>
            </w:pPr>
            <w:r w:rsidRPr="00A47D89">
              <w:rPr>
                <w:b/>
              </w:rPr>
              <w:t>Емітент, який не є акціонерним товариством</w:t>
            </w:r>
            <w:r w:rsidRPr="00A47D89">
              <w:t xml:space="preserve"> </w:t>
            </w:r>
            <w:r w:rsidRPr="00A47D89">
              <w:rPr>
                <w:b/>
              </w:rPr>
              <w:t>та щодо цінних паперів якого не здійснено публічну пропозицію та цінні папери якого не допущені до торгів на фондовій біржі, не зобов’язаний розкривати інформацію відповідно до вимог цієї статті.</w:t>
            </w:r>
          </w:p>
          <w:p w:rsidR="004A3087" w:rsidRPr="00A47D89" w:rsidRDefault="004A3087" w:rsidP="004A3087">
            <w:pPr>
              <w:keepNext/>
              <w:widowControl w:val="0"/>
              <w:ind w:firstLine="284"/>
              <w:jc w:val="both"/>
              <w:rPr>
                <w:b/>
              </w:rPr>
            </w:pPr>
            <w:r w:rsidRPr="00A47D89">
              <w:rPr>
                <w:b/>
              </w:rPr>
              <w:t>Вимоги цієї статті не застосовуються до емітентів таких видів цінних паперів:</w:t>
            </w:r>
          </w:p>
          <w:p w:rsidR="004A3087" w:rsidRPr="00A47D89" w:rsidRDefault="004A3087" w:rsidP="004A3087">
            <w:pPr>
              <w:keepNext/>
              <w:widowControl w:val="0"/>
              <w:ind w:firstLine="284"/>
              <w:jc w:val="both"/>
              <w:rPr>
                <w:b/>
              </w:rPr>
            </w:pPr>
            <w:r w:rsidRPr="00A47D89">
              <w:rPr>
                <w:b/>
              </w:rPr>
              <w:t>1 ) державні облігації;</w:t>
            </w:r>
          </w:p>
          <w:p w:rsidR="004A3087" w:rsidRPr="00A47D89" w:rsidRDefault="004A3087" w:rsidP="004A3087">
            <w:pPr>
              <w:keepNext/>
              <w:widowControl w:val="0"/>
              <w:ind w:firstLine="284"/>
              <w:jc w:val="both"/>
              <w:rPr>
                <w:b/>
              </w:rPr>
            </w:pPr>
            <w:r w:rsidRPr="00A47D89">
              <w:rPr>
                <w:b/>
              </w:rPr>
              <w:t>2) казначейські зобов’язання;</w:t>
            </w:r>
          </w:p>
          <w:p w:rsidR="004A3087" w:rsidRPr="00A47D89" w:rsidRDefault="004A3087" w:rsidP="004A3087">
            <w:pPr>
              <w:keepNext/>
              <w:widowControl w:val="0"/>
              <w:ind w:firstLine="284"/>
              <w:jc w:val="both"/>
              <w:rPr>
                <w:b/>
              </w:rPr>
            </w:pPr>
            <w:r w:rsidRPr="00A47D89">
              <w:rPr>
                <w:b/>
              </w:rPr>
              <w:t>3) облігації Фонду гарантування вкладів фізичних осіб;</w:t>
            </w:r>
          </w:p>
          <w:p w:rsidR="004A3087" w:rsidRPr="00A47D89" w:rsidRDefault="004A3087" w:rsidP="004A3087">
            <w:pPr>
              <w:keepNext/>
              <w:widowControl w:val="0"/>
              <w:ind w:firstLine="284"/>
              <w:jc w:val="both"/>
              <w:rPr>
                <w:b/>
              </w:rPr>
            </w:pPr>
            <w:r w:rsidRPr="00A47D89">
              <w:rPr>
                <w:b/>
              </w:rPr>
              <w:t>4) облігації місцевих позик;</w:t>
            </w:r>
          </w:p>
          <w:p w:rsidR="004A3087" w:rsidRPr="00A47D89" w:rsidRDefault="004A3087" w:rsidP="004A3087">
            <w:pPr>
              <w:keepNext/>
              <w:widowControl w:val="0"/>
              <w:ind w:firstLine="284"/>
              <w:jc w:val="both"/>
            </w:pPr>
            <w:r w:rsidRPr="00A47D89">
              <w:rPr>
                <w:b/>
              </w:rPr>
              <w:t>5) облігації МФО.</w:t>
            </w:r>
          </w:p>
        </w:tc>
        <w:tc>
          <w:tcPr>
            <w:tcW w:w="1271" w:type="pct"/>
          </w:tcPr>
          <w:p w:rsidR="00420F99" w:rsidRPr="00A47D89" w:rsidRDefault="00420F99" w:rsidP="00420F99">
            <w:pPr>
              <w:keepNext/>
              <w:widowControl w:val="0"/>
              <w:ind w:firstLine="284"/>
              <w:jc w:val="both"/>
            </w:pPr>
            <w:r w:rsidRPr="00A47D89">
              <w:lastRenderedPageBreak/>
              <w:t>Відповідно до ст. 1 Директиви № 2004/109/ЄС, розкриттю підлягає інформація про емітентів, цінні папери яких допущені до торгів на регульованих ринках.</w:t>
            </w:r>
          </w:p>
          <w:p w:rsidR="00420F99" w:rsidRPr="00A47D89" w:rsidRDefault="00420F99" w:rsidP="00420F99">
            <w:pPr>
              <w:ind w:firstLine="284"/>
              <w:jc w:val="both"/>
            </w:pPr>
            <w:r w:rsidRPr="00A47D89">
              <w:t>Тому пропонуємо обов’язок розкриття інформації поширювати лише на тих емітентів, діяльність яких регулюється Директивою № 2004/109/ЄС.</w:t>
            </w: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pPr>
          </w:p>
          <w:p w:rsidR="00420F99" w:rsidRPr="00A47D89" w:rsidRDefault="00420F99" w:rsidP="00420F99">
            <w:pPr>
              <w:ind w:firstLine="284"/>
              <w:jc w:val="both"/>
            </w:pPr>
            <w:r w:rsidRPr="00A47D89">
              <w:t>Щодо п. 7, 8 ч. 1 ст. 41: слід уточнити, які саме особи маються на увазі та як їх визначати, звідки емітент може отримати про них інформацію.</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
              </w:rPr>
            </w:pPr>
            <w:r w:rsidRPr="00A47D89">
              <w:rPr>
                <w:b/>
              </w:rPr>
              <w:t>Стаття 41</w:t>
            </w:r>
            <w:r w:rsidRPr="00A47D89">
              <w:rPr>
                <w:b/>
                <w:vertAlign w:val="superscript"/>
              </w:rPr>
              <w:t>1</w:t>
            </w:r>
            <w:r w:rsidRPr="00A47D89">
              <w:rPr>
                <w:b/>
              </w:rPr>
              <w:t xml:space="preserve">. Додаткові вимоги щодо розкриття інформації окремими категоріями емітентів </w:t>
            </w:r>
          </w:p>
          <w:p w:rsidR="004A3087" w:rsidRPr="00A47D89" w:rsidRDefault="004A3087" w:rsidP="004A3087">
            <w:pPr>
              <w:keepNext/>
              <w:widowControl w:val="0"/>
              <w:ind w:firstLine="284"/>
              <w:jc w:val="both"/>
              <w:rPr>
                <w:b/>
              </w:rPr>
            </w:pPr>
            <w:r w:rsidRPr="00A47D89">
              <w:rPr>
                <w:b/>
              </w:rPr>
              <w:t xml:space="preserve">1. Невід’ємною частиною річної регулярної інформації про емітента, який здійснює спеціальне використання лісових ресурсів (лісокористувач), а також діяльність, пов’язану з видобутком корисних копалин (у тому числі під час геологічного </w:t>
            </w:r>
            <w:r w:rsidRPr="00A47D89">
              <w:rPr>
                <w:b/>
              </w:rPr>
              <w:lastRenderedPageBreak/>
              <w:t xml:space="preserve">вивчення), є щорічний звіт про сплату рентної плати за користування надрами для видобування корисних копалин та за спеціальне використання лісових ресурсів, який складається відповідно до вимог, визначених законодавством. </w:t>
            </w:r>
          </w:p>
          <w:p w:rsidR="004A3087" w:rsidRPr="00A47D89" w:rsidRDefault="004A3087" w:rsidP="004A3087">
            <w:pPr>
              <w:keepNext/>
              <w:widowControl w:val="0"/>
              <w:ind w:firstLine="284"/>
              <w:jc w:val="both"/>
              <w:rPr>
                <w:b/>
              </w:rPr>
            </w:pPr>
            <w:r w:rsidRPr="00A47D89">
              <w:rPr>
                <w:b/>
              </w:rPr>
              <w:t>Такий звіт є регульованою інформацією та оприлюднюється не пізніше, ніж через шість місяців після закінчення кожного фінансового року та залишається в публічному доступі на власному веб-сайті емітента протягом щонайменше 10 років з дня його оприлюднення.</w:t>
            </w:r>
          </w:p>
          <w:p w:rsidR="004A3087" w:rsidRPr="00A47D89" w:rsidRDefault="004A3087" w:rsidP="004A3087">
            <w:pPr>
              <w:keepNext/>
              <w:widowControl w:val="0"/>
              <w:ind w:firstLine="284"/>
              <w:jc w:val="both"/>
              <w:rPr>
                <w:b/>
              </w:rPr>
            </w:pPr>
            <w:r w:rsidRPr="00A47D89">
              <w:rPr>
                <w:b/>
              </w:rPr>
              <w:t xml:space="preserve">Емітенти та </w:t>
            </w:r>
            <w:r w:rsidRPr="00A47D89">
              <w:rPr>
                <w:b/>
                <w:bCs/>
                <w:color w:val="000000"/>
              </w:rPr>
              <w:t>юридичні особи, які перебувають під його контролем</w:t>
            </w:r>
            <w:r w:rsidRPr="00A47D89">
              <w:rPr>
                <w:b/>
              </w:rPr>
              <w:t>, які здійснюють спеціальне використання лісових ресурсів (лісокористувачі), а також діяльність пов’язану з видобутком корисних копалин (у тому числі під час геологічного вивчення), в рамках консолідованої звітності, зобов'язані оприлюднювати також щорічний консолідований звіт про сплату рентної плати за користування надрами для видобування корисних копалин та за спеціальне використання лісових ресурсів та користування земельними ділянками лісового фонду.</w:t>
            </w:r>
          </w:p>
          <w:p w:rsidR="004A3087" w:rsidRPr="00A47D89" w:rsidRDefault="004A3087" w:rsidP="004A3087">
            <w:pPr>
              <w:keepNext/>
              <w:widowControl w:val="0"/>
              <w:ind w:firstLine="284"/>
              <w:jc w:val="both"/>
              <w:rPr>
                <w:b/>
              </w:rPr>
            </w:pPr>
            <w:r w:rsidRPr="00A47D89">
              <w:rPr>
                <w:b/>
              </w:rPr>
              <w:t>2. Емітенти, щодо цінних паперів яких здійснено публічну пропозицію або цінні папери яких допущені до торгів на фондовій біржі, в яких на дату складання річної фінансової звітності середньорічна чисельність працівників перевищує 500 працівників, повинні включати до звіту керівництва твердження нефінансового характеру, яке містить інформацію в обсязі, необхідному для розуміння питань:</w:t>
            </w:r>
          </w:p>
          <w:p w:rsidR="004A3087" w:rsidRPr="00A47D89" w:rsidRDefault="004A3087" w:rsidP="004A3087">
            <w:pPr>
              <w:keepNext/>
              <w:widowControl w:val="0"/>
              <w:ind w:firstLine="284"/>
              <w:jc w:val="both"/>
              <w:rPr>
                <w:b/>
              </w:rPr>
            </w:pPr>
            <w:r w:rsidRPr="00A47D89">
              <w:rPr>
                <w:b/>
              </w:rPr>
              <w:t>1) впливу розвитку такого емітента, його стану та діяльності на:</w:t>
            </w:r>
          </w:p>
          <w:p w:rsidR="004A3087" w:rsidRPr="00A47D89" w:rsidRDefault="004A3087" w:rsidP="004A3087">
            <w:pPr>
              <w:keepNext/>
              <w:widowControl w:val="0"/>
              <w:ind w:firstLine="284"/>
              <w:jc w:val="both"/>
              <w:rPr>
                <w:b/>
              </w:rPr>
            </w:pPr>
            <w:r w:rsidRPr="00A47D89">
              <w:rPr>
                <w:b/>
              </w:rPr>
              <w:t>а) навколишнє середовище;</w:t>
            </w:r>
          </w:p>
          <w:p w:rsidR="004A3087" w:rsidRPr="00A47D89" w:rsidRDefault="004A3087" w:rsidP="004A3087">
            <w:pPr>
              <w:keepNext/>
              <w:widowControl w:val="0"/>
              <w:ind w:firstLine="284"/>
              <w:jc w:val="both"/>
              <w:rPr>
                <w:b/>
              </w:rPr>
            </w:pPr>
            <w:r w:rsidRPr="00A47D89">
              <w:rPr>
                <w:b/>
              </w:rPr>
              <w:t>б) соціальні та трудові відносини в такому емітенті;</w:t>
            </w:r>
          </w:p>
          <w:p w:rsidR="004A3087" w:rsidRPr="00A47D89" w:rsidRDefault="004A3087" w:rsidP="004A3087">
            <w:pPr>
              <w:keepNext/>
              <w:widowControl w:val="0"/>
              <w:ind w:firstLine="284"/>
              <w:jc w:val="both"/>
              <w:rPr>
                <w:b/>
              </w:rPr>
            </w:pPr>
            <w:r w:rsidRPr="00A47D89">
              <w:rPr>
                <w:b/>
              </w:rPr>
              <w:t>2) поваги до прав людини;</w:t>
            </w:r>
          </w:p>
          <w:p w:rsidR="004A3087" w:rsidRPr="00A47D89" w:rsidRDefault="004A3087" w:rsidP="004A3087">
            <w:pPr>
              <w:keepNext/>
              <w:widowControl w:val="0"/>
              <w:ind w:firstLine="284"/>
              <w:jc w:val="both"/>
              <w:rPr>
                <w:b/>
              </w:rPr>
            </w:pPr>
            <w:r w:rsidRPr="00A47D89">
              <w:rPr>
                <w:b/>
              </w:rPr>
              <w:t>3) боротьби з корупцією та хабарництвом.</w:t>
            </w:r>
          </w:p>
          <w:p w:rsidR="004A3087" w:rsidRPr="00A47D89" w:rsidRDefault="004A3087" w:rsidP="004A3087">
            <w:pPr>
              <w:keepNext/>
              <w:widowControl w:val="0"/>
              <w:ind w:firstLine="284"/>
              <w:jc w:val="both"/>
              <w:rPr>
                <w:b/>
              </w:rPr>
            </w:pPr>
            <w:r w:rsidRPr="00A47D89">
              <w:rPr>
                <w:b/>
              </w:rPr>
              <w:t xml:space="preserve">Такі твердження нефінансового характеру </w:t>
            </w:r>
            <w:r w:rsidRPr="00A47D89">
              <w:rPr>
                <w:b/>
              </w:rPr>
              <w:lastRenderedPageBreak/>
              <w:t>повинні включати:</w:t>
            </w:r>
          </w:p>
          <w:p w:rsidR="004A3087" w:rsidRPr="00A47D89" w:rsidRDefault="004A3087" w:rsidP="004A3087">
            <w:pPr>
              <w:keepNext/>
              <w:widowControl w:val="0"/>
              <w:ind w:firstLine="284"/>
              <w:jc w:val="both"/>
              <w:rPr>
                <w:b/>
              </w:rPr>
            </w:pPr>
            <w:r w:rsidRPr="00A47D89">
              <w:rPr>
                <w:b/>
              </w:rPr>
              <w:t xml:space="preserve">1) короткий опис бізнес-моделі емітента; </w:t>
            </w:r>
          </w:p>
          <w:p w:rsidR="004A3087" w:rsidRPr="00A47D89" w:rsidRDefault="004A3087" w:rsidP="004A3087">
            <w:pPr>
              <w:keepNext/>
              <w:widowControl w:val="0"/>
              <w:ind w:firstLine="284"/>
              <w:jc w:val="both"/>
              <w:rPr>
                <w:b/>
              </w:rPr>
            </w:pPr>
            <w:r w:rsidRPr="00A47D89">
              <w:rPr>
                <w:b/>
              </w:rPr>
              <w:t xml:space="preserve">2) опис заходів, що запроваджуються емітентом по відношенню до зазначених питань; </w:t>
            </w:r>
          </w:p>
          <w:p w:rsidR="004A3087" w:rsidRPr="00A47D89" w:rsidRDefault="004A3087" w:rsidP="004A3087">
            <w:pPr>
              <w:keepNext/>
              <w:widowControl w:val="0"/>
              <w:ind w:firstLine="284"/>
              <w:jc w:val="both"/>
              <w:rPr>
                <w:b/>
              </w:rPr>
            </w:pPr>
            <w:r w:rsidRPr="00A47D89">
              <w:rPr>
                <w:b/>
              </w:rPr>
              <w:t xml:space="preserve">3) результати таких заходів; </w:t>
            </w:r>
          </w:p>
          <w:p w:rsidR="004A3087" w:rsidRPr="00A47D89" w:rsidRDefault="004A3087" w:rsidP="004A3087">
            <w:pPr>
              <w:keepNext/>
              <w:widowControl w:val="0"/>
              <w:ind w:firstLine="284"/>
              <w:jc w:val="both"/>
              <w:rPr>
                <w:b/>
              </w:rPr>
            </w:pPr>
            <w:r w:rsidRPr="00A47D89">
              <w:rPr>
                <w:b/>
              </w:rPr>
              <w:t xml:space="preserve">4) основні ризики, що відносяться до зазначених питань, які пов'язані з діяльністю емітента, включаючи його ділові відносини, продукти або послуги, які можуть викликати несприятливі наслідки в зазначених сферах, і те, яким чином емітент управляє цими ризиками; </w:t>
            </w:r>
          </w:p>
          <w:p w:rsidR="004A3087" w:rsidRPr="00A47D89" w:rsidRDefault="004A3087" w:rsidP="004A3087">
            <w:pPr>
              <w:keepNext/>
              <w:widowControl w:val="0"/>
              <w:ind w:firstLine="284"/>
              <w:jc w:val="both"/>
              <w:rPr>
                <w:b/>
              </w:rPr>
            </w:pPr>
            <w:r w:rsidRPr="00A47D89">
              <w:rPr>
                <w:b/>
              </w:rPr>
              <w:t>5) ключові нефінансові показники діяльності, які стосуються діяльності емітента.</w:t>
            </w:r>
          </w:p>
          <w:p w:rsidR="004A3087" w:rsidRPr="00A47D89" w:rsidRDefault="004A3087" w:rsidP="004A3087">
            <w:pPr>
              <w:keepNext/>
              <w:widowControl w:val="0"/>
              <w:ind w:firstLine="284"/>
              <w:jc w:val="both"/>
              <w:rPr>
                <w:b/>
              </w:rPr>
            </w:pPr>
            <w:r w:rsidRPr="00A47D89">
              <w:rPr>
                <w:b/>
              </w:rPr>
              <w:t>Якщо емітент прийняв рішення не запроваджувати заходів по відношенню до зазначених у цій частині питань, твердження нефінансового характеру повинне містити чітке і аргументоване пояснення причин не запровадження таких заходів емітентом.</w:t>
            </w:r>
          </w:p>
          <w:p w:rsidR="004A3087" w:rsidRPr="00A47D89" w:rsidRDefault="004A3087" w:rsidP="004A3087">
            <w:pPr>
              <w:keepNext/>
              <w:widowControl w:val="0"/>
              <w:ind w:firstLine="284"/>
              <w:jc w:val="both"/>
              <w:rPr>
                <w:b/>
              </w:rPr>
            </w:pPr>
            <w:r w:rsidRPr="00A47D89">
              <w:rPr>
                <w:b/>
              </w:rPr>
              <w:t>Твердження нефінансового характеру повинне також, включати в себе посилання на відповідні статті річної фінансової звітності, пов’язані з запровадженням вищезазначених заходів, а також додаткові пояснення до таких статей.</w:t>
            </w:r>
          </w:p>
          <w:p w:rsidR="004A3087" w:rsidRPr="00A47D89" w:rsidRDefault="004A3087" w:rsidP="004A3087">
            <w:pPr>
              <w:keepNext/>
              <w:widowControl w:val="0"/>
              <w:ind w:firstLine="284"/>
              <w:jc w:val="both"/>
              <w:rPr>
                <w:b/>
              </w:rPr>
            </w:pPr>
            <w:r w:rsidRPr="00A47D89">
              <w:rPr>
                <w:b/>
              </w:rPr>
              <w:t xml:space="preserve">Вимоги щодо необхідності включення до звіту керівництва твердження нефінансового характеру не поширюються на випадок коли емітент і </w:t>
            </w:r>
            <w:r w:rsidRPr="00A47D89">
              <w:rPr>
                <w:b/>
                <w:bCs/>
                <w:color w:val="000000"/>
              </w:rPr>
              <w:t>юридичні особи, які перебувають під його контролем,</w:t>
            </w:r>
            <w:r w:rsidRPr="00A47D89">
              <w:rPr>
                <w:b/>
              </w:rPr>
              <w:t xml:space="preserve"> включені до консолідованого звіту керівництва іншого підприємства, складеного відповідно до вимог цього Розділу. Національна комісія з цінних паперів та фондового ринку може встановлювати інші випадки, на які не поширюються вимоги щодо необхідності включення до звіту керівництва твердження нефінансового характеру.</w:t>
            </w:r>
          </w:p>
          <w:p w:rsidR="004A3087" w:rsidRPr="00A47D89" w:rsidRDefault="004A3087" w:rsidP="004A3087">
            <w:pPr>
              <w:keepNext/>
              <w:widowControl w:val="0"/>
              <w:ind w:firstLine="284"/>
              <w:jc w:val="both"/>
              <w:rPr>
                <w:b/>
              </w:rPr>
            </w:pPr>
            <w:r w:rsidRPr="00A47D89">
              <w:rPr>
                <w:b/>
              </w:rPr>
              <w:t>Строки, порядок та зміст розкриття твердження нефінансового характеру,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pPr>
            <w:r w:rsidRPr="00A47D89">
              <w:rPr>
                <w:b/>
              </w:rPr>
              <w:lastRenderedPageBreak/>
              <w:t>Інформація, яка міститься в твердження нефінансового характеру повинна бути підтверджена аудитором (аудиторською фірмою).</w:t>
            </w:r>
          </w:p>
        </w:tc>
        <w:tc>
          <w:tcPr>
            <w:tcW w:w="1271" w:type="pct"/>
          </w:tcPr>
          <w:p w:rsidR="00420F99" w:rsidRPr="00A47D89" w:rsidRDefault="00420F99" w:rsidP="00420F99">
            <w:pPr>
              <w:keepNext/>
              <w:widowControl w:val="0"/>
              <w:ind w:firstLine="284"/>
              <w:jc w:val="both"/>
            </w:pPr>
            <w:r w:rsidRPr="00A47D89">
              <w:lastRenderedPageBreak/>
              <w:t>Відповідно до ст. 1 Директиви № 2004/109/ЄС), розкриттю підлягає інформація про емітентів, цінні папери яких допущені до торгів на регульованих ринках.</w:t>
            </w:r>
          </w:p>
          <w:p w:rsidR="00420F99" w:rsidRPr="00A47D89" w:rsidRDefault="00420F99" w:rsidP="00420F99">
            <w:pPr>
              <w:ind w:firstLine="284"/>
              <w:jc w:val="both"/>
            </w:pPr>
            <w:r w:rsidRPr="00A47D89">
              <w:t xml:space="preserve">Тому пропонуємо обов’язок розкриття інформації поширювати </w:t>
            </w:r>
            <w:r w:rsidRPr="00A47D89">
              <w:lastRenderedPageBreak/>
              <w:t>лише на тих емітентів, діяльність яких регулюється Директивою № 2004/109/ЄС.</w:t>
            </w:r>
          </w:p>
          <w:p w:rsidR="00420F99" w:rsidRPr="00A47D89" w:rsidRDefault="00420F99" w:rsidP="00420F99">
            <w:pPr>
              <w:keepNext/>
              <w:widowControl w:val="0"/>
              <w:ind w:firstLine="284"/>
              <w:jc w:val="both"/>
              <w:rPr>
                <w:b/>
              </w:rPr>
            </w:pPr>
          </w:p>
          <w:p w:rsidR="004A3087" w:rsidRPr="00A47D89" w:rsidRDefault="004A3087" w:rsidP="00420F99">
            <w:pPr>
              <w:keepNext/>
              <w:widowControl w:val="0"/>
              <w:jc w:val="both"/>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Відсутня.</w:t>
            </w: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tc>
        <w:tc>
          <w:tcPr>
            <w:tcW w:w="1865" w:type="pct"/>
          </w:tcPr>
          <w:p w:rsidR="004A3087" w:rsidRPr="00A47D89" w:rsidRDefault="004A3087" w:rsidP="004A3087">
            <w:pPr>
              <w:keepNext/>
              <w:widowControl w:val="0"/>
              <w:ind w:firstLine="284"/>
              <w:jc w:val="both"/>
              <w:rPr>
                <w:b/>
              </w:rPr>
            </w:pPr>
            <w:bookmarkStart w:id="21" w:name="o868"/>
            <w:bookmarkEnd w:id="21"/>
            <w:r w:rsidRPr="00A47D89">
              <w:rPr>
                <w:b/>
              </w:rPr>
              <w:t>Стаття 41</w:t>
            </w:r>
            <w:r w:rsidRPr="00A47D89">
              <w:rPr>
                <w:b/>
                <w:vertAlign w:val="superscript"/>
              </w:rPr>
              <w:t>2</w:t>
            </w:r>
            <w:r w:rsidRPr="00A47D89">
              <w:rPr>
                <w:b/>
              </w:rPr>
              <w:t>. Особливості розкриття інформації іноземними емітентами</w:t>
            </w:r>
          </w:p>
          <w:p w:rsidR="004A3087" w:rsidRPr="00A47D89" w:rsidRDefault="004A3087" w:rsidP="004A3087">
            <w:pPr>
              <w:pStyle w:val="ac"/>
              <w:keepNext/>
              <w:widowControl w:val="0"/>
              <w:numPr>
                <w:ilvl w:val="0"/>
                <w:numId w:val="17"/>
              </w:numPr>
              <w:tabs>
                <w:tab w:val="clear" w:pos="720"/>
                <w:tab w:val="num" w:pos="437"/>
              </w:tabs>
              <w:ind w:left="0" w:firstLine="284"/>
              <w:jc w:val="both"/>
              <w:rPr>
                <w:b/>
                <w:sz w:val="24"/>
                <w:szCs w:val="24"/>
                <w:lang w:val="uk-UA"/>
              </w:rPr>
            </w:pPr>
            <w:r w:rsidRPr="00A47D89">
              <w:rPr>
                <w:b/>
                <w:sz w:val="24"/>
                <w:szCs w:val="24"/>
                <w:lang w:val="uk-UA"/>
              </w:rPr>
              <w:t>Звітним періодом для складання річної інформації про іноземного емітента може бути календарний рік або інший проміжок часу тривалістю 12 місяців, дата початку та закінчення якого визначається за законодавством країни походження такого іноземного емітента (далі - фінансовий рік іноземного емітента).</w:t>
            </w:r>
          </w:p>
          <w:p w:rsidR="004A3087" w:rsidRPr="00A47D89" w:rsidRDefault="004A3087" w:rsidP="004A3087">
            <w:pPr>
              <w:pStyle w:val="ac"/>
              <w:keepNext/>
              <w:widowControl w:val="0"/>
              <w:tabs>
                <w:tab w:val="num" w:pos="437"/>
              </w:tabs>
              <w:ind w:firstLine="284"/>
              <w:jc w:val="both"/>
              <w:rPr>
                <w:b/>
                <w:sz w:val="24"/>
                <w:szCs w:val="24"/>
                <w:lang w:val="uk-UA"/>
              </w:rPr>
            </w:pPr>
            <w:r w:rsidRPr="00A47D89">
              <w:rPr>
                <w:b/>
                <w:sz w:val="24"/>
                <w:szCs w:val="24"/>
                <w:lang w:val="uk-UA"/>
              </w:rPr>
              <w:t>2. Якщо фінансовий рік іноземного емітента є відмінним від календарного року, річна інформація про такого іноземного емітента підлягає оприлюдненню ним не пізніше завершення четвертого місяця наступного за звітним фінансового року іноземного емітента.</w:t>
            </w:r>
          </w:p>
          <w:p w:rsidR="004A3087" w:rsidRPr="00A47D89" w:rsidRDefault="004A3087" w:rsidP="004A3087">
            <w:pPr>
              <w:pStyle w:val="ac"/>
              <w:keepNext/>
              <w:widowControl w:val="0"/>
              <w:numPr>
                <w:ilvl w:val="0"/>
                <w:numId w:val="18"/>
              </w:numPr>
              <w:tabs>
                <w:tab w:val="clear" w:pos="720"/>
                <w:tab w:val="num" w:pos="437"/>
              </w:tabs>
              <w:ind w:left="0" w:firstLine="284"/>
              <w:jc w:val="both"/>
              <w:rPr>
                <w:b/>
                <w:sz w:val="24"/>
                <w:szCs w:val="24"/>
                <w:lang w:val="uk-UA"/>
              </w:rPr>
            </w:pPr>
            <w:r w:rsidRPr="00A47D89">
              <w:rPr>
                <w:b/>
                <w:sz w:val="24"/>
                <w:szCs w:val="24"/>
                <w:lang w:val="uk-UA"/>
              </w:rPr>
              <w:t>Фінансова звітність іноземного емітента має бути складена відповідно до Міжнародних стандартів фінансової звітності.</w:t>
            </w:r>
          </w:p>
          <w:p w:rsidR="004A3087" w:rsidRPr="00A47D89" w:rsidRDefault="004A3087" w:rsidP="004A3087">
            <w:pPr>
              <w:keepNext/>
              <w:widowControl w:val="0"/>
              <w:tabs>
                <w:tab w:val="num" w:pos="437"/>
              </w:tabs>
              <w:ind w:firstLine="284"/>
              <w:jc w:val="both"/>
            </w:pPr>
            <w:r w:rsidRPr="00A47D89">
              <w:rPr>
                <w:b/>
              </w:rPr>
              <w:t>Іноземний емітент, акції якого допущені до торгів на фондовій біржі в Україні, зобов’язаний забезпечити додаткове розкриття інформації, передбаченої статтею 64</w:t>
            </w:r>
            <w:r w:rsidRPr="00A47D89">
              <w:rPr>
                <w:b/>
                <w:vertAlign w:val="superscript"/>
              </w:rPr>
              <w:t>1</w:t>
            </w:r>
            <w:r w:rsidRPr="00A47D89">
              <w:rPr>
                <w:b/>
              </w:rPr>
              <w:t xml:space="preserve"> Закону України «Про акціонерні товариства», а також інформації про скликання та проведення загальних зборів акціонерів в обсязі не меншому, ніж встановлено Законом України «Про акціонерні товариства».</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350"/>
          <w:jc w:val="center"/>
        </w:trPr>
        <w:tc>
          <w:tcPr>
            <w:tcW w:w="3729" w:type="pct"/>
            <w:gridSpan w:val="2"/>
          </w:tcPr>
          <w:p w:rsidR="004A3087" w:rsidRPr="00A47D89" w:rsidRDefault="004A3087" w:rsidP="004A3087">
            <w:pPr>
              <w:pStyle w:val="3"/>
              <w:widowControl w:val="0"/>
              <w:spacing w:before="0" w:after="0"/>
              <w:ind w:firstLine="284"/>
              <w:jc w:val="center"/>
              <w:rPr>
                <w:rFonts w:ascii="Times New Roman" w:hAnsi="Times New Roman" w:cs="Times New Roman"/>
                <w:sz w:val="24"/>
                <w:szCs w:val="24"/>
              </w:rPr>
            </w:pPr>
            <w:r w:rsidRPr="00A47D89">
              <w:rPr>
                <w:rFonts w:ascii="Times New Roman" w:hAnsi="Times New Roman" w:cs="Times New Roman"/>
                <w:sz w:val="24"/>
                <w:szCs w:val="24"/>
              </w:rPr>
              <w:t>Закон України «Про акціонерні товариства»</w:t>
            </w:r>
          </w:p>
        </w:tc>
        <w:tc>
          <w:tcPr>
            <w:tcW w:w="1271" w:type="pct"/>
          </w:tcPr>
          <w:p w:rsidR="004A3087" w:rsidRPr="00A47D89" w:rsidRDefault="004A3087" w:rsidP="004A3087">
            <w:pPr>
              <w:pStyle w:val="3"/>
              <w:widowControl w:val="0"/>
              <w:spacing w:before="0" w:after="0"/>
              <w:ind w:firstLine="284"/>
              <w:jc w:val="center"/>
              <w:rPr>
                <w:rFonts w:ascii="Times New Roman" w:hAnsi="Times New Roman" w:cs="Times New Roman"/>
                <w:sz w:val="24"/>
                <w:szCs w:val="24"/>
              </w:rPr>
            </w:pPr>
          </w:p>
        </w:tc>
      </w:tr>
      <w:tr w:rsidR="004A3087" w:rsidRPr="00A47D89" w:rsidTr="00675B4D">
        <w:trPr>
          <w:trHeight w:val="350"/>
          <w:jc w:val="center"/>
        </w:trPr>
        <w:tc>
          <w:tcPr>
            <w:tcW w:w="1864"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t xml:space="preserve">Стаття 2. Визначення термінів </w:t>
            </w:r>
          </w:p>
          <w:p w:rsidR="004A3087" w:rsidRPr="00A47D89" w:rsidRDefault="004A3087" w:rsidP="00420F99">
            <w:pPr>
              <w:pStyle w:val="3"/>
              <w:widowControl w:val="0"/>
              <w:spacing w:before="0" w:after="0"/>
              <w:ind w:firstLine="284"/>
              <w:jc w:val="both"/>
              <w:rPr>
                <w:rFonts w:ascii="Times New Roman" w:hAnsi="Times New Roman" w:cs="Times New Roman"/>
                <w:sz w:val="24"/>
                <w:szCs w:val="24"/>
              </w:rPr>
            </w:pPr>
            <w:r w:rsidRPr="00A47D89">
              <w:rPr>
                <w:rFonts w:ascii="Times New Roman" w:hAnsi="Times New Roman" w:cs="Times New Roman"/>
                <w:b w:val="0"/>
                <w:color w:val="000000"/>
                <w:sz w:val="24"/>
                <w:szCs w:val="24"/>
              </w:rPr>
              <w:t>1. У цьому Законі нижченаведені терміни вживаються в такому значенні:</w:t>
            </w:r>
            <w:r w:rsidR="00420F99" w:rsidRPr="00A47D89">
              <w:rPr>
                <w:rFonts w:ascii="Times New Roman" w:hAnsi="Times New Roman" w:cs="Times New Roman"/>
                <w:b w:val="0"/>
                <w:color w:val="000000"/>
                <w:sz w:val="24"/>
                <w:szCs w:val="24"/>
              </w:rPr>
              <w:t xml:space="preserve"> </w:t>
            </w:r>
            <w:r w:rsidRPr="00A47D89">
              <w:rPr>
                <w:rFonts w:ascii="Times New Roman" w:hAnsi="Times New Roman" w:cs="Times New Roman"/>
                <w:sz w:val="24"/>
                <w:szCs w:val="24"/>
              </w:rPr>
              <w:t>…</w:t>
            </w:r>
          </w:p>
          <w:p w:rsidR="004A3087" w:rsidRPr="00A47D89" w:rsidRDefault="004A3087" w:rsidP="004A3087">
            <w:pPr>
              <w:keepNext/>
              <w:widowControl w:val="0"/>
              <w:shd w:val="clear" w:color="auto" w:fill="FFFFFF"/>
              <w:ind w:firstLine="284"/>
              <w:jc w:val="both"/>
              <w:rPr>
                <w:b/>
              </w:rPr>
            </w:pPr>
            <w:r w:rsidRPr="00A47D89">
              <w:t xml:space="preserve">5) значний пакет акцій - пакет із 10 і більше відсотків </w:t>
            </w:r>
            <w:r w:rsidRPr="00A47D89">
              <w:rPr>
                <w:b/>
              </w:rPr>
              <w:t>простих акцій акціонерного товариства;</w:t>
            </w: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20F99" w:rsidRPr="00A47D89" w:rsidRDefault="00420F99" w:rsidP="004A3087">
            <w:pPr>
              <w:keepNext/>
              <w:widowControl w:val="0"/>
              <w:shd w:val="clear" w:color="auto" w:fill="FFFFFF"/>
              <w:ind w:firstLine="284"/>
              <w:jc w:val="both"/>
            </w:pPr>
          </w:p>
          <w:p w:rsidR="00420F99" w:rsidRPr="00A47D89" w:rsidRDefault="00420F99"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r w:rsidRPr="00A47D89">
              <w:t xml:space="preserve">6) контрольний пакет акцій - пакет із більше ніж 50 відсотків </w:t>
            </w:r>
            <w:r w:rsidRPr="00A47D89">
              <w:rPr>
                <w:b/>
              </w:rPr>
              <w:t xml:space="preserve">простих </w:t>
            </w:r>
            <w:r w:rsidRPr="00A47D89">
              <w:t>акцій акціонерного товариства;</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10</w:t>
            </w:r>
            <w:r w:rsidRPr="00A47D89">
              <w:rPr>
                <w:vertAlign w:val="superscript"/>
              </w:rPr>
              <w:t>1</w:t>
            </w:r>
            <w:r w:rsidRPr="00A47D89">
              <w:t>) незалежний член наглядової ради (незалежний директор) (далі - незалежний директор) - фізична особа, обрана членом наглядової ради товариства, яка:</w:t>
            </w:r>
          </w:p>
          <w:p w:rsidR="004A3087" w:rsidRPr="00A47D89" w:rsidRDefault="004A3087" w:rsidP="004A3087">
            <w:pPr>
              <w:keepNext/>
              <w:widowControl w:val="0"/>
              <w:shd w:val="clear" w:color="auto" w:fill="FFFFFF"/>
              <w:ind w:firstLine="284"/>
              <w:jc w:val="both"/>
              <w:rPr>
                <w:b/>
              </w:rPr>
            </w:pPr>
            <w:r w:rsidRPr="00A47D89">
              <w:rPr>
                <w:b/>
              </w:rPr>
              <w:t>1) не є і не була протягом попередніх п'яти років афілійованою особою акціонерів та/або товариства або його дочірнього підприємства та/або посадовою особою цього товариства або його дочірнього підприємства;</w:t>
            </w:r>
          </w:p>
          <w:p w:rsidR="004A3087" w:rsidRPr="00A47D89" w:rsidRDefault="004A3087" w:rsidP="004A3087">
            <w:pPr>
              <w:keepNext/>
              <w:widowControl w:val="0"/>
              <w:shd w:val="clear" w:color="auto" w:fill="FFFFFF"/>
              <w:ind w:firstLine="284"/>
              <w:jc w:val="both"/>
              <w:rPr>
                <w:b/>
              </w:rPr>
            </w:pPr>
            <w:r w:rsidRPr="00A47D89">
              <w:t xml:space="preserve">2) не одержує і не одержувала </w:t>
            </w:r>
            <w:r w:rsidRPr="00A47D89">
              <w:rPr>
                <w:b/>
              </w:rPr>
              <w:t>в минулому істотну додаткову винагороду від товариства або його дочірнього підприємства, крім плати, отриманої як незалежний директор;</w:t>
            </w:r>
          </w:p>
          <w:p w:rsidR="004A3087" w:rsidRPr="00A47D89" w:rsidRDefault="004A3087" w:rsidP="004A3087">
            <w:pPr>
              <w:keepNext/>
              <w:widowControl w:val="0"/>
              <w:shd w:val="clear" w:color="auto" w:fill="FFFFFF"/>
              <w:ind w:firstLine="284"/>
              <w:jc w:val="both"/>
              <w:rPr>
                <w:b/>
              </w:rPr>
            </w:pPr>
          </w:p>
          <w:p w:rsidR="00420F99" w:rsidRPr="00A47D89" w:rsidRDefault="00420F99" w:rsidP="004A3087">
            <w:pPr>
              <w:keepNext/>
              <w:widowControl w:val="0"/>
              <w:shd w:val="clear" w:color="auto" w:fill="FFFFFF"/>
              <w:ind w:firstLine="284"/>
              <w:jc w:val="both"/>
              <w:rPr>
                <w:b/>
              </w:rPr>
            </w:pPr>
          </w:p>
          <w:p w:rsidR="004A3087" w:rsidRPr="00A47D89" w:rsidRDefault="004A3087" w:rsidP="004A3087">
            <w:pPr>
              <w:keepNext/>
              <w:widowControl w:val="0"/>
              <w:shd w:val="clear" w:color="auto" w:fill="FFFFFF"/>
              <w:ind w:firstLine="284"/>
              <w:jc w:val="both"/>
              <w:rPr>
                <w:b/>
              </w:rPr>
            </w:pPr>
            <w:r w:rsidRPr="00A47D89">
              <w:rPr>
                <w:b/>
              </w:rPr>
              <w:t>3) не має і не мала протягом минулого року істотних ділових відносин з товариством або його дочірнім підприємством;</w:t>
            </w:r>
          </w:p>
          <w:p w:rsidR="004A3087" w:rsidRPr="00A47D89" w:rsidRDefault="004A3087" w:rsidP="004A3087">
            <w:pPr>
              <w:keepNext/>
              <w:widowControl w:val="0"/>
              <w:shd w:val="clear" w:color="auto" w:fill="FFFFFF"/>
              <w:ind w:firstLine="284"/>
              <w:jc w:val="both"/>
              <w:rPr>
                <w:b/>
              </w:rPr>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20F99" w:rsidRPr="00A47D89" w:rsidRDefault="00420F99" w:rsidP="004A3087">
            <w:pPr>
              <w:keepNext/>
              <w:widowControl w:val="0"/>
              <w:shd w:val="clear" w:color="auto" w:fill="FFFFFF"/>
              <w:ind w:firstLine="284"/>
              <w:jc w:val="both"/>
            </w:pPr>
          </w:p>
          <w:p w:rsidR="00420F99" w:rsidRPr="00A47D89" w:rsidRDefault="00420F99"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rPr>
                <w:b/>
              </w:rPr>
            </w:pPr>
            <w:r w:rsidRPr="00A47D89">
              <w:rPr>
                <w:b/>
              </w:rPr>
              <w:t>4)</w:t>
            </w:r>
            <w:r w:rsidRPr="00A47D89">
              <w:t xml:space="preserve"> не є і не була протягом попередніх трьох років </w:t>
            </w:r>
            <w:r w:rsidRPr="00A47D89">
              <w:rPr>
                <w:b/>
              </w:rPr>
              <w:t xml:space="preserve">працівником існуючого або колишнього </w:t>
            </w:r>
            <w:r w:rsidRPr="00A47D89">
              <w:rPr>
                <w:b/>
              </w:rPr>
              <w:lastRenderedPageBreak/>
              <w:t>незалежного аудитора товариства або дочірнього підприємства товариства;</w:t>
            </w:r>
          </w:p>
          <w:p w:rsidR="004A3087" w:rsidRPr="00A47D89" w:rsidRDefault="004A3087" w:rsidP="004A3087">
            <w:pPr>
              <w:keepNext/>
              <w:widowControl w:val="0"/>
              <w:shd w:val="clear" w:color="auto" w:fill="FFFFFF"/>
              <w:ind w:firstLine="284"/>
              <w:jc w:val="both"/>
              <w:rPr>
                <w:b/>
              </w:rPr>
            </w:pPr>
          </w:p>
          <w:p w:rsidR="004A3087" w:rsidRPr="00A47D89" w:rsidRDefault="004A3087" w:rsidP="004A3087">
            <w:pPr>
              <w:keepNext/>
              <w:widowControl w:val="0"/>
              <w:shd w:val="clear" w:color="auto" w:fill="FFFFFF"/>
              <w:ind w:firstLine="284"/>
              <w:jc w:val="both"/>
            </w:pPr>
          </w:p>
          <w:p w:rsidR="00420F99" w:rsidRPr="00A47D89" w:rsidRDefault="00420F99"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rPr>
                <w:b/>
              </w:rPr>
            </w:pPr>
            <w:r w:rsidRPr="00A47D89">
              <w:rPr>
                <w:b/>
              </w:rPr>
              <w:t>5) не є і не була головою або членом виконавчого органу іншого товариства, яке є афілійованим до цього товариства;</w:t>
            </w:r>
          </w:p>
          <w:p w:rsidR="004A3087" w:rsidRPr="00A47D89" w:rsidRDefault="004A3087" w:rsidP="004A3087">
            <w:pPr>
              <w:keepNext/>
              <w:widowControl w:val="0"/>
              <w:shd w:val="clear" w:color="auto" w:fill="FFFFFF"/>
              <w:ind w:firstLine="284"/>
              <w:jc w:val="both"/>
              <w:rPr>
                <w:b/>
              </w:rPr>
            </w:pPr>
            <w:r w:rsidRPr="00A47D89">
              <w:rPr>
                <w:b/>
              </w:rPr>
              <w:t>6) не є близьким членом родини виконавчого чи управляючого директора або осіб у ситуаціях, зазначених у цьому пункті;</w:t>
            </w: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367F38" w:rsidRPr="00A47D89" w:rsidRDefault="00367F38" w:rsidP="004A3087">
            <w:pPr>
              <w:keepNext/>
              <w:widowControl w:val="0"/>
              <w:shd w:val="clear" w:color="auto" w:fill="FFFFFF"/>
              <w:ind w:firstLine="284"/>
              <w:jc w:val="both"/>
            </w:pPr>
          </w:p>
          <w:p w:rsidR="00367F38" w:rsidRPr="00A47D89" w:rsidRDefault="00367F38"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367F38" w:rsidRPr="00A47D89" w:rsidRDefault="00367F38"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rPr>
                <w:b/>
              </w:rPr>
            </w:pPr>
            <w:r w:rsidRPr="00A47D89">
              <w:rPr>
                <w:b/>
              </w:rPr>
              <w:t>13) офіційний друкований орган - офіційне друковане видання Національної комісії з цінних паперів та фондового ринку;</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pStyle w:val="StyleZakonu"/>
              <w:keepNext/>
              <w:widowControl w:val="0"/>
              <w:spacing w:after="0" w:line="240" w:lineRule="auto"/>
              <w:rPr>
                <w:sz w:val="24"/>
                <w:szCs w:val="24"/>
              </w:rPr>
            </w:pPr>
            <w:r w:rsidRPr="00A47D89">
              <w:rPr>
                <w:sz w:val="24"/>
                <w:szCs w:val="24"/>
              </w:rPr>
              <w:t>2. Термін "контроль" у цьому Законі вживається у значенні, наведеному в Законі України "Про захист економічної конкуренції".</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 xml:space="preserve">Стаття 2. Визначення термінів </w:t>
            </w:r>
          </w:p>
          <w:p w:rsidR="004A3087" w:rsidRPr="00A47D89" w:rsidRDefault="004A3087" w:rsidP="004A3087">
            <w:pPr>
              <w:keepNext/>
              <w:widowControl w:val="0"/>
              <w:ind w:firstLine="284"/>
              <w:jc w:val="both"/>
            </w:pPr>
            <w:r w:rsidRPr="00A47D89">
              <w:rPr>
                <w:color w:val="000000"/>
              </w:rPr>
              <w:t>1. У цьому Законі нижченаведені терміни вживаються в такому значенні:</w:t>
            </w:r>
            <w:r w:rsidR="00420F99" w:rsidRPr="00A47D89">
              <w:rPr>
                <w:color w:val="000000"/>
              </w:rPr>
              <w:t xml:space="preserve"> </w:t>
            </w:r>
            <w:r w:rsidRPr="00A47D89">
              <w:t>…</w:t>
            </w:r>
          </w:p>
          <w:p w:rsidR="004A3087" w:rsidRPr="00A47D89" w:rsidRDefault="004A3087" w:rsidP="004A3087">
            <w:pPr>
              <w:keepNext/>
              <w:widowControl w:val="0"/>
              <w:shd w:val="clear" w:color="auto" w:fill="FFFFFF"/>
              <w:ind w:firstLine="284"/>
              <w:jc w:val="both"/>
              <w:rPr>
                <w:b/>
              </w:rPr>
            </w:pPr>
            <w:r w:rsidRPr="00A47D89">
              <w:t xml:space="preserve">5) значний пакет акцій - пакет із 10 і більше відсотків </w:t>
            </w:r>
            <w:r w:rsidRPr="00A47D89">
              <w:rPr>
                <w:b/>
              </w:rPr>
              <w:t>голосуючих</w:t>
            </w:r>
            <w:r w:rsidRPr="00A47D89">
              <w:t xml:space="preserve"> акцій - для </w:t>
            </w:r>
            <w:r w:rsidRPr="00A47D89">
              <w:rPr>
                <w:b/>
              </w:rPr>
              <w:t>приватного акціонерного товариства або пакет із 5 і більше відсотків голосуючих акцій - для публічного акціонерного товариства;</w:t>
            </w:r>
          </w:p>
          <w:p w:rsidR="004A3087" w:rsidRPr="00A47D89" w:rsidRDefault="004A3087" w:rsidP="004A3087">
            <w:pPr>
              <w:keepNext/>
              <w:widowControl w:val="0"/>
              <w:shd w:val="clear" w:color="auto" w:fill="FFFFFF"/>
              <w:ind w:firstLine="284"/>
              <w:jc w:val="both"/>
              <w:rPr>
                <w:b/>
              </w:rPr>
            </w:pPr>
            <w:r w:rsidRPr="00A47D89">
              <w:rPr>
                <w:b/>
              </w:rPr>
              <w:t xml:space="preserve">5-1) керівний працівник - особи, які постійно або </w:t>
            </w:r>
            <w:r w:rsidRPr="00A47D89">
              <w:rPr>
                <w:b/>
              </w:rPr>
              <w:lastRenderedPageBreak/>
              <w:t>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незалежно від їх організаційно-правової форми;</w:t>
            </w:r>
          </w:p>
          <w:p w:rsidR="004A3087" w:rsidRPr="00A47D89" w:rsidRDefault="004A3087" w:rsidP="004A3087">
            <w:pPr>
              <w:keepNext/>
              <w:widowControl w:val="0"/>
              <w:shd w:val="clear" w:color="auto" w:fill="FFFFFF"/>
              <w:ind w:firstLine="284"/>
              <w:jc w:val="both"/>
            </w:pPr>
            <w:r w:rsidRPr="00A47D89">
              <w:t xml:space="preserve">6) контрольний пакет акцій - пакет із більше ніж 50 відсотків </w:t>
            </w:r>
            <w:r w:rsidRPr="00A47D89">
              <w:rPr>
                <w:b/>
              </w:rPr>
              <w:t>голосуючих</w:t>
            </w:r>
            <w:r w:rsidRPr="00A47D89">
              <w:t xml:space="preserve"> акцій акціонерного товариства;</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color w:val="000000"/>
              </w:rPr>
            </w:pPr>
            <w:r w:rsidRPr="00A47D89">
              <w:rPr>
                <w:color w:val="000000"/>
              </w:rPr>
              <w:t>10</w:t>
            </w:r>
            <w:r w:rsidRPr="00A47D89">
              <w:rPr>
                <w:color w:val="000000"/>
                <w:vertAlign w:val="superscript"/>
              </w:rPr>
              <w:t>1</w:t>
            </w:r>
            <w:r w:rsidRPr="00A47D89">
              <w:rPr>
                <w:color w:val="000000"/>
              </w:rPr>
              <w:t>) незалежний член наглядової ради (незалежний директор) (далі – незалежний директор) – фізична особа, обрана членом наглядової ради товариства, яка:</w:t>
            </w:r>
          </w:p>
          <w:p w:rsidR="004A3087" w:rsidRPr="00A47D89" w:rsidRDefault="004A3087" w:rsidP="004A3087">
            <w:pPr>
              <w:keepNext/>
              <w:widowControl w:val="0"/>
              <w:ind w:firstLine="284"/>
              <w:jc w:val="both"/>
              <w:rPr>
                <w:b/>
                <w:color w:val="000000"/>
              </w:rPr>
            </w:pPr>
            <w:r w:rsidRPr="00A47D89">
              <w:rPr>
                <w:b/>
                <w:color w:val="000000"/>
              </w:rPr>
              <w:t xml:space="preserve">1) не є та </w:t>
            </w:r>
            <w:r w:rsidRPr="00A47D89">
              <w:rPr>
                <w:b/>
                <w:bCs/>
                <w:color w:val="000000"/>
              </w:rPr>
              <w:t xml:space="preserve">не входила протягом попередніх п’яти років до складу органів товариства та/або </w:t>
            </w:r>
            <w:r w:rsidRPr="00A47D89">
              <w:rPr>
                <w:b/>
                <w:color w:val="000000"/>
              </w:rPr>
              <w:t>афілійованих з ним юридичних осіб;</w:t>
            </w:r>
          </w:p>
          <w:p w:rsidR="004A3087" w:rsidRPr="00A47D89" w:rsidRDefault="004A3087" w:rsidP="004A3087">
            <w:pPr>
              <w:keepNext/>
              <w:widowControl w:val="0"/>
              <w:ind w:firstLine="284"/>
              <w:jc w:val="both"/>
              <w:rPr>
                <w:color w:val="000000"/>
              </w:rPr>
            </w:pPr>
          </w:p>
          <w:p w:rsidR="004A3087" w:rsidRPr="00A47D89" w:rsidRDefault="004A3087" w:rsidP="004A3087">
            <w:pPr>
              <w:keepNext/>
              <w:widowControl w:val="0"/>
              <w:ind w:firstLine="284"/>
              <w:jc w:val="both"/>
              <w:rPr>
                <w:color w:val="000000"/>
              </w:rPr>
            </w:pPr>
          </w:p>
          <w:p w:rsidR="004A3087" w:rsidRPr="00A47D89" w:rsidRDefault="004A3087" w:rsidP="004A3087">
            <w:pPr>
              <w:keepNext/>
              <w:widowControl w:val="0"/>
              <w:ind w:firstLine="284"/>
              <w:jc w:val="both"/>
              <w:rPr>
                <w:b/>
                <w:color w:val="000000"/>
              </w:rPr>
            </w:pPr>
            <w:r w:rsidRPr="00A47D89">
              <w:rPr>
                <w:color w:val="000000"/>
              </w:rPr>
              <w:t xml:space="preserve">2) не одержує і не одержувала </w:t>
            </w:r>
            <w:r w:rsidRPr="00A47D89">
              <w:rPr>
                <w:b/>
                <w:color w:val="000000"/>
              </w:rPr>
              <w:t xml:space="preserve">протягом попередніх трьох років від цього товариства </w:t>
            </w:r>
            <w:r w:rsidRPr="00A47D89">
              <w:rPr>
                <w:b/>
                <w:bCs/>
                <w:color w:val="000000"/>
              </w:rPr>
              <w:t xml:space="preserve">та/або </w:t>
            </w:r>
            <w:r w:rsidRPr="00A47D89">
              <w:rPr>
                <w:b/>
                <w:color w:val="000000"/>
              </w:rPr>
              <w:t xml:space="preserve">афілійованих з ним юридичних осіб, додаткову винагороду в розмірі, що не перевищує 5 відсотків сукупного річного доходу такої особи за кожний з таких років; </w:t>
            </w:r>
          </w:p>
          <w:p w:rsidR="004A3087" w:rsidRPr="00A47D89" w:rsidRDefault="004A3087" w:rsidP="004A3087">
            <w:pPr>
              <w:keepNext/>
              <w:widowControl w:val="0"/>
              <w:ind w:firstLine="284"/>
              <w:jc w:val="both"/>
              <w:rPr>
                <w:b/>
                <w:color w:val="000000"/>
              </w:rPr>
            </w:pPr>
            <w:r w:rsidRPr="00A47D89">
              <w:rPr>
                <w:b/>
                <w:color w:val="000000"/>
              </w:rPr>
              <w:t>3</w:t>
            </w:r>
            <w:r w:rsidRPr="00A47D89">
              <w:rPr>
                <w:b/>
                <w:bCs/>
              </w:rPr>
              <w:t>) не володіє</w:t>
            </w:r>
            <w:r w:rsidRPr="00A47D89">
              <w:rPr>
                <w:b/>
                <w:color w:val="000000"/>
              </w:rPr>
              <w:t xml:space="preserve"> (прямо або опосередковано) більше ніж 5 відсотків статутного капіталу юридичної особи чи не є посадовою особою або керівним працівником юридичної особи, а також не є фізичною особою – підприємцем, яка протягом минулого року мала істотні ділові відносини з товариством </w:t>
            </w:r>
            <w:r w:rsidRPr="00A47D89">
              <w:rPr>
                <w:b/>
                <w:bCs/>
                <w:color w:val="000000"/>
              </w:rPr>
              <w:t xml:space="preserve">та/або </w:t>
            </w:r>
            <w:r w:rsidRPr="00A47D89">
              <w:rPr>
                <w:b/>
                <w:color w:val="000000"/>
              </w:rPr>
              <w:t xml:space="preserve">афілійованими з ним юридичними особами. Для цього підпункту діловими відносинами визнається постачання товариству </w:t>
            </w:r>
            <w:r w:rsidRPr="00A47D89">
              <w:rPr>
                <w:b/>
                <w:bCs/>
                <w:color w:val="000000"/>
              </w:rPr>
              <w:t xml:space="preserve">та/або </w:t>
            </w:r>
            <w:r w:rsidRPr="00A47D89">
              <w:rPr>
                <w:b/>
                <w:color w:val="000000"/>
              </w:rPr>
              <w:t xml:space="preserve">афілійованим з ним юридичним особам товарів або надання послуг (включаючи фінансові, юридичні, консультаційні) або споживання поставлених товариством </w:t>
            </w:r>
            <w:r w:rsidRPr="00A47D89">
              <w:rPr>
                <w:b/>
                <w:bCs/>
                <w:color w:val="000000"/>
              </w:rPr>
              <w:t xml:space="preserve">та/або </w:t>
            </w:r>
            <w:r w:rsidRPr="00A47D89">
              <w:rPr>
                <w:b/>
                <w:color w:val="000000"/>
              </w:rPr>
              <w:t xml:space="preserve">афілійованими з ним юридичними особами товарів чи наданих ними послуг; </w:t>
            </w:r>
          </w:p>
          <w:p w:rsidR="004A3087" w:rsidRPr="00A47D89" w:rsidRDefault="004A3087" w:rsidP="004A3087">
            <w:pPr>
              <w:keepNext/>
              <w:widowControl w:val="0"/>
              <w:ind w:firstLine="284"/>
              <w:jc w:val="both"/>
              <w:rPr>
                <w:b/>
                <w:color w:val="000000"/>
              </w:rPr>
            </w:pPr>
            <w:r w:rsidRPr="00A47D89">
              <w:rPr>
                <w:color w:val="000000"/>
              </w:rPr>
              <w:t xml:space="preserve">4) не є і не була протягом попередніх трьох років </w:t>
            </w:r>
            <w:r w:rsidRPr="00A47D89">
              <w:rPr>
                <w:b/>
                <w:color w:val="000000"/>
              </w:rPr>
              <w:t xml:space="preserve">незалежним аудитором </w:t>
            </w:r>
            <w:r w:rsidRPr="00A47D89">
              <w:rPr>
                <w:b/>
              </w:rPr>
              <w:t>цього товариства</w:t>
            </w:r>
            <w:r w:rsidRPr="00A47D89">
              <w:rPr>
                <w:b/>
                <w:bCs/>
                <w:color w:val="000000"/>
              </w:rPr>
              <w:t xml:space="preserve"> та/або </w:t>
            </w:r>
            <w:r w:rsidRPr="00A47D89">
              <w:rPr>
                <w:b/>
                <w:color w:val="000000"/>
              </w:rPr>
              <w:lastRenderedPageBreak/>
              <w:t>афілійованих з ним юридичних осіб. Не є і не була протягом попередніх трьох років</w:t>
            </w:r>
            <w:r w:rsidRPr="00A47D89">
              <w:rPr>
                <w:color w:val="000000"/>
              </w:rPr>
              <w:t xml:space="preserve"> працівником </w:t>
            </w:r>
            <w:r w:rsidRPr="00A47D89">
              <w:rPr>
                <w:b/>
                <w:color w:val="000000"/>
              </w:rPr>
              <w:t>аудиторської фірми, яка протягом попередніх трьох років</w:t>
            </w:r>
            <w:r w:rsidRPr="00A47D89">
              <w:rPr>
                <w:color w:val="000000"/>
              </w:rPr>
              <w:t xml:space="preserve"> надавала аудиторські послуги </w:t>
            </w:r>
            <w:r w:rsidRPr="00A47D89">
              <w:rPr>
                <w:b/>
                <w:color w:val="000000"/>
              </w:rPr>
              <w:t xml:space="preserve">цьому товариству </w:t>
            </w:r>
            <w:r w:rsidRPr="00A47D89">
              <w:rPr>
                <w:b/>
                <w:bCs/>
                <w:color w:val="000000"/>
              </w:rPr>
              <w:t xml:space="preserve">та/або </w:t>
            </w:r>
            <w:r w:rsidRPr="00A47D89">
              <w:rPr>
                <w:b/>
                <w:color w:val="000000"/>
              </w:rPr>
              <w:t xml:space="preserve">афілійованим з ним юридичним особам; </w:t>
            </w:r>
          </w:p>
          <w:p w:rsidR="004A3087" w:rsidRPr="00A47D89" w:rsidRDefault="004A3087" w:rsidP="004A3087">
            <w:pPr>
              <w:keepNext/>
              <w:widowControl w:val="0"/>
              <w:ind w:firstLine="284"/>
              <w:jc w:val="both"/>
              <w:rPr>
                <w:b/>
                <w:color w:val="000000"/>
              </w:rPr>
            </w:pPr>
            <w:r w:rsidRPr="00A47D89">
              <w:rPr>
                <w:b/>
                <w:color w:val="000000"/>
              </w:rPr>
              <w:t xml:space="preserve">5) не є і не була </w:t>
            </w:r>
            <w:r w:rsidRPr="00A47D89">
              <w:rPr>
                <w:b/>
              </w:rPr>
              <w:t xml:space="preserve">протягом попередніх трьох років </w:t>
            </w:r>
            <w:r w:rsidRPr="00A47D89">
              <w:rPr>
                <w:b/>
                <w:color w:val="000000"/>
              </w:rPr>
              <w:t xml:space="preserve">головою або членом виконавчого органу іншого товариства, яке є афілійованим до цього товариства; </w:t>
            </w:r>
          </w:p>
          <w:p w:rsidR="004A3087" w:rsidRPr="00A47D89" w:rsidRDefault="004A3087" w:rsidP="004A3087">
            <w:pPr>
              <w:keepNext/>
              <w:widowControl w:val="0"/>
              <w:ind w:firstLine="284"/>
              <w:jc w:val="both"/>
              <w:rPr>
                <w:b/>
              </w:rPr>
            </w:pPr>
            <w:r w:rsidRPr="00A47D89">
              <w:rPr>
                <w:b/>
                <w:color w:val="000000"/>
              </w:rPr>
              <w:t xml:space="preserve">6) не є працівником цього товариства </w:t>
            </w:r>
            <w:r w:rsidRPr="00A47D89">
              <w:rPr>
                <w:b/>
                <w:bCs/>
                <w:color w:val="000000"/>
              </w:rPr>
              <w:t xml:space="preserve">та/або </w:t>
            </w:r>
            <w:r w:rsidRPr="00A47D89">
              <w:rPr>
                <w:b/>
                <w:color w:val="000000"/>
              </w:rPr>
              <w:t>афілійованих з ним юридичних осіб</w:t>
            </w:r>
            <w:r w:rsidRPr="00A47D89">
              <w:rPr>
                <w:b/>
              </w:rPr>
              <w:t xml:space="preserve"> і не була ним протягом попередніх трьох років; </w:t>
            </w:r>
          </w:p>
          <w:p w:rsidR="004A3087" w:rsidRPr="00A47D89" w:rsidRDefault="004A3087" w:rsidP="004A3087">
            <w:pPr>
              <w:keepNext/>
              <w:widowControl w:val="0"/>
              <w:ind w:firstLine="284"/>
              <w:jc w:val="both"/>
              <w:rPr>
                <w:b/>
                <w:color w:val="000000"/>
              </w:rPr>
            </w:pPr>
            <w:r w:rsidRPr="00A47D89">
              <w:rPr>
                <w:b/>
                <w:color w:val="000000"/>
              </w:rPr>
              <w:t>7) не є акціонером – власником контрольного пакету акцій та не є представником акціонера - власника контрольного пакета акцій цього товариства в будь-яких цивільних відносинах;</w:t>
            </w:r>
          </w:p>
          <w:p w:rsidR="004A3087" w:rsidRPr="00A47D89" w:rsidRDefault="004A3087" w:rsidP="004A3087">
            <w:pPr>
              <w:keepNext/>
              <w:widowControl w:val="0"/>
              <w:ind w:firstLine="284"/>
              <w:jc w:val="both"/>
              <w:rPr>
                <w:b/>
                <w:color w:val="000000"/>
              </w:rPr>
            </w:pPr>
            <w:r w:rsidRPr="00A47D89">
              <w:rPr>
                <w:b/>
                <w:color w:val="000000"/>
              </w:rPr>
              <w:t xml:space="preserve">8) не була сукупно більш як дванадцять років членом наглядової ради цього товариства; </w:t>
            </w:r>
          </w:p>
          <w:p w:rsidR="004A3087" w:rsidRPr="00A47D89" w:rsidRDefault="004A3087" w:rsidP="004A3087">
            <w:pPr>
              <w:keepNext/>
              <w:widowControl w:val="0"/>
              <w:ind w:firstLine="284"/>
              <w:jc w:val="both"/>
              <w:rPr>
                <w:b/>
                <w:color w:val="000000"/>
              </w:rPr>
            </w:pPr>
            <w:r w:rsidRPr="00A47D89">
              <w:rPr>
                <w:b/>
                <w:color w:val="000000"/>
              </w:rPr>
              <w:t xml:space="preserve">9) не є близькою особою жодної з осіб, зазначених у підпунктах 1-8 цього пункту; </w:t>
            </w:r>
          </w:p>
          <w:p w:rsidR="004A3087" w:rsidRPr="00A47D89" w:rsidRDefault="004A3087" w:rsidP="004A3087">
            <w:pPr>
              <w:keepNext/>
              <w:widowControl w:val="0"/>
              <w:ind w:firstLine="284"/>
              <w:jc w:val="both"/>
              <w:rPr>
                <w:b/>
                <w:bCs/>
                <w:color w:val="000000"/>
              </w:rPr>
            </w:pPr>
            <w:r w:rsidRPr="00A47D89">
              <w:rPr>
                <w:b/>
                <w:bCs/>
                <w:color w:val="000000"/>
              </w:rPr>
              <w:t>10) відповідає додатковим критеріям, встановленим у статуті або інших внутрішніх документах товариства.</w:t>
            </w:r>
          </w:p>
          <w:p w:rsidR="004A3087" w:rsidRPr="00A47D89" w:rsidRDefault="004A3087" w:rsidP="004A3087">
            <w:pPr>
              <w:keepNext/>
              <w:widowControl w:val="0"/>
              <w:ind w:firstLine="284"/>
              <w:jc w:val="both"/>
              <w:rPr>
                <w:b/>
                <w:bCs/>
                <w:color w:val="000000"/>
              </w:rPr>
            </w:pPr>
            <w:r w:rsidRPr="00A47D89">
              <w:rPr>
                <w:b/>
                <w:bCs/>
                <w:color w:val="000000"/>
              </w:rPr>
              <w:t>Вимоги підпунктів 1, 2 та 6 цього пункту не поширюються на випадки обіймання посади незалежного директора товариства та відносини, пов’язані з цим.;</w:t>
            </w:r>
          </w:p>
          <w:p w:rsidR="004A3087" w:rsidRPr="00A47D89" w:rsidRDefault="004A3087" w:rsidP="004A3087">
            <w:pPr>
              <w:keepNext/>
              <w:widowControl w:val="0"/>
              <w:ind w:firstLine="284"/>
              <w:jc w:val="both"/>
              <w:rPr>
                <w:b/>
              </w:rPr>
            </w:pPr>
            <w:r w:rsidRPr="00A47D89">
              <w:rPr>
                <w:b/>
              </w:rPr>
              <w:t>…</w:t>
            </w:r>
          </w:p>
          <w:p w:rsidR="004A3087" w:rsidRPr="00A47D89" w:rsidRDefault="004A3087" w:rsidP="004A3087">
            <w:pPr>
              <w:keepNext/>
              <w:widowControl w:val="0"/>
              <w:ind w:firstLine="284"/>
              <w:jc w:val="both"/>
              <w:rPr>
                <w:b/>
              </w:rPr>
            </w:pPr>
            <w:r w:rsidRPr="00A47D89">
              <w:rPr>
                <w:b/>
              </w:rPr>
              <w:t xml:space="preserve">Виключити </w:t>
            </w: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bCs/>
              </w:rPr>
            </w:pPr>
            <w:r w:rsidRPr="00A47D89">
              <w:rPr>
                <w:b/>
              </w:rPr>
              <w:t>15</w:t>
            </w:r>
            <w:r w:rsidRPr="00A47D89">
              <w:rPr>
                <w:b/>
                <w:vertAlign w:val="superscript"/>
              </w:rPr>
              <w:t>1</w:t>
            </w:r>
            <w:r w:rsidRPr="00A47D89">
              <w:rPr>
                <w:b/>
              </w:rPr>
              <w:t xml:space="preserve">) порогові значення пакету акції - </w:t>
            </w:r>
            <w:r w:rsidRPr="00A47D89">
              <w:rPr>
                <w:b/>
                <w:bCs/>
              </w:rPr>
              <w:t>5, 10, 15, 20, 25, 30, 50, 75, 95 відсотків голосуючих акцій публічного акціонерного товариства;</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2. </w:t>
            </w:r>
            <w:r w:rsidRPr="00A47D89">
              <w:t>Термін "контроль" у цьому Законі вживається у значенні, наведеному в Законі України "Про захист економічної конкуренції".</w:t>
            </w:r>
          </w:p>
          <w:p w:rsidR="004A3087" w:rsidRPr="00A47D89" w:rsidRDefault="004A3087" w:rsidP="004A3087">
            <w:pPr>
              <w:keepNext/>
              <w:widowControl w:val="0"/>
              <w:ind w:firstLine="284"/>
              <w:jc w:val="both"/>
              <w:rPr>
                <w:b/>
              </w:rPr>
            </w:pPr>
            <w:r w:rsidRPr="00A47D89">
              <w:rPr>
                <w:b/>
                <w:bCs/>
              </w:rPr>
              <w:t xml:space="preserve">Термін «ланцюг володіння» вживається у цьому </w:t>
            </w:r>
            <w:r w:rsidRPr="00A47D89">
              <w:rPr>
                <w:b/>
                <w:bCs/>
              </w:rPr>
              <w:lastRenderedPageBreak/>
              <w:t xml:space="preserve">Законі у значенні, наведеному в Законі України </w:t>
            </w:r>
            <w:r w:rsidRPr="00A47D89">
              <w:rPr>
                <w:b/>
              </w:rPr>
              <w:t>«Про банки і банківську діяльність».</w:t>
            </w:r>
          </w:p>
          <w:p w:rsidR="004A3087" w:rsidRPr="00A47D89" w:rsidRDefault="004A3087" w:rsidP="004A3087">
            <w:pPr>
              <w:keepNext/>
              <w:widowControl w:val="0"/>
              <w:ind w:firstLine="284"/>
              <w:jc w:val="both"/>
              <w:rPr>
                <w:bCs/>
              </w:rPr>
            </w:pPr>
            <w:r w:rsidRPr="00A47D89">
              <w:rPr>
                <w:b/>
              </w:rPr>
              <w:t>Термін «близька особа» вживається у цьому Законі у значенні, наведеному в Законі України «Про запобігання корупції».</w:t>
            </w:r>
          </w:p>
        </w:tc>
        <w:tc>
          <w:tcPr>
            <w:tcW w:w="1271"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tc>
      </w:tr>
      <w:tr w:rsidR="004A3087" w:rsidRPr="00A47D89" w:rsidTr="00675B4D">
        <w:trPr>
          <w:trHeight w:val="643"/>
          <w:jc w:val="center"/>
        </w:trPr>
        <w:tc>
          <w:tcPr>
            <w:tcW w:w="1864" w:type="pct"/>
          </w:tcPr>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lastRenderedPageBreak/>
              <w:t>Стаття 3. Правовий статус акціонерного товариства</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4. Повне найменування акціонерного товариства українською мовою повинне містити </w:t>
            </w:r>
            <w:r w:rsidRPr="00A47D89">
              <w:rPr>
                <w:rFonts w:ascii="Times New Roman" w:hAnsi="Times New Roman" w:cs="Times New Roman"/>
                <w:sz w:val="24"/>
                <w:szCs w:val="24"/>
              </w:rPr>
              <w:t>назву його типу (публічне чи приватне)</w:t>
            </w:r>
            <w:r w:rsidRPr="00A47D89">
              <w:rPr>
                <w:rFonts w:ascii="Times New Roman" w:hAnsi="Times New Roman" w:cs="Times New Roman"/>
                <w:b w:val="0"/>
                <w:sz w:val="24"/>
                <w:szCs w:val="24"/>
              </w:rPr>
              <w:t xml:space="preserve"> </w:t>
            </w:r>
            <w:r w:rsidRPr="00A47D89">
              <w:rPr>
                <w:rFonts w:ascii="Times New Roman" w:hAnsi="Times New Roman" w:cs="Times New Roman"/>
                <w:sz w:val="24"/>
                <w:szCs w:val="24"/>
              </w:rPr>
              <w:t>і</w:t>
            </w:r>
            <w:r w:rsidRPr="00A47D89">
              <w:rPr>
                <w:rFonts w:ascii="Times New Roman" w:hAnsi="Times New Roman" w:cs="Times New Roman"/>
                <w:b w:val="0"/>
                <w:sz w:val="24"/>
                <w:szCs w:val="24"/>
              </w:rPr>
              <w:t xml:space="preserve"> організаційно-правов</w:t>
            </w:r>
            <w:r w:rsidRPr="00A47D89">
              <w:rPr>
                <w:rFonts w:ascii="Times New Roman" w:hAnsi="Times New Roman" w:cs="Times New Roman"/>
                <w:sz w:val="24"/>
                <w:szCs w:val="24"/>
              </w:rPr>
              <w:t>ої</w:t>
            </w:r>
            <w:r w:rsidRPr="00A47D89">
              <w:rPr>
                <w:rFonts w:ascii="Times New Roman" w:hAnsi="Times New Roman" w:cs="Times New Roman"/>
                <w:b w:val="0"/>
                <w:sz w:val="24"/>
                <w:szCs w:val="24"/>
              </w:rPr>
              <w:t xml:space="preserve"> форм</w:t>
            </w:r>
            <w:r w:rsidRPr="00A47D89">
              <w:rPr>
                <w:rFonts w:ascii="Times New Roman" w:hAnsi="Times New Roman" w:cs="Times New Roman"/>
                <w:sz w:val="24"/>
                <w:szCs w:val="24"/>
              </w:rPr>
              <w:t>и</w:t>
            </w:r>
            <w:r w:rsidRPr="00A47D89">
              <w:rPr>
                <w:rFonts w:ascii="Times New Roman" w:hAnsi="Times New Roman" w:cs="Times New Roman"/>
                <w:b w:val="0"/>
                <w:sz w:val="24"/>
                <w:szCs w:val="24"/>
              </w:rPr>
              <w:t xml:space="preserve"> (акціонерне товариство).</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sz w:val="24"/>
                <w:szCs w:val="24"/>
              </w:rPr>
              <w:t>…</w:t>
            </w:r>
          </w:p>
        </w:tc>
        <w:tc>
          <w:tcPr>
            <w:tcW w:w="1865" w:type="pct"/>
          </w:tcPr>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Стаття 3. Правовий статус акціонерного товариства</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367F38">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sz w:val="24"/>
                <w:szCs w:val="24"/>
              </w:rPr>
              <w:t xml:space="preserve">4. Повне найменування акціонерного товариства українською мовою повинне містити </w:t>
            </w:r>
            <w:r w:rsidRPr="00A47D89">
              <w:rPr>
                <w:rFonts w:ascii="Times New Roman" w:hAnsi="Times New Roman" w:cs="Times New Roman"/>
                <w:sz w:val="24"/>
                <w:szCs w:val="24"/>
              </w:rPr>
              <w:t>його</w:t>
            </w:r>
            <w:r w:rsidRPr="00A47D89">
              <w:rPr>
                <w:rFonts w:ascii="Times New Roman" w:hAnsi="Times New Roman" w:cs="Times New Roman"/>
                <w:b w:val="0"/>
                <w:sz w:val="24"/>
                <w:szCs w:val="24"/>
              </w:rPr>
              <w:t xml:space="preserve"> організаційно-правов</w:t>
            </w:r>
            <w:r w:rsidRPr="00A47D89">
              <w:rPr>
                <w:rFonts w:ascii="Times New Roman" w:hAnsi="Times New Roman" w:cs="Times New Roman"/>
                <w:sz w:val="24"/>
                <w:szCs w:val="24"/>
              </w:rPr>
              <w:t>у</w:t>
            </w:r>
            <w:r w:rsidRPr="00A47D89">
              <w:rPr>
                <w:rFonts w:ascii="Times New Roman" w:hAnsi="Times New Roman" w:cs="Times New Roman"/>
                <w:b w:val="0"/>
                <w:sz w:val="24"/>
                <w:szCs w:val="24"/>
              </w:rPr>
              <w:t xml:space="preserve"> форм</w:t>
            </w:r>
            <w:r w:rsidRPr="00A47D89">
              <w:rPr>
                <w:rFonts w:ascii="Times New Roman" w:hAnsi="Times New Roman" w:cs="Times New Roman"/>
                <w:sz w:val="24"/>
                <w:szCs w:val="24"/>
              </w:rPr>
              <w:t>у</w:t>
            </w:r>
            <w:r w:rsidRPr="00A47D89">
              <w:rPr>
                <w:rFonts w:ascii="Times New Roman" w:hAnsi="Times New Roman" w:cs="Times New Roman"/>
                <w:b w:val="0"/>
                <w:sz w:val="24"/>
                <w:szCs w:val="24"/>
              </w:rPr>
              <w:t xml:space="preserve"> (акціонерне товариство). </w:t>
            </w:r>
            <w:r w:rsidRPr="00A47D89">
              <w:rPr>
                <w:rFonts w:ascii="Times New Roman" w:hAnsi="Times New Roman" w:cs="Times New Roman"/>
                <w:sz w:val="24"/>
                <w:szCs w:val="24"/>
              </w:rPr>
              <w:t xml:space="preserve">У назві товариства може зазначатись тип акціонерного товариства. </w:t>
            </w:r>
            <w:r w:rsidRPr="00A47D89">
              <w:rPr>
                <w:rFonts w:ascii="Times New Roman" w:hAnsi="Times New Roman" w:cs="Times New Roman"/>
                <w:b w:val="0"/>
                <w:sz w:val="24"/>
                <w:szCs w:val="24"/>
              </w:rPr>
              <w:t>…</w:t>
            </w:r>
          </w:p>
        </w:tc>
        <w:tc>
          <w:tcPr>
            <w:tcW w:w="1271" w:type="pct"/>
          </w:tcPr>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Cs/>
              </w:rPr>
            </w:pPr>
            <w:r w:rsidRPr="00A47D89">
              <w:rPr>
                <w:bCs/>
              </w:rPr>
              <w:t xml:space="preserve">Стаття 5. Типи акціонерних товариств </w:t>
            </w:r>
          </w:p>
          <w:p w:rsidR="004A3087" w:rsidRPr="00A47D89" w:rsidRDefault="004A3087" w:rsidP="004A3087">
            <w:pPr>
              <w:keepNext/>
              <w:widowControl w:val="0"/>
              <w:ind w:firstLine="284"/>
              <w:jc w:val="both"/>
              <w:rPr>
                <w:bCs/>
              </w:rPr>
            </w:pPr>
            <w:r w:rsidRPr="00A47D89">
              <w:rPr>
                <w:bCs/>
              </w:rPr>
              <w:t xml:space="preserve">1. Акціонерні товариства за типом поділяються на публічні акціонерні товариства та приватні акціонерні товариства. </w:t>
            </w:r>
          </w:p>
          <w:p w:rsidR="004A3087" w:rsidRPr="00A47D89" w:rsidRDefault="004A3087" w:rsidP="004A3087">
            <w:pPr>
              <w:keepNext/>
              <w:widowControl w:val="0"/>
              <w:ind w:firstLine="284"/>
              <w:jc w:val="both"/>
              <w:rPr>
                <w:b/>
                <w:bCs/>
              </w:rPr>
            </w:pPr>
            <w:r w:rsidRPr="00A47D89">
              <w:rPr>
                <w:b/>
                <w:bCs/>
              </w:rPr>
              <w:t xml:space="preserve">2. Публічне акціонерне товариство може здійснювати публічне та приватне розміщення акцій. </w:t>
            </w:r>
          </w:p>
          <w:p w:rsidR="004A3087" w:rsidRPr="00A47D89" w:rsidRDefault="004A3087" w:rsidP="004A3087">
            <w:pPr>
              <w:keepNext/>
              <w:widowControl w:val="0"/>
              <w:ind w:firstLine="284"/>
              <w:jc w:val="both"/>
              <w:rPr>
                <w:bCs/>
              </w:rPr>
            </w:pPr>
            <w:r w:rsidRPr="00A47D89">
              <w:rPr>
                <w:b/>
                <w:bCs/>
              </w:rPr>
              <w:t>Приватне акціонерне товариство може здійснювати тільки приватне розміщення акцій. У разі прийняття загальними зборами приватного акціонерного товариства рішення про здійснення публічного розміщення акцій до статуту товариства вносяться відповідні зміни, у тому числі про зміну типу товариства - з приватного на публічне.</w:t>
            </w:r>
            <w:r w:rsidRPr="00A47D89">
              <w:rPr>
                <w:bCs/>
              </w:rPr>
              <w:t xml:space="preserve"> </w:t>
            </w:r>
          </w:p>
          <w:p w:rsidR="004A3087" w:rsidRPr="00A47D89" w:rsidRDefault="004A3087" w:rsidP="004A3087">
            <w:pPr>
              <w:keepNext/>
              <w:widowControl w:val="0"/>
              <w:ind w:firstLine="284"/>
              <w:jc w:val="both"/>
              <w:rPr>
                <w:bCs/>
              </w:rPr>
            </w:pPr>
            <w:r w:rsidRPr="00A47D89">
              <w:rPr>
                <w:bCs/>
              </w:rPr>
              <w:t>Зміна типу товариства з приватного на публічне або з публічного на приватне не є його перетворенням.</w:t>
            </w:r>
          </w:p>
        </w:tc>
        <w:tc>
          <w:tcPr>
            <w:tcW w:w="1865" w:type="pct"/>
          </w:tcPr>
          <w:p w:rsidR="004A3087" w:rsidRPr="00A47D89" w:rsidRDefault="004A3087" w:rsidP="004A3087">
            <w:pPr>
              <w:keepNext/>
              <w:widowControl w:val="0"/>
              <w:ind w:firstLine="284"/>
              <w:jc w:val="both"/>
              <w:rPr>
                <w:bCs/>
              </w:rPr>
            </w:pPr>
            <w:r w:rsidRPr="00A47D89">
              <w:rPr>
                <w:bCs/>
              </w:rPr>
              <w:t xml:space="preserve">Стаття 5. Типи акціонерних товариств </w:t>
            </w:r>
          </w:p>
          <w:p w:rsidR="004A3087" w:rsidRPr="00A47D89" w:rsidRDefault="004A3087" w:rsidP="004A3087">
            <w:pPr>
              <w:keepNext/>
              <w:widowControl w:val="0"/>
              <w:ind w:firstLine="284"/>
              <w:jc w:val="both"/>
              <w:rPr>
                <w:bCs/>
              </w:rPr>
            </w:pPr>
            <w:r w:rsidRPr="00A47D89">
              <w:rPr>
                <w:bCs/>
              </w:rPr>
              <w:t xml:space="preserve">1. Акціонерні товариства за типом поділяються на публічні акціонерні товариства та приватні акціонерні товариства. </w:t>
            </w:r>
          </w:p>
          <w:p w:rsidR="004A3087" w:rsidRPr="00A47D89" w:rsidRDefault="004A3087" w:rsidP="004A3087">
            <w:pPr>
              <w:keepNext/>
              <w:widowControl w:val="0"/>
              <w:ind w:firstLine="284"/>
              <w:jc w:val="both"/>
              <w:rPr>
                <w:b/>
                <w:bCs/>
              </w:rPr>
            </w:pPr>
            <w:r w:rsidRPr="00A47D89">
              <w:rPr>
                <w:b/>
                <w:bCs/>
              </w:rPr>
              <w:t>2. Публічну пропозицію власних акцій може здійснювати виключно публічне акціонерне товариство.</w:t>
            </w:r>
          </w:p>
          <w:p w:rsidR="004A3087" w:rsidRPr="00A47D89" w:rsidRDefault="004A3087" w:rsidP="004A3087">
            <w:pPr>
              <w:keepNext/>
              <w:widowControl w:val="0"/>
              <w:ind w:firstLine="284"/>
              <w:jc w:val="both"/>
              <w:rPr>
                <w:b/>
                <w:bCs/>
              </w:rPr>
            </w:pPr>
            <w:r w:rsidRPr="00A47D89">
              <w:rPr>
                <w:b/>
                <w:bCs/>
              </w:rPr>
              <w:t>Якщо приватне акціонерне товариство має намір здійснити публічну пропозицію власних акцій загальні збори такого товариства разом з прийняттям рішення про здійснення публічної пропозиції власних акцій повинні прийняти рішення про зміну типу товариства з приватного на публічне.</w:t>
            </w:r>
          </w:p>
          <w:p w:rsidR="004A3087" w:rsidRPr="00A47D89" w:rsidRDefault="004A3087" w:rsidP="004A3087">
            <w:pPr>
              <w:keepNext/>
              <w:widowControl w:val="0"/>
              <w:ind w:firstLine="284"/>
              <w:jc w:val="both"/>
              <w:rPr>
                <w:bCs/>
              </w:rPr>
            </w:pPr>
            <w:r w:rsidRPr="00A47D89">
              <w:rPr>
                <w:bCs/>
              </w:rPr>
              <w:t>Зміна типу товариства з приватного на публічне або з публічного на приватне не є його перетворенням.</w:t>
            </w:r>
          </w:p>
        </w:tc>
        <w:tc>
          <w:tcPr>
            <w:tcW w:w="1271" w:type="pct"/>
          </w:tcPr>
          <w:p w:rsidR="004A3087" w:rsidRPr="00A47D89" w:rsidRDefault="004A3087" w:rsidP="004A3087">
            <w:pPr>
              <w:keepNext/>
              <w:widowControl w:val="0"/>
              <w:ind w:firstLine="284"/>
              <w:jc w:val="both"/>
              <w:rPr>
                <w:bCs/>
              </w:rPr>
            </w:pPr>
          </w:p>
          <w:p w:rsidR="00367F38" w:rsidRPr="00A47D89" w:rsidRDefault="00367F38" w:rsidP="004A3087">
            <w:pPr>
              <w:keepNext/>
              <w:widowControl w:val="0"/>
              <w:ind w:firstLine="284"/>
              <w:jc w:val="both"/>
              <w:rPr>
                <w:bCs/>
              </w:rPr>
            </w:pPr>
          </w:p>
          <w:p w:rsidR="00367F38" w:rsidRPr="00A47D89" w:rsidRDefault="00367F38" w:rsidP="004A3087">
            <w:pPr>
              <w:keepNext/>
              <w:widowControl w:val="0"/>
              <w:ind w:firstLine="284"/>
              <w:jc w:val="both"/>
              <w:rPr>
                <w:bCs/>
              </w:rPr>
            </w:pPr>
          </w:p>
          <w:p w:rsidR="00367F38" w:rsidRPr="00A47D89" w:rsidRDefault="00367F38" w:rsidP="004A3087">
            <w:pPr>
              <w:keepNext/>
              <w:widowControl w:val="0"/>
              <w:ind w:firstLine="284"/>
              <w:jc w:val="both"/>
              <w:rPr>
                <w:bCs/>
              </w:rPr>
            </w:pPr>
          </w:p>
          <w:p w:rsidR="00367F38" w:rsidRPr="00A47D89" w:rsidRDefault="00367F38" w:rsidP="00367F38">
            <w:pPr>
              <w:keepNext/>
              <w:widowControl w:val="0"/>
              <w:ind w:firstLine="284"/>
              <w:jc w:val="both"/>
              <w:rPr>
                <w:bCs/>
              </w:rPr>
            </w:pPr>
            <w:r w:rsidRPr="00A47D89">
              <w:rPr>
                <w:bCs/>
              </w:rPr>
              <w:t>Щодо ч. 2 ст. 5: За логікою нормо творця, приватним товариство автоматично стає з закінченням періоду дії публічної пропозиції його цінних паперів. А от публічним стає за умови прийняття окремого рішення,  додаткового до рішення про публічну пропозиції. При цьому саме рішення про публічну пропозиції передбачає зміну типу. Пропонуємо не обтяжувати товариства необхідністю приймати дублюючі один одне рішення.</w:t>
            </w: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Cs/>
              </w:rPr>
            </w:pPr>
            <w:r w:rsidRPr="00A47D89">
              <w:rPr>
                <w:bCs/>
              </w:rPr>
              <w:t xml:space="preserve">Стаття 15. Збільшення статутного капіталу </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3. Збільшення статутного капіталу акціонерного товариства із залученням додаткових внесків здійснюється шляхом розміщення додаткових акцій. </w:t>
            </w:r>
          </w:p>
          <w:p w:rsidR="004A3087" w:rsidRPr="00A47D89" w:rsidRDefault="004A3087" w:rsidP="004A3087">
            <w:pPr>
              <w:keepNext/>
              <w:widowControl w:val="0"/>
              <w:ind w:firstLine="284"/>
              <w:jc w:val="both"/>
              <w:rPr>
                <w:b/>
                <w:bCs/>
              </w:rPr>
            </w:pPr>
            <w:r w:rsidRPr="00A47D89">
              <w:rPr>
                <w:b/>
              </w:rPr>
              <w:t>Переважне право акціонерів на придбання акцій, що додатково розміщуються товариством, діє лише в процесі приватного розміщення акцій та встановлюється законодавством.</w:t>
            </w:r>
          </w:p>
        </w:tc>
        <w:tc>
          <w:tcPr>
            <w:tcW w:w="1865" w:type="pct"/>
          </w:tcPr>
          <w:p w:rsidR="004A3087" w:rsidRPr="00A47D89" w:rsidRDefault="004A3087" w:rsidP="004A3087">
            <w:pPr>
              <w:keepNext/>
              <w:widowControl w:val="0"/>
              <w:ind w:firstLine="284"/>
              <w:jc w:val="both"/>
              <w:rPr>
                <w:bCs/>
              </w:rPr>
            </w:pPr>
            <w:r w:rsidRPr="00A47D89">
              <w:rPr>
                <w:bCs/>
              </w:rPr>
              <w:t xml:space="preserve">Стаття 15. Збільшення статутного капіталу </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3. Збільшення статутного капіталу акціонерного товариства із залученням додаткових внесків здійснюється шляхом емісії додаткових акцій. </w:t>
            </w:r>
          </w:p>
          <w:p w:rsidR="004A3087" w:rsidRPr="00A47D89" w:rsidRDefault="004A3087" w:rsidP="004A3087">
            <w:pPr>
              <w:keepNext/>
              <w:widowControl w:val="0"/>
              <w:ind w:firstLine="284"/>
              <w:jc w:val="both"/>
              <w:rPr>
                <w:b/>
                <w:bCs/>
              </w:rPr>
            </w:pPr>
          </w:p>
          <w:p w:rsidR="004A3087" w:rsidRPr="00A47D89" w:rsidRDefault="004A3087" w:rsidP="004A3087">
            <w:pPr>
              <w:keepNext/>
              <w:widowControl w:val="0"/>
              <w:ind w:firstLine="284"/>
              <w:jc w:val="both"/>
              <w:rPr>
                <w:b/>
                <w:bCs/>
              </w:rPr>
            </w:pPr>
            <w:r w:rsidRPr="00A47D89">
              <w:rPr>
                <w:b/>
                <w:bCs/>
              </w:rPr>
              <w:t>Виключено.</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tc>
        <w:tc>
          <w:tcPr>
            <w:tcW w:w="1271" w:type="pct"/>
          </w:tcPr>
          <w:p w:rsidR="004A3087" w:rsidRPr="00A47D89" w:rsidRDefault="004954AE" w:rsidP="004954AE">
            <w:pPr>
              <w:keepNext/>
              <w:widowControl w:val="0"/>
              <w:ind w:firstLine="284"/>
              <w:jc w:val="both"/>
              <w:rPr>
                <w:bCs/>
              </w:rPr>
            </w:pPr>
            <w:r w:rsidRPr="00A47D89">
              <w:t xml:space="preserve">Щодо переважного права </w:t>
            </w:r>
            <w:r w:rsidRPr="00A47D89">
              <w:rPr>
                <w:color w:val="000000"/>
              </w:rPr>
              <w:t>на придбання акцій додаткової емісії</w:t>
            </w:r>
            <w:r w:rsidRPr="00A47D89">
              <w:t xml:space="preserve">, вважаємо пропоновані зміни такими, що порушують баланс прав акціонерів. Адже рішенням більшості на зборах акціонерів може бути усунуто міноритаріїв від викупу акцій. Пропонуємо або залишити переважне право в існуючій формі або надати додаткові гарантії міноритаріям в такому </w:t>
            </w:r>
            <w:r w:rsidRPr="00A47D89">
              <w:lastRenderedPageBreak/>
              <w:t>випадку (напр.: право вимагати викупу емітентом акцій).</w:t>
            </w: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Cs/>
              </w:rPr>
            </w:pPr>
            <w:r w:rsidRPr="00A47D89">
              <w:rPr>
                <w:bCs/>
              </w:rPr>
              <w:lastRenderedPageBreak/>
              <w:t xml:space="preserve">Стаття 24. Особливості обігу цінних паперів акціонерних товариств </w:t>
            </w:r>
          </w:p>
          <w:p w:rsidR="004A3087" w:rsidRPr="00A47D89" w:rsidRDefault="004A3087" w:rsidP="004A3087">
            <w:pPr>
              <w:keepNext/>
              <w:widowControl w:val="0"/>
              <w:ind w:firstLine="284"/>
              <w:jc w:val="both"/>
              <w:rPr>
                <w:bCs/>
              </w:rPr>
            </w:pPr>
            <w:r w:rsidRPr="00A47D89">
              <w:rPr>
                <w:bCs/>
              </w:rPr>
              <w:t xml:space="preserve">1. Акції публічного акціонерного товариства можуть купуватися та продаватися на фондовій біржі. </w:t>
            </w:r>
          </w:p>
          <w:p w:rsidR="004A3087" w:rsidRPr="00A47D89" w:rsidRDefault="004A3087" w:rsidP="004A3087">
            <w:pPr>
              <w:keepNext/>
              <w:widowControl w:val="0"/>
              <w:ind w:firstLine="284"/>
              <w:jc w:val="both"/>
              <w:rPr>
                <w:bCs/>
              </w:rPr>
            </w:pPr>
            <w:r w:rsidRPr="00A47D89">
              <w:rPr>
                <w:bCs/>
              </w:rPr>
              <w:t xml:space="preserve">Публічне акціонерне товариство зобов'язане пройти процедуру </w:t>
            </w:r>
            <w:r w:rsidRPr="00A47D89">
              <w:rPr>
                <w:b/>
                <w:bCs/>
              </w:rPr>
              <w:t>включення акцій до біржового реєстру та залишатися у ньому</w:t>
            </w:r>
            <w:r w:rsidRPr="00A47D89">
              <w:rPr>
                <w:bCs/>
              </w:rPr>
              <w:t xml:space="preserve"> хоча б на одній фондовій біржі в Україні.</w:t>
            </w:r>
          </w:p>
          <w:p w:rsidR="004A3087" w:rsidRPr="00A47D89" w:rsidRDefault="004A3087" w:rsidP="00367F38">
            <w:pPr>
              <w:keepNext/>
              <w:widowControl w:val="0"/>
              <w:ind w:firstLine="284"/>
              <w:jc w:val="both"/>
              <w:rPr>
                <w:bCs/>
              </w:rPr>
            </w:pPr>
            <w:r w:rsidRPr="00A47D89">
              <w:rPr>
                <w:b/>
                <w:bCs/>
              </w:rPr>
              <w:t>Акції публічного акціонерного товариства не можуть входити до біржового списку більше ніж однієї фондової біржі в Україні.</w:t>
            </w:r>
            <w:r w:rsidR="00367F38" w:rsidRPr="00A47D89">
              <w:rPr>
                <w:b/>
                <w:bCs/>
              </w:rPr>
              <w:t xml:space="preserve"> </w:t>
            </w: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t xml:space="preserve">Стаття 24. Особливості обігу цінних паперів акціонерних товариств </w:t>
            </w:r>
          </w:p>
          <w:p w:rsidR="004A3087" w:rsidRPr="00A47D89" w:rsidRDefault="004A3087" w:rsidP="004A3087">
            <w:pPr>
              <w:keepNext/>
              <w:widowControl w:val="0"/>
              <w:ind w:firstLine="284"/>
              <w:jc w:val="both"/>
              <w:rPr>
                <w:bCs/>
              </w:rPr>
            </w:pPr>
            <w:r w:rsidRPr="00A47D89">
              <w:rPr>
                <w:bCs/>
              </w:rPr>
              <w:t xml:space="preserve">1. Акції публічного акціонерного товариства можуть купуватися та продаватися на фондовій біржі. </w:t>
            </w:r>
          </w:p>
          <w:p w:rsidR="004A3087" w:rsidRPr="00A47D89" w:rsidRDefault="004A3087" w:rsidP="004A3087">
            <w:pPr>
              <w:keepNext/>
              <w:widowControl w:val="0"/>
              <w:ind w:firstLine="284"/>
              <w:jc w:val="both"/>
              <w:rPr>
                <w:bCs/>
              </w:rPr>
            </w:pPr>
            <w:r w:rsidRPr="00A47D89">
              <w:rPr>
                <w:bCs/>
              </w:rPr>
              <w:t xml:space="preserve">Публічне акціонерне товариство зобов'язане пройти процедуру </w:t>
            </w:r>
            <w:r w:rsidRPr="00A47D89">
              <w:rPr>
                <w:b/>
                <w:bCs/>
              </w:rPr>
              <w:t>допуску акцій до торгів на фондовій біржі та залишатися допущеними</w:t>
            </w:r>
            <w:r w:rsidRPr="00A47D89">
              <w:rPr>
                <w:bCs/>
              </w:rPr>
              <w:t xml:space="preserve"> хоча б на одній фондовій біржі в Україні.</w:t>
            </w:r>
          </w:p>
          <w:p w:rsidR="004A3087" w:rsidRPr="00A47D89" w:rsidRDefault="004A3087" w:rsidP="004A3087">
            <w:pPr>
              <w:keepNext/>
              <w:widowControl w:val="0"/>
              <w:ind w:firstLine="284"/>
              <w:jc w:val="both"/>
              <w:rPr>
                <w:b/>
                <w:bCs/>
              </w:rPr>
            </w:pPr>
            <w:r w:rsidRPr="00A47D89">
              <w:rPr>
                <w:b/>
                <w:bCs/>
              </w:rPr>
              <w:t>Виключити</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pPr>
            <w:r w:rsidRPr="00A47D89">
              <w:t xml:space="preserve">Стаття 27. Переважне право акціонерів при додатковій емісії акцій </w:t>
            </w:r>
          </w:p>
          <w:p w:rsidR="004A3087" w:rsidRPr="00A47D89" w:rsidRDefault="004A3087" w:rsidP="004A3087">
            <w:pPr>
              <w:keepNext/>
              <w:widowControl w:val="0"/>
              <w:ind w:firstLine="284"/>
              <w:jc w:val="both"/>
            </w:pPr>
            <w:r w:rsidRPr="00A47D89">
              <w:t xml:space="preserve">1. Переважним правом акціонерів визнається: </w:t>
            </w:r>
          </w:p>
          <w:p w:rsidR="004A3087" w:rsidRPr="00A47D89" w:rsidRDefault="004A3087" w:rsidP="004A3087">
            <w:pPr>
              <w:keepNext/>
              <w:widowControl w:val="0"/>
              <w:ind w:firstLine="284"/>
              <w:jc w:val="both"/>
            </w:pPr>
            <w:r w:rsidRPr="00A47D89">
              <w:t xml:space="preserve">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 </w:t>
            </w:r>
          </w:p>
          <w:p w:rsidR="004A3087" w:rsidRPr="00A47D89" w:rsidRDefault="004A3087" w:rsidP="004A3087">
            <w:pPr>
              <w:keepNext/>
              <w:widowControl w:val="0"/>
              <w:ind w:firstLine="284"/>
              <w:jc w:val="both"/>
            </w:pPr>
            <w:r w:rsidRPr="00A47D89">
              <w:t xml:space="preserve">право акціонера - власника привілейованих акцій придбавати розміщувані товариством привілейовані акції цього або іншого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у загальній кількості привілейованих акцій цього класу. </w:t>
            </w:r>
          </w:p>
          <w:p w:rsidR="004A3087" w:rsidRPr="00A47D89" w:rsidRDefault="004A3087" w:rsidP="004A3087">
            <w:pPr>
              <w:keepNext/>
              <w:widowControl w:val="0"/>
              <w:ind w:firstLine="284"/>
              <w:jc w:val="both"/>
            </w:pPr>
            <w:r w:rsidRPr="00A47D89">
              <w:t xml:space="preserve">2. Переважне право надається акціонеру - власнику простих акцій у процесі </w:t>
            </w:r>
            <w:r w:rsidRPr="00A47D89">
              <w:rPr>
                <w:b/>
              </w:rPr>
              <w:t>приватного розміщення обов'язково</w:t>
            </w:r>
            <w:r w:rsidRPr="00A47D89">
              <w:t xml:space="preserve">, в порядку, встановленому законодавством.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Переважне право надається акціонеру - власнику привілейованих акцій у процесі </w:t>
            </w:r>
            <w:r w:rsidRPr="00A47D89">
              <w:rPr>
                <w:b/>
              </w:rPr>
              <w:t>приватного розміщення</w:t>
            </w:r>
            <w:r w:rsidRPr="00A47D89">
              <w:t xml:space="preserve"> товариством привілейованих акцій, якщо це передбачено статутом акціонерного товариства.</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954AE" w:rsidRPr="00A47D89" w:rsidRDefault="004954AE" w:rsidP="004A3087">
            <w:pPr>
              <w:keepNext/>
              <w:widowControl w:val="0"/>
              <w:ind w:firstLine="284"/>
              <w:jc w:val="both"/>
            </w:pPr>
          </w:p>
          <w:p w:rsidR="004954AE" w:rsidRPr="00A47D89" w:rsidRDefault="004954AE" w:rsidP="004A3087">
            <w:pPr>
              <w:keepNext/>
              <w:widowControl w:val="0"/>
              <w:ind w:firstLine="284"/>
              <w:jc w:val="both"/>
            </w:pPr>
          </w:p>
          <w:p w:rsidR="004954AE" w:rsidRPr="00A47D89" w:rsidRDefault="004954AE" w:rsidP="004A3087">
            <w:pPr>
              <w:keepNext/>
              <w:widowControl w:val="0"/>
              <w:ind w:firstLine="284"/>
              <w:jc w:val="both"/>
            </w:pPr>
          </w:p>
          <w:p w:rsidR="004A3087" w:rsidRPr="00A47D89" w:rsidRDefault="004A3087" w:rsidP="004A3087">
            <w:pPr>
              <w:keepNext/>
              <w:widowControl w:val="0"/>
              <w:ind w:firstLine="284"/>
              <w:jc w:val="both"/>
            </w:pP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Не пізніше ніж за 30 днів до початку розміщення акцій з наданням акціонерам переважного права товариство письмово повідомляє кожного акціонера, який має таке право, про можливість його реалізації та публікує повідомлення про це в офіційному друкованому органі.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Cs/>
              </w:rPr>
            </w:pPr>
          </w:p>
        </w:tc>
        <w:tc>
          <w:tcPr>
            <w:tcW w:w="1865" w:type="pct"/>
          </w:tcPr>
          <w:p w:rsidR="004A3087" w:rsidRPr="00A47D89" w:rsidRDefault="004A3087" w:rsidP="004A3087">
            <w:pPr>
              <w:keepNext/>
              <w:widowControl w:val="0"/>
              <w:ind w:firstLine="284"/>
              <w:jc w:val="both"/>
            </w:pPr>
            <w:r w:rsidRPr="00A47D89">
              <w:lastRenderedPageBreak/>
              <w:t xml:space="preserve">Стаття 27. Переважне право акціонерів при додатковій емісії акцій </w:t>
            </w:r>
          </w:p>
          <w:p w:rsidR="004A3087" w:rsidRPr="00A47D89" w:rsidRDefault="004A3087" w:rsidP="004A3087">
            <w:pPr>
              <w:keepNext/>
              <w:widowControl w:val="0"/>
              <w:ind w:firstLine="284"/>
              <w:jc w:val="both"/>
            </w:pPr>
            <w:r w:rsidRPr="00A47D89">
              <w:t xml:space="preserve">1. Переважним правом акціонерів визнається: </w:t>
            </w:r>
          </w:p>
          <w:p w:rsidR="004A3087" w:rsidRPr="00A47D89" w:rsidRDefault="004A3087" w:rsidP="004A3087">
            <w:pPr>
              <w:keepNext/>
              <w:widowControl w:val="0"/>
              <w:ind w:firstLine="284"/>
              <w:jc w:val="both"/>
            </w:pPr>
            <w:r w:rsidRPr="00A47D89">
              <w:t xml:space="preserve">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 </w:t>
            </w:r>
          </w:p>
          <w:p w:rsidR="004A3087" w:rsidRPr="00A47D89" w:rsidRDefault="004A3087" w:rsidP="004A3087">
            <w:pPr>
              <w:keepNext/>
              <w:widowControl w:val="0"/>
              <w:ind w:firstLine="284"/>
              <w:jc w:val="both"/>
            </w:pPr>
            <w:r w:rsidRPr="00A47D89">
              <w:t xml:space="preserve">право акціонера - власника привілейованих акцій придбавати розміщувані товариством привілейовані акції цього або іншого класу, якщо акції такого класу 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у загальній кількості привілейованих акцій цього класу. </w:t>
            </w:r>
          </w:p>
          <w:p w:rsidR="004A3087" w:rsidRPr="00A47D89" w:rsidRDefault="004A3087" w:rsidP="004A3087">
            <w:pPr>
              <w:keepNext/>
              <w:widowControl w:val="0"/>
              <w:ind w:firstLine="284"/>
              <w:jc w:val="both"/>
            </w:pPr>
            <w:r w:rsidRPr="00A47D89">
              <w:t xml:space="preserve">2. Переважне право </w:t>
            </w:r>
            <w:r w:rsidRPr="00A47D89">
              <w:rPr>
                <w:b/>
              </w:rPr>
              <w:t>обов’язково</w:t>
            </w:r>
            <w:r w:rsidRPr="00A47D89">
              <w:t xml:space="preserve"> надається акціонеру - власнику простих акцій у процесі</w:t>
            </w:r>
            <w:r w:rsidRPr="00A47D89">
              <w:rPr>
                <w:b/>
              </w:rPr>
              <w:t xml:space="preserve"> емісії</w:t>
            </w:r>
            <w:r w:rsidRPr="00A47D89">
              <w:t xml:space="preserve"> товариством простих акцій </w:t>
            </w:r>
            <w:r w:rsidRPr="00A47D89">
              <w:rPr>
                <w:b/>
              </w:rPr>
              <w:t>(крім випадку прийняття загальними зборами рішення про невикористання такого права),</w:t>
            </w:r>
            <w:r w:rsidRPr="00A47D89">
              <w:t xml:space="preserve"> в порядку, встановленому законодавством. </w:t>
            </w:r>
          </w:p>
          <w:p w:rsidR="004A3087" w:rsidRPr="00A47D89" w:rsidRDefault="004A3087" w:rsidP="004A3087">
            <w:pPr>
              <w:keepNext/>
              <w:widowControl w:val="0"/>
              <w:ind w:firstLine="284"/>
              <w:jc w:val="both"/>
            </w:pPr>
            <w:r w:rsidRPr="00A47D89">
              <w:t xml:space="preserve">Переважне право надається акціонеру - власнику привілейованих акцій у процесі </w:t>
            </w:r>
            <w:r w:rsidRPr="00A47D89">
              <w:rPr>
                <w:b/>
              </w:rPr>
              <w:t>емісії</w:t>
            </w:r>
            <w:r w:rsidRPr="00A47D89">
              <w:t xml:space="preserve"> товариством привілейованих акцій </w:t>
            </w:r>
            <w:r w:rsidRPr="00A47D89">
              <w:rPr>
                <w:b/>
              </w:rPr>
              <w:t>(крім випадку прийняття загальними зборами рішення про невикористання такого права).</w:t>
            </w:r>
          </w:p>
          <w:p w:rsidR="004A3087" w:rsidRPr="00A47D89" w:rsidRDefault="004A3087" w:rsidP="004A3087">
            <w:pPr>
              <w:keepNext/>
              <w:widowControl w:val="0"/>
              <w:ind w:firstLine="284"/>
              <w:jc w:val="both"/>
              <w:rPr>
                <w:b/>
              </w:rPr>
            </w:pPr>
            <w:r w:rsidRPr="00A47D89">
              <w:rPr>
                <w:b/>
              </w:rPr>
              <w:lastRenderedPageBreak/>
              <w:t>У разі включення до порядку денного загальних зборів питання про невикористання переважного права</w:t>
            </w:r>
            <w:r w:rsidRPr="00A47D89">
              <w:rPr>
                <w:b/>
                <w:color w:val="000000"/>
              </w:rPr>
              <w:t xml:space="preserve"> акціонерів на придбання акцій додаткової емісії у процесі їх емісії</w:t>
            </w:r>
            <w:r w:rsidRPr="00A47D89">
              <w:rPr>
                <w:b/>
              </w:rPr>
              <w:t xml:space="preserve"> наглядова рада (якщо створення наглядової ради не передбачено статутом акціонерного товариства — виконавчий орган товариства) повинна представити на таких зборах письмовий звіт, що містить пояснення причин невикористання зазначеного права.</w:t>
            </w:r>
          </w:p>
          <w:p w:rsidR="004A3087" w:rsidRPr="00A47D89" w:rsidRDefault="004A3087" w:rsidP="004A3087">
            <w:pPr>
              <w:keepNext/>
              <w:widowControl w:val="0"/>
              <w:ind w:firstLine="284"/>
              <w:jc w:val="both"/>
              <w:rPr>
                <w:rStyle w:val="rvts0"/>
                <w:b/>
              </w:rPr>
            </w:pPr>
            <w:r w:rsidRPr="00A47D89">
              <w:rPr>
                <w:b/>
              </w:rPr>
              <w:t>Рішення про невикористання переважного права акціонерами</w:t>
            </w:r>
            <w:r w:rsidRPr="00A47D89">
              <w:rPr>
                <w:b/>
                <w:color w:val="000000"/>
              </w:rPr>
              <w:t xml:space="preserve"> публічного акціонерного товариства на придбання акцій додаткової емісії у процесі їх розміщення</w:t>
            </w:r>
            <w:r w:rsidRPr="00A47D89">
              <w:rPr>
                <w:b/>
              </w:rPr>
              <w:t xml:space="preserve"> </w:t>
            </w:r>
            <w:r w:rsidRPr="00A47D89">
              <w:rPr>
                <w:rStyle w:val="rvts0"/>
                <w:b/>
              </w:rPr>
              <w:t>приймається більш як трьома чвертями голосів акціонерів від їх загальної кількості.</w:t>
            </w:r>
          </w:p>
          <w:p w:rsidR="004A3087" w:rsidRPr="00A47D89" w:rsidRDefault="004A3087" w:rsidP="004A3087">
            <w:pPr>
              <w:keepNext/>
              <w:widowControl w:val="0"/>
              <w:ind w:firstLine="284"/>
              <w:jc w:val="both"/>
              <w:rPr>
                <w:b/>
              </w:rPr>
            </w:pPr>
            <w:r w:rsidRPr="00A47D89">
              <w:rPr>
                <w:b/>
              </w:rPr>
              <w:t>Рішення про невикористання переважного права акціонерами приватного акціонерного товариства на придбання акцій додаткової емісії у процесі їх розміщення приймається більш як 95% голосів акціонерів від їх загальної кількості.</w:t>
            </w:r>
          </w:p>
          <w:p w:rsidR="004A3087" w:rsidRPr="00A47D89" w:rsidRDefault="004A3087" w:rsidP="004A3087">
            <w:pPr>
              <w:keepNext/>
              <w:widowControl w:val="0"/>
              <w:ind w:firstLine="284"/>
              <w:jc w:val="both"/>
              <w:rPr>
                <w:b/>
              </w:rPr>
            </w:pPr>
            <w:r w:rsidRPr="00A47D89">
              <w:t xml:space="preserve">Не пізніше ніж за 30 днів до початку розміщення акцій з наданням акціонерам переважного права товариство письмово повідомляє кожного акціонера, який має таке право, про можливість його реалізації та </w:t>
            </w:r>
            <w:r w:rsidRPr="00A47D89">
              <w:rPr>
                <w:b/>
              </w:rPr>
              <w:t xml:space="preserve">розміщує повідомлення про це на власному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w:t>
            </w:r>
          </w:p>
          <w:p w:rsidR="004A3087" w:rsidRPr="00A47D89" w:rsidRDefault="004A3087" w:rsidP="004A3087">
            <w:pPr>
              <w:keepNext/>
              <w:widowControl w:val="0"/>
              <w:ind w:firstLine="284"/>
              <w:jc w:val="both"/>
              <w:rPr>
                <w:bCs/>
              </w:rPr>
            </w:pPr>
            <w:r w:rsidRPr="00A47D89">
              <w:rPr>
                <w:b/>
              </w:rPr>
              <w:t>…</w:t>
            </w:r>
          </w:p>
        </w:tc>
        <w:tc>
          <w:tcPr>
            <w:tcW w:w="1271" w:type="pct"/>
          </w:tcPr>
          <w:p w:rsidR="004954AE" w:rsidRPr="00A47D89" w:rsidRDefault="004954AE" w:rsidP="004A3087">
            <w:pPr>
              <w:keepNext/>
              <w:widowControl w:val="0"/>
              <w:ind w:firstLine="284"/>
              <w:jc w:val="both"/>
            </w:pPr>
            <w:r w:rsidRPr="00A47D89">
              <w:lastRenderedPageBreak/>
              <w:t xml:space="preserve">Щодо переважного права </w:t>
            </w:r>
            <w:r w:rsidRPr="00A47D89">
              <w:rPr>
                <w:color w:val="000000"/>
              </w:rPr>
              <w:t>на придбання акцій додаткової емісії</w:t>
            </w:r>
            <w:r w:rsidRPr="00A47D89">
              <w:t xml:space="preserve">, вважаємо пропоновані зміни такими, що порушують баланс прав акціонерів. Адже рішенням більшості на зборах акціонерів може бути усунуто міноритаріїв від викупу акцій. </w:t>
            </w:r>
          </w:p>
          <w:p w:rsidR="004A3087" w:rsidRPr="00A47D89" w:rsidRDefault="004954AE" w:rsidP="004A3087">
            <w:pPr>
              <w:keepNext/>
              <w:widowControl w:val="0"/>
              <w:ind w:firstLine="284"/>
              <w:jc w:val="both"/>
            </w:pPr>
            <w:r w:rsidRPr="00A47D89">
              <w:t>Пропонуємо або залишити переважне право в існуючій формі або надати додаткові гарантії міноритаріям в такому випадку (напр.: право вимагати викупу емітентом акцій).</w:t>
            </w:r>
          </w:p>
        </w:tc>
      </w:tr>
      <w:tr w:rsidR="004A3087" w:rsidRPr="00A47D89" w:rsidTr="00675B4D">
        <w:trPr>
          <w:trHeight w:val="643"/>
          <w:jc w:val="center"/>
        </w:trPr>
        <w:tc>
          <w:tcPr>
            <w:tcW w:w="1864" w:type="pct"/>
          </w:tcPr>
          <w:p w:rsidR="004A3087" w:rsidRPr="00A47D89" w:rsidRDefault="004A3087" w:rsidP="004A3087">
            <w:pPr>
              <w:pStyle w:val="rvps2"/>
              <w:keepNext/>
              <w:widowControl w:val="0"/>
              <w:spacing w:before="0" w:beforeAutospacing="0" w:after="0" w:afterAutospacing="0"/>
              <w:ind w:firstLine="284"/>
              <w:jc w:val="both"/>
            </w:pPr>
            <w:r w:rsidRPr="00A47D89">
              <w:lastRenderedPageBreak/>
              <w:t xml:space="preserve">Стаття 30. Порядок виплати дивідендів </w:t>
            </w:r>
          </w:p>
          <w:p w:rsidR="004A3087" w:rsidRPr="00A47D89" w:rsidRDefault="004A3087" w:rsidP="004A3087">
            <w:pPr>
              <w:pStyle w:val="rvps2"/>
              <w:keepNext/>
              <w:widowControl w:val="0"/>
              <w:spacing w:before="0" w:beforeAutospacing="0" w:after="0" w:afterAutospacing="0"/>
              <w:ind w:firstLine="284"/>
              <w:jc w:val="both"/>
            </w:pPr>
            <w:r w:rsidRPr="00A47D89">
              <w:t xml:space="preserve">1. Дивіденд -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 </w:t>
            </w:r>
          </w:p>
          <w:p w:rsidR="004A3087" w:rsidRPr="00A47D89" w:rsidRDefault="004A3087" w:rsidP="004A3087">
            <w:pPr>
              <w:pStyle w:val="rvps2"/>
              <w:keepNext/>
              <w:widowControl w:val="0"/>
              <w:spacing w:before="0" w:beforeAutospacing="0" w:after="0" w:afterAutospacing="0"/>
              <w:ind w:firstLine="284"/>
              <w:jc w:val="both"/>
            </w:pPr>
          </w:p>
          <w:p w:rsidR="004954AE" w:rsidRPr="00A47D89" w:rsidRDefault="004954AE" w:rsidP="004A3087">
            <w:pPr>
              <w:pStyle w:val="rvps2"/>
              <w:keepNext/>
              <w:widowControl w:val="0"/>
              <w:spacing w:before="0" w:beforeAutospacing="0" w:after="0" w:afterAutospacing="0"/>
              <w:ind w:firstLine="284"/>
              <w:jc w:val="both"/>
            </w:pPr>
          </w:p>
          <w:p w:rsidR="004A3087" w:rsidRPr="00A47D89" w:rsidRDefault="004A3087" w:rsidP="004A3087">
            <w:pPr>
              <w:pStyle w:val="rvps2"/>
              <w:keepNext/>
              <w:widowControl w:val="0"/>
              <w:spacing w:before="0" w:beforeAutospacing="0" w:after="0" w:afterAutospacing="0"/>
              <w:ind w:firstLine="284"/>
              <w:jc w:val="both"/>
            </w:pPr>
          </w:p>
          <w:p w:rsidR="004A3087" w:rsidRPr="00A47D89" w:rsidRDefault="004A3087" w:rsidP="004A3087">
            <w:pPr>
              <w:pStyle w:val="rvps2"/>
              <w:keepNext/>
              <w:widowControl w:val="0"/>
              <w:spacing w:before="0" w:beforeAutospacing="0" w:after="0" w:afterAutospacing="0"/>
              <w:ind w:firstLine="284"/>
              <w:jc w:val="both"/>
            </w:pPr>
          </w:p>
          <w:p w:rsidR="004A3087" w:rsidRPr="00A47D89" w:rsidRDefault="004A3087" w:rsidP="004A3087">
            <w:pPr>
              <w:pStyle w:val="rvps2"/>
              <w:keepNext/>
              <w:widowControl w:val="0"/>
              <w:spacing w:before="0" w:beforeAutospacing="0" w:after="0" w:afterAutospacing="0"/>
              <w:ind w:firstLine="284"/>
              <w:jc w:val="both"/>
            </w:pPr>
            <w:r w:rsidRPr="00A47D89">
              <w:t xml:space="preserve">Товариство виплачує дивіденди виключно грошовими коштами. </w:t>
            </w:r>
          </w:p>
          <w:p w:rsidR="004A3087" w:rsidRPr="00A47D89" w:rsidRDefault="004A3087" w:rsidP="004A3087">
            <w:pPr>
              <w:pStyle w:val="rvps2"/>
              <w:keepNext/>
              <w:widowControl w:val="0"/>
              <w:spacing w:before="0" w:beforeAutospacing="0" w:after="0" w:afterAutospacing="0"/>
              <w:ind w:firstLine="284"/>
              <w:jc w:val="both"/>
            </w:pPr>
            <w:r w:rsidRPr="00A47D89">
              <w:t>Дивіденди виплачуються на акції, звіт про результати розміщення яких зареєстровано у встановленому законодавством порядку.</w:t>
            </w:r>
            <w:r w:rsidR="004954AE" w:rsidRPr="00A47D89">
              <w:t xml:space="preserve"> </w:t>
            </w:r>
            <w:r w:rsidRPr="00A47D89">
              <w:t>…</w:t>
            </w:r>
          </w:p>
          <w:p w:rsidR="004A3087" w:rsidRPr="00A47D89" w:rsidRDefault="004A3087" w:rsidP="004A3087">
            <w:pPr>
              <w:pStyle w:val="rvps2"/>
              <w:keepNext/>
              <w:widowControl w:val="0"/>
              <w:spacing w:before="0" w:beforeAutospacing="0" w:after="0" w:afterAutospacing="0"/>
              <w:ind w:firstLine="284"/>
              <w:jc w:val="both"/>
            </w:pPr>
            <w:r w:rsidRPr="00A47D89">
              <w:rPr>
                <w:b/>
              </w:rPr>
              <w:t>5. Акціонерне товариство в порядку, встановленому Національною комісією з цінних паперів та фондового ринку, здійснює виплату дивідендів через депозитарну систему України або безпосередньо акціонерам. Конкретний спосіб виплати дивідендів визначається відповідним рішенням загальних зборів акціонерів</w:t>
            </w:r>
            <w:r w:rsidRPr="00A47D89">
              <w:t>.</w:t>
            </w:r>
          </w:p>
        </w:tc>
        <w:tc>
          <w:tcPr>
            <w:tcW w:w="1865" w:type="pct"/>
          </w:tcPr>
          <w:p w:rsidR="004A3087" w:rsidRPr="00A47D89" w:rsidRDefault="004A3087" w:rsidP="004A3087">
            <w:pPr>
              <w:pStyle w:val="rvps2"/>
              <w:keepNext/>
              <w:widowControl w:val="0"/>
              <w:spacing w:before="0" w:beforeAutospacing="0" w:after="0" w:afterAutospacing="0"/>
              <w:ind w:firstLine="284"/>
              <w:jc w:val="both"/>
            </w:pPr>
            <w:r w:rsidRPr="00A47D89">
              <w:lastRenderedPageBreak/>
              <w:t xml:space="preserve">Стаття 30. Порядок виплати дивідендів </w:t>
            </w:r>
          </w:p>
          <w:p w:rsidR="004A3087" w:rsidRPr="00A47D89" w:rsidRDefault="004A3087" w:rsidP="004A3087">
            <w:pPr>
              <w:pStyle w:val="rvps2"/>
              <w:keepNext/>
              <w:widowControl w:val="0"/>
              <w:spacing w:before="0" w:beforeAutospacing="0" w:after="0" w:afterAutospacing="0"/>
              <w:ind w:firstLine="284"/>
              <w:jc w:val="both"/>
            </w:pPr>
            <w:r w:rsidRPr="00A47D89">
              <w:t xml:space="preserve">1. Дивіденд - частина чистого прибутку акціонерного товариства, що виплачується акціонеру з розрахунку на одну належну йому акцію певного типу та/або класу. За акціями одного типу та класу нараховується однаковий розмір дивідендів. </w:t>
            </w:r>
          </w:p>
          <w:p w:rsidR="004A3087" w:rsidRPr="00A47D89" w:rsidRDefault="004A3087" w:rsidP="004A3087">
            <w:pPr>
              <w:pStyle w:val="rvps2"/>
              <w:keepNext/>
              <w:widowControl w:val="0"/>
              <w:spacing w:before="0" w:beforeAutospacing="0" w:after="0" w:afterAutospacing="0"/>
              <w:ind w:firstLine="284"/>
              <w:jc w:val="both"/>
              <w:rPr>
                <w:b/>
              </w:rPr>
            </w:pPr>
            <w:r w:rsidRPr="00A47D89">
              <w:rPr>
                <w:b/>
              </w:rPr>
              <w:t xml:space="preserve">Забороняється виплата дивідендів власникам акцій одного типу та класу не одночасно та </w:t>
            </w:r>
            <w:r w:rsidRPr="00A47D89">
              <w:rPr>
                <w:b/>
              </w:rPr>
              <w:lastRenderedPageBreak/>
              <w:t>непропорційно кількості належних їм цінних паперів.</w:t>
            </w:r>
          </w:p>
          <w:p w:rsidR="004A3087" w:rsidRPr="00A47D89" w:rsidRDefault="004A3087" w:rsidP="004A3087">
            <w:pPr>
              <w:pStyle w:val="rvps2"/>
              <w:keepNext/>
              <w:widowControl w:val="0"/>
              <w:spacing w:before="0" w:beforeAutospacing="0" w:after="0" w:afterAutospacing="0"/>
              <w:ind w:firstLine="284"/>
              <w:jc w:val="both"/>
            </w:pPr>
            <w:r w:rsidRPr="00A47D89">
              <w:t xml:space="preserve">Товариство виплачує дивіденди виключно грошовими коштами. </w:t>
            </w:r>
          </w:p>
          <w:p w:rsidR="004A3087" w:rsidRPr="00A47D89" w:rsidRDefault="004A3087" w:rsidP="004A3087">
            <w:pPr>
              <w:pStyle w:val="rvps2"/>
              <w:keepNext/>
              <w:widowControl w:val="0"/>
              <w:spacing w:before="0" w:beforeAutospacing="0" w:after="0" w:afterAutospacing="0"/>
              <w:ind w:firstLine="284"/>
              <w:jc w:val="both"/>
            </w:pPr>
            <w:r w:rsidRPr="00A47D89">
              <w:t>Дивіденди виплачуються на акції, звіт про результати розміщення яких зареєстровано у встановленому законодавством порядку.</w:t>
            </w:r>
            <w:r w:rsidR="004954AE" w:rsidRPr="00A47D89">
              <w:t xml:space="preserve"> </w:t>
            </w:r>
            <w:r w:rsidRPr="00A47D89">
              <w:t>…</w:t>
            </w:r>
          </w:p>
          <w:p w:rsidR="004A3087" w:rsidRPr="00A47D89" w:rsidRDefault="004A3087" w:rsidP="004A3087">
            <w:pPr>
              <w:pStyle w:val="rvps2"/>
              <w:keepNext/>
              <w:widowControl w:val="0"/>
              <w:spacing w:before="0" w:beforeAutospacing="0" w:after="0" w:afterAutospacing="0"/>
              <w:ind w:firstLine="284"/>
              <w:jc w:val="both"/>
              <w:rPr>
                <w:b/>
              </w:rPr>
            </w:pPr>
            <w:r w:rsidRPr="00A47D89">
              <w:rPr>
                <w:b/>
              </w:rPr>
              <w:t>5. Публічне акціонерне товариство, щодо акцій якого здійснено публічну пропозицію та/або акції якого допущені до торгів на фондовій біржі, а також банк в порядку, встановленому Національною комісією з цінних паперів та фондового ринку, здійснює виплату дивідендів через депозитарну систему України.</w:t>
            </w:r>
          </w:p>
        </w:tc>
        <w:tc>
          <w:tcPr>
            <w:tcW w:w="1271" w:type="pct"/>
          </w:tcPr>
          <w:p w:rsidR="004A3087" w:rsidRPr="00A47D89" w:rsidRDefault="004A3087" w:rsidP="004A3087">
            <w:pPr>
              <w:pStyle w:val="rvps2"/>
              <w:keepNext/>
              <w:widowControl w:val="0"/>
              <w:spacing w:before="0" w:beforeAutospacing="0" w:after="0" w:afterAutospacing="0"/>
              <w:ind w:firstLine="284"/>
              <w:jc w:val="both"/>
            </w:pPr>
          </w:p>
        </w:tc>
      </w:tr>
      <w:tr w:rsidR="004A3087" w:rsidRPr="00A47D89" w:rsidTr="00675B4D">
        <w:trPr>
          <w:trHeight w:val="643"/>
          <w:jc w:val="center"/>
        </w:trPr>
        <w:tc>
          <w:tcPr>
            <w:tcW w:w="1864" w:type="pct"/>
          </w:tcPr>
          <w:p w:rsidR="004A3087" w:rsidRPr="00A47D89" w:rsidRDefault="004A3087" w:rsidP="004A3087">
            <w:pPr>
              <w:pStyle w:val="rvps2"/>
              <w:keepNext/>
              <w:widowControl w:val="0"/>
              <w:spacing w:before="0" w:beforeAutospacing="0" w:after="0" w:afterAutospacing="0"/>
              <w:ind w:firstLine="284"/>
              <w:jc w:val="both"/>
            </w:pPr>
            <w:r w:rsidRPr="00A47D89">
              <w:lastRenderedPageBreak/>
              <w:t>Стаття 32. Загальні збори акціонерного товариства</w:t>
            </w:r>
          </w:p>
          <w:p w:rsidR="004A3087" w:rsidRPr="00A47D89" w:rsidRDefault="004A3087" w:rsidP="004A3087">
            <w:pPr>
              <w:pStyle w:val="rvps2"/>
              <w:keepNext/>
              <w:widowControl w:val="0"/>
              <w:spacing w:before="0" w:beforeAutospacing="0" w:after="0" w:afterAutospacing="0"/>
              <w:ind w:firstLine="284"/>
              <w:jc w:val="both"/>
            </w:pPr>
            <w:bookmarkStart w:id="22" w:name="o348"/>
            <w:bookmarkEnd w:id="22"/>
            <w:r w:rsidRPr="00A47D89">
              <w:t>1. Загальні збори є вищим органом акціонерного товариства.</w:t>
            </w:r>
            <w:bookmarkStart w:id="23" w:name="o349"/>
            <w:bookmarkEnd w:id="23"/>
          </w:p>
          <w:p w:rsidR="004A3087" w:rsidRPr="00A47D89" w:rsidRDefault="004A3087" w:rsidP="004A3087">
            <w:pPr>
              <w:pStyle w:val="rvps2"/>
              <w:keepNext/>
              <w:widowControl w:val="0"/>
              <w:spacing w:before="0" w:beforeAutospacing="0" w:after="0" w:afterAutospacing="0"/>
              <w:ind w:firstLine="284"/>
              <w:jc w:val="both"/>
            </w:pPr>
            <w:r w:rsidRPr="00A47D89">
              <w:t xml:space="preserve">2. Акціонерне товариство зобов'язане щороку скликати загальні збори (річні загальні збори). </w:t>
            </w:r>
            <w:bookmarkStart w:id="24" w:name="o350"/>
            <w:bookmarkEnd w:id="24"/>
          </w:p>
          <w:p w:rsidR="004A3087" w:rsidRPr="00A47D89" w:rsidRDefault="004A3087" w:rsidP="004A3087">
            <w:pPr>
              <w:pStyle w:val="rvps2"/>
              <w:keepNext/>
              <w:widowControl w:val="0"/>
              <w:spacing w:before="0" w:beforeAutospacing="0" w:after="0" w:afterAutospacing="0"/>
              <w:ind w:firstLine="284"/>
              <w:jc w:val="both"/>
              <w:rPr>
                <w:lang w:eastAsia="ru-RU"/>
              </w:rPr>
            </w:pPr>
            <w:r w:rsidRPr="00A47D89">
              <w:rPr>
                <w:lang w:eastAsia="ru-RU"/>
              </w:rPr>
              <w:t>Річні загальні збори товариства проводяться не пізніше 30 квітня наступного за звітним року.</w:t>
            </w:r>
            <w:bookmarkStart w:id="25" w:name="o351"/>
            <w:bookmarkEnd w:id="25"/>
          </w:p>
          <w:p w:rsidR="004A3087" w:rsidRPr="00A47D89" w:rsidRDefault="004A3087" w:rsidP="004A3087">
            <w:pPr>
              <w:pStyle w:val="rvps2"/>
              <w:keepNext/>
              <w:widowControl w:val="0"/>
              <w:spacing w:before="0" w:beforeAutospacing="0" w:after="0" w:afterAutospacing="0"/>
              <w:ind w:firstLine="284"/>
              <w:jc w:val="both"/>
              <w:rPr>
                <w:lang w:eastAsia="ru-RU"/>
              </w:rPr>
            </w:pPr>
            <w:r w:rsidRPr="00A47D89">
              <w:rPr>
                <w:lang w:eastAsia="ru-RU"/>
              </w:rPr>
              <w:t>До порядку денного річних загальних зборів обов’язково вносяться питання, передбачені пунктами 11, 12 і 24 частини другої статті 33 цього Закону.</w:t>
            </w:r>
            <w:bookmarkStart w:id="26" w:name="n123"/>
            <w:bookmarkEnd w:id="26"/>
          </w:p>
          <w:p w:rsidR="004A3087" w:rsidRPr="00A47D89" w:rsidRDefault="004A3087" w:rsidP="004A3087">
            <w:pPr>
              <w:pStyle w:val="rvps2"/>
              <w:keepNext/>
              <w:widowControl w:val="0"/>
              <w:spacing w:before="0" w:beforeAutospacing="0" w:after="0" w:afterAutospacing="0"/>
              <w:ind w:firstLine="284"/>
              <w:jc w:val="both"/>
              <w:rPr>
                <w:lang w:eastAsia="ru-RU"/>
              </w:rPr>
            </w:pPr>
          </w:p>
          <w:p w:rsidR="004A3087" w:rsidRPr="00A47D89" w:rsidRDefault="004A3087" w:rsidP="004A3087">
            <w:pPr>
              <w:pStyle w:val="rvps2"/>
              <w:keepNext/>
              <w:widowControl w:val="0"/>
              <w:spacing w:before="0" w:beforeAutospacing="0" w:after="0" w:afterAutospacing="0"/>
              <w:ind w:firstLine="284"/>
              <w:jc w:val="both"/>
              <w:rPr>
                <w:lang w:eastAsia="ru-RU"/>
              </w:rPr>
            </w:pPr>
          </w:p>
          <w:p w:rsidR="004A3087" w:rsidRPr="00A47D89" w:rsidRDefault="004A3087" w:rsidP="004A3087">
            <w:pPr>
              <w:pStyle w:val="rvps2"/>
              <w:keepNext/>
              <w:widowControl w:val="0"/>
              <w:spacing w:before="0" w:beforeAutospacing="0" w:after="0" w:afterAutospacing="0"/>
              <w:ind w:firstLine="284"/>
              <w:jc w:val="both"/>
              <w:rPr>
                <w:lang w:eastAsia="ru-RU"/>
              </w:rPr>
            </w:pPr>
          </w:p>
          <w:p w:rsidR="004A3087" w:rsidRPr="00A47D89" w:rsidRDefault="004A3087" w:rsidP="004A3087">
            <w:pPr>
              <w:pStyle w:val="rvps2"/>
              <w:keepNext/>
              <w:widowControl w:val="0"/>
              <w:spacing w:before="0" w:beforeAutospacing="0" w:after="0" w:afterAutospacing="0"/>
              <w:ind w:firstLine="284"/>
              <w:jc w:val="both"/>
              <w:rPr>
                <w:lang w:eastAsia="ru-RU"/>
              </w:rPr>
            </w:pPr>
          </w:p>
          <w:p w:rsidR="004954AE" w:rsidRPr="00A47D89" w:rsidRDefault="004954AE" w:rsidP="004A3087">
            <w:pPr>
              <w:pStyle w:val="rvps2"/>
              <w:keepNext/>
              <w:widowControl w:val="0"/>
              <w:spacing w:before="0" w:beforeAutospacing="0" w:after="0" w:afterAutospacing="0"/>
              <w:ind w:firstLine="284"/>
              <w:jc w:val="both"/>
              <w:rPr>
                <w:lang w:eastAsia="ru-RU"/>
              </w:rPr>
            </w:pPr>
          </w:p>
          <w:p w:rsidR="004A3087" w:rsidRPr="00A47D89" w:rsidRDefault="004A3087" w:rsidP="004A3087">
            <w:pPr>
              <w:pStyle w:val="rvps2"/>
              <w:keepNext/>
              <w:widowControl w:val="0"/>
              <w:spacing w:before="0" w:beforeAutospacing="0" w:after="0" w:afterAutospacing="0"/>
              <w:ind w:firstLine="284"/>
              <w:jc w:val="both"/>
              <w:rPr>
                <w:lang w:eastAsia="ru-RU"/>
              </w:rPr>
            </w:pPr>
          </w:p>
          <w:p w:rsidR="004A3087" w:rsidRPr="00A47D89" w:rsidRDefault="004A3087" w:rsidP="004A3087">
            <w:pPr>
              <w:pStyle w:val="rvps2"/>
              <w:keepNext/>
              <w:widowControl w:val="0"/>
              <w:spacing w:before="0" w:beforeAutospacing="0" w:after="0" w:afterAutospacing="0"/>
              <w:ind w:firstLine="284"/>
              <w:jc w:val="both"/>
              <w:rPr>
                <w:lang w:eastAsia="ru-RU"/>
              </w:rPr>
            </w:pPr>
            <w:r w:rsidRPr="00A47D89">
              <w:rPr>
                <w:lang w:eastAsia="ru-RU"/>
              </w:rPr>
              <w:t xml:space="preserve">До порядку денного річних загальних зборів публічного акціонерного товариства також обов’язково вносяться питання, передбачені пунктами </w:t>
            </w:r>
            <w:r w:rsidRPr="00A47D89">
              <w:rPr>
                <w:b/>
                <w:lang w:eastAsia="ru-RU"/>
              </w:rPr>
              <w:t>17 і 18</w:t>
            </w:r>
            <w:r w:rsidRPr="00A47D89">
              <w:rPr>
                <w:lang w:eastAsia="ru-RU"/>
              </w:rPr>
              <w:t xml:space="preserve"> частини другої статті 33 цього Закону.</w:t>
            </w:r>
          </w:p>
          <w:p w:rsidR="004A3087" w:rsidRPr="00A47D89" w:rsidRDefault="004954AE" w:rsidP="004A3087">
            <w:pPr>
              <w:keepNext/>
              <w:widowControl w:val="0"/>
              <w:ind w:firstLine="284"/>
              <w:jc w:val="both"/>
            </w:pPr>
            <w:bookmarkStart w:id="27" w:name="o352"/>
            <w:bookmarkEnd w:id="27"/>
            <w:r w:rsidRPr="00A47D89">
              <w:t>…</w:t>
            </w:r>
          </w:p>
        </w:tc>
        <w:tc>
          <w:tcPr>
            <w:tcW w:w="1865" w:type="pct"/>
          </w:tcPr>
          <w:p w:rsidR="004A3087" w:rsidRPr="00A47D89" w:rsidRDefault="004A3087" w:rsidP="004A3087">
            <w:pPr>
              <w:pStyle w:val="rvps2"/>
              <w:keepNext/>
              <w:widowControl w:val="0"/>
              <w:spacing w:before="0" w:beforeAutospacing="0" w:after="0" w:afterAutospacing="0"/>
              <w:ind w:firstLine="284"/>
              <w:jc w:val="both"/>
            </w:pPr>
            <w:r w:rsidRPr="00A47D89">
              <w:t>Стаття 32. Загальні збори акціонерного товариства</w:t>
            </w:r>
          </w:p>
          <w:p w:rsidR="004A3087" w:rsidRPr="00A47D89" w:rsidRDefault="004A3087" w:rsidP="004A3087">
            <w:pPr>
              <w:pStyle w:val="rvps2"/>
              <w:keepNext/>
              <w:widowControl w:val="0"/>
              <w:spacing w:before="0" w:beforeAutospacing="0" w:after="0" w:afterAutospacing="0"/>
              <w:ind w:firstLine="284"/>
              <w:jc w:val="both"/>
            </w:pPr>
            <w:r w:rsidRPr="00A47D89">
              <w:t>1. Загальні збори є вищим органом акціонерного товариства.</w:t>
            </w:r>
          </w:p>
          <w:p w:rsidR="004A3087" w:rsidRPr="00A47D89" w:rsidRDefault="004A3087" w:rsidP="004A3087">
            <w:pPr>
              <w:pStyle w:val="rvps2"/>
              <w:keepNext/>
              <w:widowControl w:val="0"/>
              <w:spacing w:before="0" w:beforeAutospacing="0" w:after="0" w:afterAutospacing="0"/>
              <w:ind w:firstLine="284"/>
              <w:jc w:val="both"/>
            </w:pPr>
            <w:r w:rsidRPr="00A47D89">
              <w:t xml:space="preserve">2. Акціонерне товариство зобов'язане щороку скликати загальні збори (річні загальні збори). </w:t>
            </w:r>
          </w:p>
          <w:p w:rsidR="004A3087" w:rsidRPr="00A47D89" w:rsidRDefault="004A3087" w:rsidP="004A3087">
            <w:pPr>
              <w:pStyle w:val="rvps2"/>
              <w:keepNext/>
              <w:widowControl w:val="0"/>
              <w:spacing w:before="0" w:beforeAutospacing="0" w:after="0" w:afterAutospacing="0"/>
              <w:ind w:firstLine="284"/>
              <w:jc w:val="both"/>
            </w:pPr>
            <w:r w:rsidRPr="00A47D89">
              <w:t>Річні загальні збори товариства проводяться не пізніше 30 квітня наступного за звітним року.</w:t>
            </w:r>
          </w:p>
          <w:p w:rsidR="004A3087" w:rsidRPr="00A47D89" w:rsidRDefault="004A3087" w:rsidP="004A3087">
            <w:pPr>
              <w:pStyle w:val="rvps2"/>
              <w:keepNext/>
              <w:widowControl w:val="0"/>
              <w:spacing w:before="0" w:beforeAutospacing="0" w:after="0" w:afterAutospacing="0"/>
              <w:ind w:firstLine="284"/>
              <w:jc w:val="both"/>
            </w:pPr>
            <w:r w:rsidRPr="00A47D89">
              <w:t>До порядку денного річних загальних зборів обов’язково вносяться питання, передбачені пунктами 11, 12 і 24 частини другої статті 33 цього Закону.</w:t>
            </w:r>
          </w:p>
          <w:p w:rsidR="004A3087" w:rsidRPr="00A47D89" w:rsidRDefault="004A3087" w:rsidP="004A3087">
            <w:pPr>
              <w:pStyle w:val="rvps2"/>
              <w:keepNext/>
              <w:widowControl w:val="0"/>
              <w:spacing w:before="0" w:beforeAutospacing="0" w:after="0" w:afterAutospacing="0"/>
              <w:ind w:firstLine="284"/>
              <w:jc w:val="both"/>
              <w:rPr>
                <w:b/>
              </w:rPr>
            </w:pPr>
            <w:r w:rsidRPr="00A47D89">
              <w:rPr>
                <w:b/>
              </w:rPr>
              <w:t>До порядку денного річних загальних зборів публічного акціонерного товариства також обов’язково вносяться питання щодо доцільності внесення змін до положення про винагороду членів наглядової ради та виконавчого органу публічного акціонерного товариства.</w:t>
            </w:r>
          </w:p>
          <w:p w:rsidR="004A3087" w:rsidRPr="00A47D89" w:rsidRDefault="004A3087" w:rsidP="004A3087">
            <w:pPr>
              <w:pStyle w:val="rvps2"/>
              <w:keepNext/>
              <w:widowControl w:val="0"/>
              <w:spacing w:before="0" w:beforeAutospacing="0" w:after="0" w:afterAutospacing="0"/>
              <w:ind w:firstLine="284"/>
              <w:jc w:val="both"/>
            </w:pPr>
            <w:r w:rsidRPr="00A47D89">
              <w:t xml:space="preserve">До порядку денного річних загальних зборів публічного акціонерного товариства також обов’язково вносяться питання, передбачені пунктами </w:t>
            </w:r>
            <w:r w:rsidRPr="00A47D89">
              <w:rPr>
                <w:b/>
              </w:rPr>
              <w:t>9</w:t>
            </w:r>
            <w:r w:rsidRPr="00A47D89">
              <w:rPr>
                <w:b/>
                <w:vertAlign w:val="superscript"/>
              </w:rPr>
              <w:t>2</w:t>
            </w:r>
            <w:r w:rsidRPr="00A47D89">
              <w:rPr>
                <w:b/>
              </w:rPr>
              <w:t xml:space="preserve"> та 21</w:t>
            </w:r>
            <w:r w:rsidRPr="00A47D89">
              <w:rPr>
                <w:b/>
                <w:vertAlign w:val="superscript"/>
              </w:rPr>
              <w:t>1</w:t>
            </w:r>
            <w:r w:rsidRPr="00A47D89">
              <w:t xml:space="preserve"> частини другої статті 33 цього Закону.</w:t>
            </w:r>
          </w:p>
          <w:p w:rsidR="004A3087" w:rsidRPr="00A47D89" w:rsidRDefault="004954AE" w:rsidP="004A3087">
            <w:pPr>
              <w:keepNext/>
              <w:widowControl w:val="0"/>
              <w:ind w:firstLine="284"/>
              <w:jc w:val="both"/>
            </w:pPr>
            <w:r w:rsidRPr="00A47D89">
              <w:rPr>
                <w:lang w:eastAsia="uk-UA"/>
              </w:rPr>
              <w:t>…</w:t>
            </w:r>
          </w:p>
        </w:tc>
        <w:tc>
          <w:tcPr>
            <w:tcW w:w="1271" w:type="pct"/>
          </w:tcPr>
          <w:p w:rsidR="004A3087" w:rsidRPr="00A47D89" w:rsidRDefault="004A3087" w:rsidP="004A3087">
            <w:pPr>
              <w:pStyle w:val="rvps2"/>
              <w:keepNext/>
              <w:widowControl w:val="0"/>
              <w:spacing w:before="0" w:beforeAutospacing="0" w:after="0" w:afterAutospacing="0"/>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Cs/>
              </w:rPr>
            </w:pPr>
            <w:r w:rsidRPr="00A47D89">
              <w:rPr>
                <w:bCs/>
              </w:rPr>
              <w:t xml:space="preserve">Стаття 33. Компетенція загальних зборів </w:t>
            </w:r>
          </w:p>
          <w:p w:rsidR="004A3087" w:rsidRPr="00A47D89" w:rsidRDefault="004A3087" w:rsidP="004A3087">
            <w:pPr>
              <w:keepNext/>
              <w:widowControl w:val="0"/>
              <w:ind w:firstLine="284"/>
              <w:jc w:val="both"/>
              <w:rPr>
                <w:bCs/>
              </w:rPr>
            </w:pPr>
            <w:r w:rsidRPr="00A47D89">
              <w:rPr>
                <w:bCs/>
              </w:rPr>
              <w:t xml:space="preserve">1. Загальні збори можуть вирішувати будь-які питання діяльності акціонерного товариства.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2. До виключної компетенції загальних зборів належить: </w:t>
            </w:r>
          </w:p>
          <w:p w:rsidR="004A3087" w:rsidRPr="00A47D89" w:rsidRDefault="004A3087" w:rsidP="004A3087">
            <w:pPr>
              <w:keepNext/>
              <w:widowControl w:val="0"/>
              <w:ind w:firstLine="284"/>
              <w:jc w:val="both"/>
              <w:rPr>
                <w:bCs/>
              </w:rPr>
            </w:pPr>
            <w:r w:rsidRPr="00A47D89">
              <w:rPr>
                <w:bCs/>
              </w:rPr>
              <w:t xml:space="preserve">1) визначення основних напрямів діяльності акціонерного товариства; </w:t>
            </w:r>
          </w:p>
          <w:p w:rsidR="004A3087" w:rsidRPr="00A47D89" w:rsidRDefault="004A3087" w:rsidP="004A3087">
            <w:pPr>
              <w:keepNext/>
              <w:widowControl w:val="0"/>
              <w:ind w:firstLine="284"/>
              <w:jc w:val="both"/>
              <w:rPr>
                <w:bCs/>
              </w:rPr>
            </w:pPr>
            <w:r w:rsidRPr="00A47D89">
              <w:rPr>
                <w:bCs/>
              </w:rPr>
              <w:t xml:space="preserve">2) внесення змін до статуту товариства; </w:t>
            </w:r>
          </w:p>
          <w:p w:rsidR="004A3087" w:rsidRPr="00A47D89" w:rsidRDefault="004A3087" w:rsidP="004A3087">
            <w:pPr>
              <w:keepNext/>
              <w:widowControl w:val="0"/>
              <w:ind w:firstLine="284"/>
              <w:jc w:val="both"/>
              <w:rPr>
                <w:bCs/>
              </w:rPr>
            </w:pPr>
            <w:r w:rsidRPr="00A47D89">
              <w:rPr>
                <w:bCs/>
              </w:rPr>
              <w:t xml:space="preserve">3) прийняття рішення про анулювання викуплених акцій; </w:t>
            </w:r>
          </w:p>
          <w:p w:rsidR="004A3087" w:rsidRPr="00A47D89" w:rsidRDefault="004A3087" w:rsidP="004A3087">
            <w:pPr>
              <w:keepNext/>
              <w:widowControl w:val="0"/>
              <w:ind w:firstLine="284"/>
              <w:jc w:val="both"/>
              <w:rPr>
                <w:bCs/>
              </w:rPr>
            </w:pPr>
            <w:r w:rsidRPr="00A47D89">
              <w:rPr>
                <w:bCs/>
              </w:rPr>
              <w:t xml:space="preserve">4) прийняття рішення про зміну типу товариства; </w:t>
            </w:r>
          </w:p>
          <w:p w:rsidR="004A3087" w:rsidRPr="00A47D89" w:rsidRDefault="004A3087" w:rsidP="004A3087">
            <w:pPr>
              <w:keepNext/>
              <w:widowControl w:val="0"/>
              <w:ind w:firstLine="284"/>
              <w:jc w:val="both"/>
              <w:rPr>
                <w:bCs/>
              </w:rPr>
            </w:pPr>
            <w:r w:rsidRPr="00A47D89">
              <w:rPr>
                <w:bCs/>
              </w:rPr>
              <w:t>5) прийняття рішення про розміщення акцій;</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6) прийняття рішення про збільшення статутного капіталу товариства;</w:t>
            </w:r>
          </w:p>
          <w:p w:rsidR="004A3087" w:rsidRPr="00A47D89" w:rsidRDefault="004A3087" w:rsidP="004A3087">
            <w:pPr>
              <w:keepNext/>
              <w:widowControl w:val="0"/>
              <w:ind w:firstLine="284"/>
              <w:jc w:val="both"/>
              <w:rPr>
                <w:bCs/>
              </w:rPr>
            </w:pPr>
            <w:r w:rsidRPr="00A47D89">
              <w:rPr>
                <w:bCs/>
              </w:rPr>
              <w:t xml:space="preserve">7) прийняття рішення про зменшення статутного капіталу товариства; </w:t>
            </w:r>
          </w:p>
          <w:p w:rsidR="004A3087" w:rsidRPr="00A47D89" w:rsidRDefault="004A3087" w:rsidP="004A3087">
            <w:pPr>
              <w:keepNext/>
              <w:widowControl w:val="0"/>
              <w:ind w:firstLine="284"/>
              <w:jc w:val="both"/>
              <w:rPr>
                <w:bCs/>
              </w:rPr>
            </w:pPr>
            <w:r w:rsidRPr="00A47D89">
              <w:rPr>
                <w:bCs/>
              </w:rPr>
              <w:t xml:space="preserve">8) прийняття рішення про дроблення або консолідацію акцій; </w:t>
            </w:r>
          </w:p>
          <w:p w:rsidR="004A3087" w:rsidRPr="00A47D89" w:rsidRDefault="004A3087" w:rsidP="004A3087">
            <w:pPr>
              <w:keepNext/>
              <w:widowControl w:val="0"/>
              <w:ind w:firstLine="284"/>
              <w:jc w:val="both"/>
              <w:rPr>
                <w:bCs/>
              </w:rPr>
            </w:pPr>
            <w:r w:rsidRPr="00A47D89">
              <w:rPr>
                <w:bCs/>
              </w:rPr>
              <w:t xml:space="preserve">9) затвердження положень про загальні збори, наглядову раду, виконавчий орган та ревізійну комісію (ревізора) товариства, а також внесення змін до них;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321801" w:rsidRPr="00A47D89" w:rsidRDefault="00321801"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
                <w:bCs/>
              </w:rPr>
            </w:pPr>
            <w:r w:rsidRPr="00A47D89">
              <w:rPr>
                <w:b/>
                <w:bCs/>
              </w:rPr>
              <w:t>10) затвердження інших внутрішніх документів товариства, якщо це передбачено статутом товариства;</w:t>
            </w:r>
          </w:p>
          <w:p w:rsidR="004A3087" w:rsidRPr="00A47D89" w:rsidRDefault="004A3087" w:rsidP="004A3087">
            <w:pPr>
              <w:keepNext/>
              <w:widowControl w:val="0"/>
              <w:ind w:firstLine="284"/>
              <w:jc w:val="both"/>
              <w:rPr>
                <w:bCs/>
              </w:rPr>
            </w:pPr>
            <w:r w:rsidRPr="00A47D89">
              <w:rPr>
                <w:bCs/>
              </w:rPr>
              <w:t xml:space="preserve">11) затвердження річного звіту товариства;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321801" w:rsidRPr="00A47D89" w:rsidRDefault="00321801" w:rsidP="004A3087">
            <w:pPr>
              <w:keepNext/>
              <w:widowControl w:val="0"/>
              <w:ind w:firstLine="284"/>
              <w:jc w:val="both"/>
              <w:rPr>
                <w:bCs/>
              </w:rPr>
            </w:pPr>
          </w:p>
          <w:p w:rsidR="00321801" w:rsidRPr="00A47D89" w:rsidRDefault="00321801" w:rsidP="004A3087">
            <w:pPr>
              <w:keepNext/>
              <w:widowControl w:val="0"/>
              <w:ind w:firstLine="284"/>
              <w:jc w:val="both"/>
              <w:rPr>
                <w:bCs/>
              </w:rPr>
            </w:pPr>
          </w:p>
          <w:p w:rsidR="00321801" w:rsidRPr="00A47D89" w:rsidRDefault="00321801"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12) розподіл прибутку і збитків товариства з урахуванням вимог, передбачених законом; </w:t>
            </w:r>
          </w:p>
          <w:p w:rsidR="004A3087" w:rsidRPr="00A47D89" w:rsidRDefault="004A3087" w:rsidP="004A3087">
            <w:pPr>
              <w:keepNext/>
              <w:widowControl w:val="0"/>
              <w:ind w:firstLine="284"/>
              <w:jc w:val="both"/>
            </w:pPr>
            <w:r w:rsidRPr="00A47D89">
              <w:t xml:space="preserve">13) прийняття рішення про </w:t>
            </w:r>
            <w:r w:rsidRPr="00A47D89">
              <w:rPr>
                <w:b/>
              </w:rPr>
              <w:t>придбання</w:t>
            </w:r>
            <w:r w:rsidRPr="00A47D89">
              <w:t xml:space="preserve"> товариством розміщених ним акцій, крім випадків обов'язкового викупу акцій, визначених статтею 68 цього Закону;</w:t>
            </w:r>
          </w:p>
          <w:p w:rsidR="004A3087" w:rsidRPr="00A47D89" w:rsidRDefault="004A3087" w:rsidP="004A3087">
            <w:pPr>
              <w:keepNext/>
              <w:widowControl w:val="0"/>
              <w:ind w:firstLine="284"/>
              <w:jc w:val="both"/>
              <w:rPr>
                <w:b/>
              </w:rPr>
            </w:pPr>
            <w:r w:rsidRPr="00A47D89">
              <w:rPr>
                <w:b/>
              </w:rPr>
              <w:t xml:space="preserve">14) прийняття рішення про форму існування акцій;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15) затвердження розміру річних дивідендів з урахуванням вимог, передбачених законом;</w:t>
            </w:r>
          </w:p>
          <w:p w:rsidR="004A3087" w:rsidRPr="00A47D89" w:rsidRDefault="004A3087" w:rsidP="004A3087">
            <w:pPr>
              <w:keepNext/>
              <w:widowControl w:val="0"/>
              <w:ind w:firstLine="284"/>
              <w:jc w:val="both"/>
              <w:rPr>
                <w:bCs/>
              </w:rPr>
            </w:pPr>
            <w:r w:rsidRPr="00A47D89">
              <w:rPr>
                <w:bCs/>
              </w:rPr>
              <w:t xml:space="preserve">16) прийняття рішень з питань порядку проведення загальних зборів; </w:t>
            </w:r>
          </w:p>
          <w:p w:rsidR="004A3087" w:rsidRPr="00A47D89" w:rsidRDefault="004A3087" w:rsidP="004A3087">
            <w:pPr>
              <w:keepNext/>
              <w:widowControl w:val="0"/>
              <w:ind w:firstLine="284"/>
              <w:jc w:val="both"/>
              <w:rPr>
                <w:bCs/>
              </w:rPr>
            </w:pPr>
            <w:r w:rsidRPr="00A47D89">
              <w:rPr>
                <w:bCs/>
              </w:rPr>
              <w:t xml:space="preserve">17)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4A3087" w:rsidRPr="00A47D89" w:rsidRDefault="004A3087" w:rsidP="004A3087">
            <w:pPr>
              <w:keepNext/>
              <w:widowControl w:val="0"/>
              <w:ind w:firstLine="284"/>
              <w:jc w:val="both"/>
              <w:rPr>
                <w:bCs/>
              </w:rPr>
            </w:pPr>
            <w:r w:rsidRPr="00A47D89">
              <w:rPr>
                <w:bCs/>
              </w:rPr>
              <w:t xml:space="preserve">18) прийняття рішення про припинення повноважень членів наглядової ради, за винятком випадків, встановлених цим Законом; </w:t>
            </w:r>
          </w:p>
          <w:p w:rsidR="004A3087" w:rsidRPr="00A47D89" w:rsidRDefault="004A3087" w:rsidP="004A3087">
            <w:pPr>
              <w:keepNext/>
              <w:widowControl w:val="0"/>
              <w:ind w:firstLine="284"/>
              <w:jc w:val="both"/>
              <w:rPr>
                <w:bCs/>
              </w:rPr>
            </w:pPr>
            <w:r w:rsidRPr="00A47D89">
              <w:rPr>
                <w:bCs/>
              </w:rPr>
              <w:t xml:space="preserve">19) обрання членів ревізійної комісії (ревізора), прийняття рішення про дострокове припинення їх повноважень; </w:t>
            </w:r>
          </w:p>
          <w:p w:rsidR="004A3087" w:rsidRPr="00A47D89" w:rsidRDefault="004A3087" w:rsidP="004A3087">
            <w:pPr>
              <w:keepNext/>
              <w:widowControl w:val="0"/>
              <w:ind w:firstLine="284"/>
              <w:jc w:val="both"/>
              <w:rPr>
                <w:bCs/>
              </w:rPr>
            </w:pPr>
            <w:r w:rsidRPr="00A47D89">
              <w:rPr>
                <w:bCs/>
              </w:rPr>
              <w:t xml:space="preserve">20) затвердження висновків ревізійної комісії (ревізора);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lastRenderedPageBreak/>
              <w:t>21) обрання членів лічильної комісії, прийняття рішення про припинення їх повноважень;</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
                <w:bCs/>
              </w:rPr>
            </w:pPr>
            <w:r w:rsidRPr="00A47D89">
              <w:rPr>
                <w:b/>
                <w:bCs/>
              </w:rPr>
              <w:t>22) 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4A3087" w:rsidRPr="00A47D89" w:rsidRDefault="004A3087" w:rsidP="004A3087">
            <w:pPr>
              <w:keepNext/>
              <w:widowControl w:val="0"/>
              <w:ind w:firstLine="284"/>
              <w:jc w:val="both"/>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33. Компетенція загальних зборів </w:t>
            </w:r>
          </w:p>
          <w:p w:rsidR="004A3087" w:rsidRPr="00A47D89" w:rsidRDefault="004A3087" w:rsidP="004A3087">
            <w:pPr>
              <w:keepNext/>
              <w:widowControl w:val="0"/>
              <w:ind w:firstLine="284"/>
              <w:jc w:val="both"/>
              <w:rPr>
                <w:b/>
                <w:bCs/>
              </w:rPr>
            </w:pPr>
            <w:r w:rsidRPr="00A47D89">
              <w:rPr>
                <w:bCs/>
              </w:rPr>
              <w:t>1. Загальні збори можуть вирішувати будь-які питання діяльності акціонерного товариства</w:t>
            </w:r>
            <w:r w:rsidRPr="00A47D89">
              <w:rPr>
                <w:b/>
                <w:bCs/>
              </w:rPr>
              <w:t xml:space="preserve">, </w:t>
            </w:r>
            <w:r w:rsidRPr="00A47D89">
              <w:rPr>
                <w:b/>
                <w:bCs/>
                <w:u w:val="single"/>
              </w:rPr>
              <w:t>крім тих, що віднесені до виключної компетенції наглядової ради законом або статутом.</w:t>
            </w:r>
            <w:r w:rsidRPr="00A47D89">
              <w:rPr>
                <w:b/>
                <w:bCs/>
              </w:rPr>
              <w:t xml:space="preserve"> </w:t>
            </w:r>
          </w:p>
          <w:p w:rsidR="004A3087" w:rsidRPr="00A47D89" w:rsidRDefault="004A3087" w:rsidP="004A3087">
            <w:pPr>
              <w:keepNext/>
              <w:widowControl w:val="0"/>
              <w:ind w:firstLine="284"/>
              <w:jc w:val="both"/>
              <w:rPr>
                <w:b/>
                <w:bCs/>
              </w:rPr>
            </w:pPr>
            <w:r w:rsidRPr="00A47D89">
              <w:rPr>
                <w:b/>
                <w:bCs/>
              </w:rPr>
              <w:lastRenderedPageBreak/>
              <w:t>Наглядова рада має право винесення на розгляд загальних зборів будь-якого питання, яке віднесене до її виключної компетенції законом або статутом.</w:t>
            </w:r>
          </w:p>
          <w:p w:rsidR="004A3087" w:rsidRPr="00A47D89" w:rsidRDefault="004A3087" w:rsidP="004A3087">
            <w:pPr>
              <w:keepNext/>
              <w:widowControl w:val="0"/>
              <w:ind w:firstLine="284"/>
              <w:jc w:val="both"/>
              <w:rPr>
                <w:bCs/>
              </w:rPr>
            </w:pPr>
            <w:r w:rsidRPr="00A47D89">
              <w:rPr>
                <w:bCs/>
              </w:rPr>
              <w:t xml:space="preserve">2. До виключної компетенції загальних зборів належить: </w:t>
            </w:r>
          </w:p>
          <w:p w:rsidR="004A3087" w:rsidRPr="00A47D89" w:rsidRDefault="004A3087" w:rsidP="004A3087">
            <w:pPr>
              <w:keepNext/>
              <w:widowControl w:val="0"/>
              <w:ind w:firstLine="284"/>
              <w:jc w:val="both"/>
              <w:rPr>
                <w:bCs/>
              </w:rPr>
            </w:pPr>
            <w:r w:rsidRPr="00A47D89">
              <w:rPr>
                <w:bCs/>
              </w:rPr>
              <w:t xml:space="preserve">1) визначення основних напрямів діяльності акціонерного товариства; </w:t>
            </w:r>
          </w:p>
          <w:p w:rsidR="004A3087" w:rsidRPr="00A47D89" w:rsidRDefault="004A3087" w:rsidP="004A3087">
            <w:pPr>
              <w:keepNext/>
              <w:widowControl w:val="0"/>
              <w:ind w:firstLine="284"/>
              <w:jc w:val="both"/>
              <w:rPr>
                <w:bCs/>
              </w:rPr>
            </w:pPr>
            <w:r w:rsidRPr="00A47D89">
              <w:rPr>
                <w:bCs/>
              </w:rPr>
              <w:t xml:space="preserve">2) внесення змін до статуту товариства; </w:t>
            </w:r>
          </w:p>
          <w:p w:rsidR="004A3087" w:rsidRPr="00A47D89" w:rsidRDefault="004A3087" w:rsidP="004A3087">
            <w:pPr>
              <w:keepNext/>
              <w:widowControl w:val="0"/>
              <w:ind w:firstLine="284"/>
              <w:jc w:val="both"/>
              <w:rPr>
                <w:bCs/>
              </w:rPr>
            </w:pPr>
            <w:r w:rsidRPr="00A47D89">
              <w:rPr>
                <w:bCs/>
              </w:rPr>
              <w:t xml:space="preserve">3) прийняття рішення про анулювання викуплених акцій; </w:t>
            </w:r>
          </w:p>
          <w:p w:rsidR="004A3087" w:rsidRPr="00A47D89" w:rsidRDefault="004A3087" w:rsidP="004A3087">
            <w:pPr>
              <w:keepNext/>
              <w:widowControl w:val="0"/>
              <w:ind w:firstLine="284"/>
              <w:jc w:val="both"/>
              <w:rPr>
                <w:bCs/>
              </w:rPr>
            </w:pPr>
            <w:r w:rsidRPr="00A47D89">
              <w:rPr>
                <w:bCs/>
              </w:rPr>
              <w:t xml:space="preserve">4) прийняття рішення про зміну типу товариства; </w:t>
            </w:r>
          </w:p>
          <w:p w:rsidR="004A3087" w:rsidRPr="00A47D89" w:rsidRDefault="004A3087" w:rsidP="004A3087">
            <w:pPr>
              <w:keepNext/>
              <w:widowControl w:val="0"/>
              <w:ind w:firstLine="284"/>
              <w:jc w:val="both"/>
              <w:rPr>
                <w:bCs/>
              </w:rPr>
            </w:pPr>
            <w:r w:rsidRPr="00A47D89">
              <w:rPr>
                <w:bCs/>
              </w:rPr>
              <w:t>5) прийняття рішення про розміщення акцій;</w:t>
            </w:r>
          </w:p>
          <w:p w:rsidR="004A3087" w:rsidRPr="00A47D89" w:rsidRDefault="004A3087" w:rsidP="004A3087">
            <w:pPr>
              <w:keepNext/>
              <w:widowControl w:val="0"/>
              <w:ind w:firstLine="284"/>
              <w:jc w:val="both"/>
              <w:rPr>
                <w:b/>
                <w:bCs/>
              </w:rPr>
            </w:pPr>
            <w:r w:rsidRPr="00A47D89">
              <w:rPr>
                <w:b/>
                <w:bCs/>
              </w:rPr>
              <w:t>5</w:t>
            </w:r>
            <w:r w:rsidRPr="00A47D89">
              <w:rPr>
                <w:b/>
                <w:bCs/>
                <w:vertAlign w:val="superscript"/>
              </w:rPr>
              <w:t>1</w:t>
            </w:r>
            <w:r w:rsidRPr="00A47D89">
              <w:rPr>
                <w:b/>
                <w:bCs/>
              </w:rPr>
              <w:t>) прийняття рішення про розміщення цінних паперів, які можуть бути конвертовані в акції;</w:t>
            </w:r>
          </w:p>
          <w:p w:rsidR="004A3087" w:rsidRPr="00A47D89" w:rsidRDefault="004A3087" w:rsidP="004A3087">
            <w:pPr>
              <w:keepNext/>
              <w:widowControl w:val="0"/>
              <w:ind w:firstLine="284"/>
              <w:jc w:val="both"/>
              <w:rPr>
                <w:bCs/>
              </w:rPr>
            </w:pPr>
            <w:r w:rsidRPr="00A47D89">
              <w:rPr>
                <w:bCs/>
              </w:rPr>
              <w:t>6) прийняття рішення про збільшення статутного капіталу товариства;</w:t>
            </w:r>
          </w:p>
          <w:p w:rsidR="004A3087" w:rsidRPr="00A47D89" w:rsidRDefault="004A3087" w:rsidP="004A3087">
            <w:pPr>
              <w:keepNext/>
              <w:widowControl w:val="0"/>
              <w:ind w:firstLine="284"/>
              <w:jc w:val="both"/>
              <w:rPr>
                <w:bCs/>
              </w:rPr>
            </w:pPr>
            <w:r w:rsidRPr="00A47D89">
              <w:rPr>
                <w:bCs/>
              </w:rPr>
              <w:t xml:space="preserve">7) прийняття рішення про зменшення статутного капіталу товариства; </w:t>
            </w:r>
          </w:p>
          <w:p w:rsidR="004A3087" w:rsidRPr="00A47D89" w:rsidRDefault="004A3087" w:rsidP="004A3087">
            <w:pPr>
              <w:keepNext/>
              <w:widowControl w:val="0"/>
              <w:ind w:firstLine="284"/>
              <w:jc w:val="both"/>
              <w:rPr>
                <w:bCs/>
              </w:rPr>
            </w:pPr>
            <w:r w:rsidRPr="00A47D89">
              <w:rPr>
                <w:bCs/>
              </w:rPr>
              <w:t xml:space="preserve">8) прийняття рішення про дроблення або консолідацію акцій; </w:t>
            </w:r>
          </w:p>
          <w:p w:rsidR="004A3087" w:rsidRPr="00A47D89" w:rsidRDefault="004A3087" w:rsidP="004A3087">
            <w:pPr>
              <w:keepNext/>
              <w:widowControl w:val="0"/>
              <w:ind w:firstLine="284"/>
              <w:jc w:val="both"/>
              <w:rPr>
                <w:bCs/>
              </w:rPr>
            </w:pPr>
            <w:r w:rsidRPr="00A47D89">
              <w:rPr>
                <w:bCs/>
              </w:rPr>
              <w:t xml:space="preserve">9) затвердження положень про загальні збори, наглядову раду, виконавчий орган та ревізійну комісію (ревізора) товариства, а також внесення змін до них; </w:t>
            </w:r>
          </w:p>
          <w:p w:rsidR="004A3087" w:rsidRPr="00A47D89" w:rsidRDefault="004A3087" w:rsidP="004A3087">
            <w:pPr>
              <w:keepNext/>
              <w:widowControl w:val="0"/>
              <w:ind w:firstLine="284"/>
              <w:jc w:val="both"/>
              <w:rPr>
                <w:b/>
                <w:bCs/>
              </w:rPr>
            </w:pPr>
            <w:r w:rsidRPr="00A47D89">
              <w:rPr>
                <w:b/>
                <w:bCs/>
              </w:rPr>
              <w:t>9</w:t>
            </w:r>
            <w:r w:rsidRPr="00A47D89">
              <w:rPr>
                <w:b/>
                <w:bCs/>
                <w:vertAlign w:val="superscript"/>
              </w:rPr>
              <w:t>1</w:t>
            </w:r>
            <w:r w:rsidRPr="00A47D89">
              <w:rPr>
                <w:b/>
                <w:bCs/>
              </w:rPr>
              <w:t>)</w:t>
            </w:r>
            <w:r w:rsidRPr="00A47D89">
              <w:rPr>
                <w:b/>
              </w:rPr>
              <w:t xml:space="preserve"> </w:t>
            </w:r>
            <w:r w:rsidRPr="00A47D89">
              <w:rPr>
                <w:b/>
                <w:bCs/>
              </w:rPr>
              <w:t>затвердження</w:t>
            </w:r>
            <w:r w:rsidRPr="00A47D89">
              <w:rPr>
                <w:b/>
              </w:rPr>
              <w:t xml:space="preserve"> положення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 а для акціонерних товариств-банків – Національним банком України; </w:t>
            </w:r>
          </w:p>
          <w:p w:rsidR="004A3087" w:rsidRPr="00A47D89" w:rsidRDefault="004A3087" w:rsidP="004A3087">
            <w:pPr>
              <w:keepNext/>
              <w:widowControl w:val="0"/>
              <w:ind w:firstLine="284"/>
              <w:jc w:val="both"/>
              <w:rPr>
                <w:b/>
                <w:bCs/>
              </w:rPr>
            </w:pPr>
            <w:r w:rsidRPr="00A47D89">
              <w:rPr>
                <w:b/>
                <w:bCs/>
              </w:rPr>
              <w:t>9</w:t>
            </w:r>
            <w:r w:rsidRPr="00A47D89">
              <w:rPr>
                <w:b/>
                <w:bCs/>
                <w:vertAlign w:val="superscript"/>
              </w:rPr>
              <w:t>2</w:t>
            </w:r>
            <w:r w:rsidRPr="00A47D89">
              <w:rPr>
                <w:b/>
                <w:bCs/>
              </w:rPr>
              <w:t>)</w:t>
            </w:r>
            <w:r w:rsidRPr="00A47D89">
              <w:rPr>
                <w:b/>
              </w:rPr>
              <w:t xml:space="preserve"> </w:t>
            </w:r>
            <w:r w:rsidRPr="00A47D89">
              <w:rPr>
                <w:b/>
                <w:bCs/>
              </w:rPr>
              <w:t>затвердження</w:t>
            </w:r>
            <w:r w:rsidRPr="00A47D89">
              <w:rPr>
                <w:b/>
              </w:rPr>
              <w:t xml:space="preserve"> звіту про винагороду членів наглядової ради акціонерного товариства, вимоги до якого встановлюються Національною комісією з цінних паперів та фондового ринку, а для акціонерних товариств-банків – Національним банком України; </w:t>
            </w:r>
          </w:p>
          <w:p w:rsidR="00321801" w:rsidRPr="00A47D89" w:rsidRDefault="00321801" w:rsidP="004A3087">
            <w:pPr>
              <w:keepNext/>
              <w:widowControl w:val="0"/>
              <w:ind w:firstLine="284"/>
              <w:jc w:val="both"/>
              <w:rPr>
                <w:b/>
                <w:bCs/>
              </w:rPr>
            </w:pPr>
          </w:p>
          <w:p w:rsidR="004A3087" w:rsidRPr="00A47D89" w:rsidRDefault="004A3087" w:rsidP="004A3087">
            <w:pPr>
              <w:keepNext/>
              <w:widowControl w:val="0"/>
              <w:ind w:firstLine="284"/>
              <w:jc w:val="both"/>
              <w:rPr>
                <w:b/>
                <w:bCs/>
              </w:rPr>
            </w:pPr>
            <w:r w:rsidRPr="00A47D89">
              <w:rPr>
                <w:b/>
                <w:bCs/>
              </w:rPr>
              <w:t>Виключено</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
                <w:bCs/>
              </w:rPr>
            </w:pPr>
            <w:r w:rsidRPr="00A47D89">
              <w:rPr>
                <w:bCs/>
              </w:rPr>
              <w:t>11) затвердження річного звіту товариства</w:t>
            </w:r>
            <w:r w:rsidRPr="00A47D89">
              <w:rPr>
                <w:b/>
              </w:rPr>
              <w:t xml:space="preserve">, який відповідає вимогам статті 40 Закону України "Про </w:t>
            </w:r>
            <w:r w:rsidRPr="00A47D89">
              <w:rPr>
                <w:b/>
              </w:rPr>
              <w:lastRenderedPageBreak/>
              <w:t>цінні папери та фондовий ринок"</w:t>
            </w:r>
            <w:r w:rsidRPr="00A47D89">
              <w:rPr>
                <w:b/>
                <w:bCs/>
              </w:rPr>
              <w:t xml:space="preserve">; </w:t>
            </w:r>
          </w:p>
          <w:p w:rsidR="004A3087" w:rsidRPr="00A47D89" w:rsidRDefault="004A3087" w:rsidP="004A3087">
            <w:pPr>
              <w:keepNext/>
              <w:widowControl w:val="0"/>
              <w:ind w:firstLine="284"/>
              <w:jc w:val="both"/>
              <w:rPr>
                <w:b/>
                <w:bCs/>
              </w:rPr>
            </w:pPr>
            <w:r w:rsidRPr="00A47D89">
              <w:rPr>
                <w:b/>
                <w:bCs/>
              </w:rPr>
              <w:t>11</w:t>
            </w:r>
            <w:r w:rsidRPr="00A47D89">
              <w:rPr>
                <w:b/>
                <w:bCs/>
                <w:vertAlign w:val="superscript"/>
              </w:rPr>
              <w:t>1</w:t>
            </w:r>
            <w:r w:rsidRPr="00A47D89">
              <w:rPr>
                <w:b/>
                <w:bCs/>
              </w:rPr>
              <w:t>) розгляд звіту наглядової ради та затвердження заходів за результатами його розгляду;</w:t>
            </w:r>
          </w:p>
          <w:p w:rsidR="004A3087" w:rsidRPr="00A47D89" w:rsidRDefault="004A3087" w:rsidP="004A3087">
            <w:pPr>
              <w:keepNext/>
              <w:widowControl w:val="0"/>
              <w:ind w:firstLine="284"/>
              <w:jc w:val="both"/>
              <w:rPr>
                <w:b/>
                <w:bCs/>
              </w:rPr>
            </w:pPr>
            <w:r w:rsidRPr="00A47D89">
              <w:rPr>
                <w:b/>
              </w:rPr>
              <w:t>11</w:t>
            </w:r>
            <w:r w:rsidRPr="00A47D89">
              <w:rPr>
                <w:b/>
                <w:vertAlign w:val="superscript"/>
              </w:rPr>
              <w:t>2</w:t>
            </w:r>
            <w:r w:rsidRPr="00A47D89">
              <w:rPr>
                <w:b/>
              </w:rPr>
              <w:t xml:space="preserve">) </w:t>
            </w:r>
            <w:r w:rsidRPr="00A47D89">
              <w:rPr>
                <w:b/>
                <w:bCs/>
              </w:rPr>
              <w:t xml:space="preserve">розгляд звіту </w:t>
            </w:r>
            <w:r w:rsidRPr="00A47D89">
              <w:rPr>
                <w:b/>
              </w:rPr>
              <w:t>виконавчого органу</w:t>
            </w:r>
            <w:r w:rsidRPr="00A47D89">
              <w:rPr>
                <w:b/>
                <w:bCs/>
              </w:rPr>
              <w:t xml:space="preserve"> та затвердження заходів за результатами його розгляду крім випадку віднесення статутом товариства питання про призначення та звільнення голови та членів виконавчого орган до виключної компетенції наглядової ради;</w:t>
            </w:r>
          </w:p>
          <w:p w:rsidR="004A3087" w:rsidRPr="00A47D89" w:rsidRDefault="004A3087" w:rsidP="004A3087">
            <w:pPr>
              <w:keepNext/>
              <w:widowControl w:val="0"/>
              <w:ind w:firstLine="284"/>
              <w:jc w:val="both"/>
              <w:rPr>
                <w:b/>
              </w:rPr>
            </w:pPr>
            <w:r w:rsidRPr="00A47D89">
              <w:rPr>
                <w:b/>
              </w:rPr>
              <w:t>11</w:t>
            </w:r>
            <w:r w:rsidRPr="00A47D89">
              <w:rPr>
                <w:b/>
                <w:vertAlign w:val="superscript"/>
              </w:rPr>
              <w:t>3</w:t>
            </w:r>
            <w:r w:rsidRPr="00A47D89">
              <w:rPr>
                <w:b/>
              </w:rPr>
              <w:t xml:space="preserve">) розгляд висновків зовнішнього аудиту та затвердження заходів за результатами </w:t>
            </w:r>
            <w:r w:rsidRPr="00A47D89">
              <w:rPr>
                <w:b/>
                <w:bCs/>
              </w:rPr>
              <w:t>його</w:t>
            </w:r>
            <w:r w:rsidRPr="00A47D89">
              <w:rPr>
                <w:b/>
              </w:rPr>
              <w:t xml:space="preserve"> розгляду;</w:t>
            </w:r>
          </w:p>
          <w:p w:rsidR="004A3087" w:rsidRPr="00A47D89" w:rsidRDefault="004A3087" w:rsidP="004A3087">
            <w:pPr>
              <w:keepNext/>
              <w:widowControl w:val="0"/>
              <w:ind w:firstLine="284"/>
              <w:jc w:val="both"/>
              <w:rPr>
                <w:bCs/>
              </w:rPr>
            </w:pPr>
            <w:r w:rsidRPr="00A47D89">
              <w:rPr>
                <w:bCs/>
              </w:rPr>
              <w:t xml:space="preserve">12) розподіл прибутку і збитків товариства з урахуванням вимог, передбачених законом; </w:t>
            </w:r>
          </w:p>
          <w:p w:rsidR="004A3087" w:rsidRPr="00A47D89" w:rsidRDefault="004A3087" w:rsidP="004A3087">
            <w:pPr>
              <w:keepNext/>
              <w:widowControl w:val="0"/>
              <w:ind w:firstLine="284"/>
              <w:jc w:val="both"/>
            </w:pPr>
            <w:r w:rsidRPr="00A47D89">
              <w:t xml:space="preserve">13) прийняття рішення про </w:t>
            </w:r>
            <w:r w:rsidRPr="00A47D89">
              <w:rPr>
                <w:b/>
              </w:rPr>
              <w:t>викуп</w:t>
            </w:r>
            <w:r w:rsidRPr="00A47D89">
              <w:t xml:space="preserve"> товариством розміщених ним акцій, крім випадків обов'язкового викупу акцій, визначених статтею 68 цього Закону;</w:t>
            </w:r>
          </w:p>
          <w:p w:rsidR="004A3087" w:rsidRPr="00A47D89" w:rsidRDefault="004A3087" w:rsidP="004A3087">
            <w:pPr>
              <w:keepNext/>
              <w:widowControl w:val="0"/>
              <w:ind w:firstLine="284"/>
              <w:jc w:val="both"/>
              <w:rPr>
                <w:b/>
                <w:color w:val="000000"/>
              </w:rPr>
            </w:pPr>
            <w:r w:rsidRPr="00A47D89">
              <w:rPr>
                <w:b/>
              </w:rPr>
              <w:t>14) прийняття рішення про невикористання переважного права акціонерами</w:t>
            </w:r>
            <w:r w:rsidRPr="00A47D89">
              <w:rPr>
                <w:b/>
                <w:color w:val="000000"/>
              </w:rPr>
              <w:t xml:space="preserve"> на придбання акцій додаткової емісії у процесі їх розміщення</w:t>
            </w:r>
            <w:r w:rsidRPr="00A47D89">
              <w:rPr>
                <w:b/>
              </w:rPr>
              <w:t xml:space="preserve">; </w:t>
            </w:r>
          </w:p>
          <w:p w:rsidR="004A3087" w:rsidRPr="00A47D89" w:rsidRDefault="004A3087" w:rsidP="004A3087">
            <w:pPr>
              <w:keepNext/>
              <w:widowControl w:val="0"/>
              <w:ind w:firstLine="284"/>
              <w:jc w:val="both"/>
            </w:pPr>
            <w:r w:rsidRPr="00A47D89">
              <w:t>15) затвердження розміру річних дивідендів з урахуванням вимог, передбачених законом;</w:t>
            </w:r>
          </w:p>
          <w:p w:rsidR="004A3087" w:rsidRPr="00A47D89" w:rsidRDefault="004A3087" w:rsidP="004A3087">
            <w:pPr>
              <w:keepNext/>
              <w:widowControl w:val="0"/>
              <w:ind w:firstLine="284"/>
              <w:jc w:val="both"/>
              <w:rPr>
                <w:bCs/>
              </w:rPr>
            </w:pPr>
            <w:r w:rsidRPr="00A47D89">
              <w:rPr>
                <w:bCs/>
              </w:rPr>
              <w:t xml:space="preserve">16) прийняття рішень з питань порядку проведення загальних зборів; </w:t>
            </w:r>
          </w:p>
          <w:p w:rsidR="004A3087" w:rsidRPr="00A47D89" w:rsidRDefault="004A3087" w:rsidP="004A3087">
            <w:pPr>
              <w:keepNext/>
              <w:widowControl w:val="0"/>
              <w:ind w:firstLine="284"/>
              <w:jc w:val="both"/>
              <w:rPr>
                <w:bCs/>
              </w:rPr>
            </w:pPr>
            <w:r w:rsidRPr="00A47D89">
              <w:rPr>
                <w:bCs/>
              </w:rPr>
              <w:t xml:space="preserve">17)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4A3087" w:rsidRPr="00A47D89" w:rsidRDefault="004A3087" w:rsidP="004A3087">
            <w:pPr>
              <w:keepNext/>
              <w:widowControl w:val="0"/>
              <w:ind w:firstLine="284"/>
              <w:jc w:val="both"/>
              <w:rPr>
                <w:bCs/>
              </w:rPr>
            </w:pPr>
            <w:r w:rsidRPr="00A47D89">
              <w:rPr>
                <w:bCs/>
              </w:rPr>
              <w:t xml:space="preserve">18) прийняття рішення про припинення повноважень членів наглядової ради, за винятком випадків, встановлених цим Законом; </w:t>
            </w:r>
          </w:p>
          <w:p w:rsidR="004A3087" w:rsidRPr="00A47D89" w:rsidRDefault="004A3087" w:rsidP="004A3087">
            <w:pPr>
              <w:keepNext/>
              <w:widowControl w:val="0"/>
              <w:ind w:firstLine="284"/>
              <w:jc w:val="both"/>
              <w:rPr>
                <w:bCs/>
              </w:rPr>
            </w:pPr>
            <w:r w:rsidRPr="00A47D89">
              <w:rPr>
                <w:bCs/>
              </w:rPr>
              <w:t xml:space="preserve">19) обрання членів ревізійної комісії (ревізора), прийняття рішення про дострокове припинення їх повноважень; </w:t>
            </w:r>
          </w:p>
          <w:p w:rsidR="004A3087" w:rsidRPr="00A47D89" w:rsidRDefault="004A3087" w:rsidP="004A3087">
            <w:pPr>
              <w:keepNext/>
              <w:widowControl w:val="0"/>
              <w:ind w:firstLine="284"/>
              <w:jc w:val="both"/>
              <w:rPr>
                <w:bCs/>
              </w:rPr>
            </w:pPr>
            <w:r w:rsidRPr="00A47D89">
              <w:rPr>
                <w:bCs/>
              </w:rPr>
              <w:t xml:space="preserve">20) затвердження </w:t>
            </w:r>
            <w:r w:rsidRPr="00A47D89">
              <w:rPr>
                <w:b/>
                <w:bCs/>
              </w:rPr>
              <w:t>звіту та</w:t>
            </w:r>
            <w:r w:rsidRPr="00A47D89">
              <w:rPr>
                <w:bCs/>
              </w:rPr>
              <w:t xml:space="preserve"> висновків ревізійної комісії (ревізора); </w:t>
            </w:r>
          </w:p>
          <w:p w:rsidR="004A3087" w:rsidRPr="00A47D89" w:rsidRDefault="004A3087" w:rsidP="004A3087">
            <w:pPr>
              <w:keepNext/>
              <w:widowControl w:val="0"/>
              <w:ind w:firstLine="284"/>
              <w:jc w:val="both"/>
              <w:rPr>
                <w:bCs/>
              </w:rPr>
            </w:pPr>
            <w:r w:rsidRPr="00A47D89">
              <w:rPr>
                <w:bCs/>
              </w:rPr>
              <w:t xml:space="preserve">21) обрання членів лічильної комісії, прийняття </w:t>
            </w:r>
            <w:r w:rsidRPr="00A47D89">
              <w:rPr>
                <w:bCs/>
              </w:rPr>
              <w:lastRenderedPageBreak/>
              <w:t>рішення про припинення їх повноважень;</w:t>
            </w:r>
          </w:p>
          <w:p w:rsidR="004A3087" w:rsidRPr="00A47D89" w:rsidRDefault="004A3087" w:rsidP="004A3087">
            <w:pPr>
              <w:keepNext/>
              <w:widowControl w:val="0"/>
              <w:ind w:firstLine="284"/>
              <w:jc w:val="both"/>
              <w:rPr>
                <w:b/>
                <w:bCs/>
              </w:rPr>
            </w:pPr>
            <w:r w:rsidRPr="00A47D89">
              <w:rPr>
                <w:b/>
              </w:rPr>
              <w:t>21</w:t>
            </w:r>
            <w:r w:rsidRPr="00A47D89">
              <w:rPr>
                <w:b/>
                <w:vertAlign w:val="superscript"/>
              </w:rPr>
              <w:t>1</w:t>
            </w:r>
            <w:r w:rsidRPr="00A47D89">
              <w:rPr>
                <w:b/>
              </w:rPr>
              <w:t>) обрання аудитора (аудиторської фірми) товариства та затвердження умов договору, що укладатиметься з ним (з нею), встановлення розміру оплати його (її) послуг;</w:t>
            </w:r>
          </w:p>
          <w:p w:rsidR="004A3087" w:rsidRPr="00A47D89" w:rsidRDefault="004A3087" w:rsidP="004A3087">
            <w:pPr>
              <w:keepNext/>
              <w:widowControl w:val="0"/>
              <w:ind w:firstLine="284"/>
              <w:jc w:val="both"/>
              <w:rPr>
                <w:b/>
                <w:bCs/>
              </w:rPr>
            </w:pPr>
            <w:r w:rsidRPr="00A47D89">
              <w:rPr>
                <w:b/>
                <w:bCs/>
              </w:rPr>
              <w:t>22) прийняття рішення про вчинення значного правочину у випадках, передбачених статтею 70 цього Закону, та про вчинення правочинів із заінтересованістю у випадках, передбачених статтею 71 цього Закону;</w:t>
            </w:r>
          </w:p>
          <w:p w:rsidR="004A3087" w:rsidRPr="00A47D89" w:rsidRDefault="004A3087" w:rsidP="004A3087">
            <w:pPr>
              <w:keepNext/>
              <w:widowControl w:val="0"/>
              <w:ind w:firstLine="284"/>
              <w:jc w:val="both"/>
            </w:pPr>
            <w:r w:rsidRPr="00A47D89">
              <w:rPr>
                <w:bCs/>
              </w:rPr>
              <w:t>…</w:t>
            </w:r>
          </w:p>
        </w:tc>
        <w:tc>
          <w:tcPr>
            <w:tcW w:w="1271" w:type="pct"/>
          </w:tcPr>
          <w:p w:rsidR="004954AE" w:rsidRPr="00A47D89" w:rsidRDefault="004954AE" w:rsidP="004954AE">
            <w:pPr>
              <w:keepNext/>
              <w:widowControl w:val="0"/>
              <w:ind w:firstLine="284"/>
              <w:jc w:val="both"/>
              <w:rPr>
                <w:bCs/>
              </w:rPr>
            </w:pPr>
            <w:r w:rsidRPr="00A47D89">
              <w:rPr>
                <w:bCs/>
              </w:rPr>
              <w:lastRenderedPageBreak/>
              <w:t xml:space="preserve">Обмеження права зборів акціонерів приймати рішення з усіх питань діяльності товариства суперечить самому змісту їх існування. </w:t>
            </w:r>
          </w:p>
          <w:p w:rsidR="004954AE" w:rsidRPr="00A47D89" w:rsidRDefault="004954AE" w:rsidP="004954AE">
            <w:pPr>
              <w:keepNext/>
              <w:widowControl w:val="0"/>
              <w:ind w:firstLine="284"/>
              <w:jc w:val="both"/>
              <w:rPr>
                <w:bCs/>
              </w:rPr>
            </w:pPr>
            <w:r w:rsidRPr="00A47D89">
              <w:rPr>
                <w:bCs/>
              </w:rPr>
              <w:lastRenderedPageBreak/>
              <w:t xml:space="preserve">Тому категорично наполягаємо на відмові від таких змін. </w:t>
            </w:r>
          </w:p>
          <w:p w:rsidR="004A3087" w:rsidRPr="00A47D89" w:rsidRDefault="004954AE" w:rsidP="004954AE">
            <w:pPr>
              <w:keepNext/>
              <w:widowControl w:val="0"/>
              <w:ind w:firstLine="284"/>
              <w:jc w:val="both"/>
              <w:rPr>
                <w:bCs/>
              </w:rPr>
            </w:pPr>
            <w:r w:rsidRPr="00A47D89">
              <w:rPr>
                <w:bCs/>
              </w:rPr>
              <w:t xml:space="preserve">Разом з тим, доцільним в законі буде встановити відсутність правових наслідків для третіх осіб скасування зборами рішень ради, якщо не буде доведено наявність змови між </w:t>
            </w:r>
            <w:r w:rsidR="00321801" w:rsidRPr="00A47D89">
              <w:rPr>
                <w:bCs/>
              </w:rPr>
              <w:t>посадовими особами ради та такими третіми особами.</w:t>
            </w: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bCs/>
              </w:rPr>
            </w:pPr>
          </w:p>
          <w:p w:rsidR="00321801" w:rsidRPr="00A47D89" w:rsidRDefault="00321801" w:rsidP="004954AE">
            <w:pPr>
              <w:keepNext/>
              <w:widowControl w:val="0"/>
              <w:ind w:firstLine="284"/>
              <w:jc w:val="both"/>
              <w:rPr>
                <w:color w:val="222222"/>
                <w:shd w:val="clear" w:color="auto" w:fill="FFFFFF"/>
              </w:rPr>
            </w:pPr>
            <w:r w:rsidRPr="00A47D89">
              <w:rPr>
                <w:bCs/>
              </w:rPr>
              <w:t xml:space="preserve">Щодо п. 14 ч. 2 ст. 33: </w:t>
            </w:r>
            <w:r w:rsidRPr="00A47D89">
              <w:rPr>
                <w:color w:val="222222"/>
                <w:shd w:val="clear" w:color="auto" w:fill="FFFFFF"/>
              </w:rPr>
              <w:t xml:space="preserve"> Щодо переважного права</w:t>
            </w:r>
            <w:r w:rsidRPr="00A47D89">
              <w:rPr>
                <w:rStyle w:val="apple-converted-space"/>
                <w:color w:val="222222"/>
                <w:shd w:val="clear" w:color="auto" w:fill="FFFFFF"/>
              </w:rPr>
              <w:t> </w:t>
            </w:r>
            <w:r w:rsidRPr="00A47D89">
              <w:rPr>
                <w:color w:val="000000"/>
                <w:shd w:val="clear" w:color="auto" w:fill="FFFFFF"/>
              </w:rPr>
              <w:t>на придбання акцій додаткової емісії</w:t>
            </w:r>
            <w:r w:rsidRPr="00A47D89">
              <w:rPr>
                <w:color w:val="222222"/>
                <w:shd w:val="clear" w:color="auto" w:fill="FFFFFF"/>
              </w:rPr>
              <w:t>, вважаємо пропоновані зміни такими, що порушують баланс прав акціонерів. Адже рішенням більшості на зборах акціонерів може бути усунуто міноритаріїв від викупу акцій. Пропонуємо або залишити переважне право в існуючій формі або надати додаткові гарантії міноритаріям в такому випадку (напр.: право вимагати викупу емітентом акцій).</w:t>
            </w: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4954AE">
            <w:pPr>
              <w:keepNext/>
              <w:widowControl w:val="0"/>
              <w:ind w:firstLine="284"/>
              <w:jc w:val="both"/>
              <w:rPr>
                <w:color w:val="222222"/>
                <w:shd w:val="clear" w:color="auto" w:fill="FFFFFF"/>
              </w:rPr>
            </w:pPr>
          </w:p>
          <w:p w:rsidR="00321801" w:rsidRPr="00A47D89" w:rsidRDefault="00321801" w:rsidP="00321801">
            <w:pPr>
              <w:keepNext/>
              <w:widowControl w:val="0"/>
              <w:ind w:firstLine="284"/>
              <w:jc w:val="both"/>
              <w:rPr>
                <w:bCs/>
              </w:rPr>
            </w:pPr>
            <w:r w:rsidRPr="00A47D89">
              <w:rPr>
                <w:color w:val="222222"/>
                <w:shd w:val="clear" w:color="auto" w:fill="FFFFFF"/>
              </w:rPr>
              <w:t>Вважаємо недоцільним віднесення до виключної компетенції зборів обрання аудитора, адже кожне товариство повинно саме визначати який орган має здійснювати такий вибір (наглядова рада чи збори акціонерів). Пропонуємо прибрати таку норму.</w:t>
            </w: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lastRenderedPageBreak/>
              <w:t xml:space="preserve">Стаття 34. Право на участь у загальних зборах </w:t>
            </w:r>
          </w:p>
          <w:p w:rsidR="004A3087" w:rsidRPr="00A47D89" w:rsidRDefault="004A3087" w:rsidP="004A3087">
            <w:pPr>
              <w:keepNext/>
              <w:widowControl w:val="0"/>
              <w:shd w:val="clear" w:color="auto" w:fill="FFFFFF"/>
              <w:ind w:firstLine="284"/>
              <w:jc w:val="both"/>
            </w:pPr>
            <w:r w:rsidRPr="00A47D89">
              <w:t>1.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tc>
        <w:tc>
          <w:tcPr>
            <w:tcW w:w="1865" w:type="pct"/>
          </w:tcPr>
          <w:p w:rsidR="004A3087" w:rsidRPr="00A47D89" w:rsidRDefault="004A3087" w:rsidP="004A3087">
            <w:pPr>
              <w:keepNext/>
              <w:widowControl w:val="0"/>
              <w:shd w:val="clear" w:color="auto" w:fill="FFFFFF"/>
              <w:ind w:firstLine="284"/>
              <w:jc w:val="both"/>
            </w:pPr>
            <w:r w:rsidRPr="00A47D89">
              <w:t xml:space="preserve">Стаття 34. Право на участь у загальних зборах </w:t>
            </w:r>
          </w:p>
          <w:p w:rsidR="004A3087" w:rsidRPr="00A47D89" w:rsidRDefault="004A3087" w:rsidP="004A3087">
            <w:pPr>
              <w:keepNext/>
              <w:widowControl w:val="0"/>
              <w:shd w:val="clear" w:color="auto" w:fill="FFFFFF"/>
              <w:ind w:firstLine="284"/>
              <w:jc w:val="both"/>
            </w:pPr>
            <w:r w:rsidRPr="00A47D89">
              <w:t xml:space="preserve">1. 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w:t>
            </w:r>
            <w:r w:rsidRPr="00A47D89">
              <w:rPr>
                <w:b/>
              </w:rPr>
              <w:t>незалежного</w:t>
            </w:r>
            <w:r w:rsidRPr="00A47D89">
              <w:t xml:space="preserve"> аудитора </w:t>
            </w:r>
            <w:r w:rsidRPr="00A47D89">
              <w:rPr>
                <w:b/>
              </w:rPr>
              <w:t>(аудиторської фірми)</w:t>
            </w:r>
            <w:r w:rsidRPr="00A47D89">
              <w:t xml:space="preserve">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t xml:space="preserve">Стаття 35. Повідомлення про проведення загальних зборів </w:t>
            </w:r>
          </w:p>
          <w:p w:rsidR="004A3087" w:rsidRPr="00A47D89" w:rsidRDefault="004A3087" w:rsidP="00321801">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1. Письмове повідомлення про проведення загальних зборів акціонерного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w:t>
            </w:r>
            <w:r w:rsidRPr="00A47D89">
              <w:rPr>
                <w:rFonts w:ascii="Times New Roman" w:hAnsi="Times New Roman" w:cs="Times New Roman"/>
                <w:sz w:val="24"/>
                <w:szCs w:val="24"/>
              </w:rPr>
              <w:br/>
              <w:t>позачергових загальних зборів на вимогу акціонерів у випадках, передбачених частиною шостою статті 47 цього Закону,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 xml:space="preserve">Акціонерне товариство не пізніше ніж за 30 днів </w:t>
            </w:r>
            <w:r w:rsidRPr="00A47D89">
              <w:rPr>
                <w:rFonts w:ascii="Times New Roman" w:hAnsi="Times New Roman" w:cs="Times New Roman"/>
                <w:b/>
                <w:sz w:val="24"/>
                <w:szCs w:val="24"/>
              </w:rPr>
              <w:lastRenderedPageBreak/>
              <w:t xml:space="preserve">до дати проведення загальних зборів акціонерного товариства публікує в офіційному друкованому органі повідомлення про проведення загальних зборів (крім проектів рішень щодо кожного з питань, включених до проекту порядку денного). </w:t>
            </w:r>
            <w:r w:rsidRPr="00A47D89">
              <w:rPr>
                <w:rFonts w:ascii="Times New Roman" w:hAnsi="Times New Roman" w:cs="Times New Roman"/>
                <w:sz w:val="24"/>
                <w:szCs w:val="24"/>
              </w:rPr>
              <w:t xml:space="preserve">Публічне акціонерне товариство додатково надсилає повідомлення про проведення загальних зборів та проект порядку денного фондовій біржі, на якій </w:t>
            </w:r>
            <w:r w:rsidRPr="00A47D89">
              <w:rPr>
                <w:rFonts w:ascii="Times New Roman" w:hAnsi="Times New Roman" w:cs="Times New Roman"/>
                <w:b/>
                <w:sz w:val="24"/>
                <w:szCs w:val="24"/>
              </w:rPr>
              <w:t>це товариство пройшло процедуру лістингу</w:t>
            </w:r>
            <w:r w:rsidRPr="00A47D89">
              <w:rPr>
                <w:rFonts w:ascii="Times New Roman" w:hAnsi="Times New Roman" w:cs="Times New Roman"/>
                <w:sz w:val="24"/>
                <w:szCs w:val="24"/>
              </w:rPr>
              <w:t>, а також не пізніше ніж за 30 днів до дати проведення загальних зборів розміщує на власному веб-сайті інформацію, передбачену частиною третьою цієї статті. Приватне акціонерне товариство додатково розміщує на власній веб-сторінці в мережі Інтернет інформацію, передбачену частиною третьою цієї статті.</w:t>
            </w: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321801" w:rsidRPr="00A47D89" w:rsidRDefault="00321801"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3. Повідомлення про проведення загальних зборів акціонерного товариство має містити такі дані: …</w:t>
            </w:r>
          </w:p>
          <w:p w:rsidR="004A3087" w:rsidRPr="00A47D89" w:rsidRDefault="004A3087" w:rsidP="004A3087">
            <w:pPr>
              <w:keepNext/>
              <w:widowControl w:val="0"/>
              <w:shd w:val="clear" w:color="auto" w:fill="FFFFFF"/>
              <w:ind w:firstLine="284"/>
              <w:jc w:val="both"/>
            </w:pPr>
            <w:r w:rsidRPr="00A47D89">
              <w:rPr>
                <w:bCs/>
              </w:rPr>
              <w:t>5</w:t>
            </w:r>
            <w:r w:rsidRPr="00A47D89">
              <w:rPr>
                <w:bCs/>
                <w:vertAlign w:val="superscript"/>
              </w:rPr>
              <w:t>1</w:t>
            </w:r>
            <w:r w:rsidRPr="00A47D89">
              <w:rPr>
                <w:bCs/>
              </w:rPr>
              <w:t>) адресу власного веб-сайту, на якому розміщена інформація з проектом рішень щодо кожного з питань, включених до проекту порядку денного;</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p>
        </w:tc>
        <w:tc>
          <w:tcPr>
            <w:tcW w:w="1865" w:type="pct"/>
          </w:tcPr>
          <w:p w:rsidR="004A3087" w:rsidRPr="00A47D89" w:rsidRDefault="004A3087" w:rsidP="004A3087">
            <w:pPr>
              <w:keepNext/>
              <w:widowControl w:val="0"/>
              <w:shd w:val="clear" w:color="auto" w:fill="FFFFFF"/>
              <w:ind w:firstLine="284"/>
              <w:jc w:val="both"/>
            </w:pPr>
            <w:r w:rsidRPr="00A47D89">
              <w:lastRenderedPageBreak/>
              <w:t xml:space="preserve">Стаття 35. Повідомлення про проведення загальних зборів </w:t>
            </w:r>
          </w:p>
          <w:p w:rsidR="004A3087" w:rsidRPr="00A47D89" w:rsidRDefault="004A3087" w:rsidP="00321801">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1. Письмове повідомлення про проведення загальних зборів акціонерного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w:t>
            </w:r>
            <w:r w:rsidRPr="00A47D89">
              <w:rPr>
                <w:rFonts w:ascii="Times New Roman" w:hAnsi="Times New Roman" w:cs="Times New Roman"/>
                <w:sz w:val="24"/>
                <w:szCs w:val="24"/>
              </w:rPr>
              <w:br/>
              <w:t>позачергових загальних зборів на вимогу акціонерів у випадках, передбачених частиною шостою статті 47 цього Закону,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w:t>
            </w:r>
          </w:p>
          <w:p w:rsidR="004A3087" w:rsidRPr="00A47D89" w:rsidRDefault="004A3087" w:rsidP="004A3087">
            <w:pPr>
              <w:keepNext/>
              <w:widowControl w:val="0"/>
              <w:ind w:firstLine="284"/>
              <w:jc w:val="both"/>
              <w:rPr>
                <w:b/>
                <w:bCs/>
              </w:rPr>
            </w:pPr>
            <w:r w:rsidRPr="00A47D89">
              <w:rPr>
                <w:b/>
                <w:bCs/>
              </w:rPr>
              <w:lastRenderedPageBreak/>
              <w:t>Виключено.</w:t>
            </w: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321801" w:rsidRPr="00A47D89" w:rsidRDefault="00321801"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Публічне акціонерне товариство додатково надсилає повідомлення про проведення загальних зборів та проект порядку денного фондовій біржі, на якій </w:t>
            </w:r>
            <w:r w:rsidRPr="00A47D89">
              <w:rPr>
                <w:rFonts w:ascii="Times New Roman" w:hAnsi="Times New Roman" w:cs="Times New Roman"/>
                <w:b/>
                <w:sz w:val="24"/>
                <w:szCs w:val="24"/>
              </w:rPr>
              <w:t>цінні папери товариства допущені до торгів</w:t>
            </w:r>
            <w:r w:rsidRPr="00A47D89">
              <w:rPr>
                <w:rFonts w:ascii="Times New Roman" w:hAnsi="Times New Roman" w:cs="Times New Roman"/>
                <w:sz w:val="24"/>
                <w:szCs w:val="24"/>
              </w:rPr>
              <w:t>, а також не пізніше ніж за 30 днів до дати проведення загальних зборів розміщує на власному веб-сайті інформацію, передбачену частиною третьою цієї статті. Приватне акціонерне товариство додатково розміщує на власній веб-сторінці в мережі Інтернет інформацію, передбачену частиною третьою цієї статті.</w:t>
            </w:r>
          </w:p>
          <w:p w:rsidR="004A3087" w:rsidRPr="00A47D89" w:rsidRDefault="004A3087" w:rsidP="004A3087">
            <w:pPr>
              <w:keepNext/>
              <w:widowControl w:val="0"/>
              <w:shd w:val="clear" w:color="auto" w:fill="FFFFFF"/>
              <w:ind w:firstLine="284"/>
              <w:jc w:val="both"/>
            </w:pPr>
            <w:r w:rsidRPr="00A47D89">
              <w:rPr>
                <w:b/>
              </w:rPr>
              <w:t>Акціонерне товариство не пізніше ніж за 30 днів до дати проведення загальних зборів акціонерного товариства розміщує повідомлення про проведення загальних зборів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00321801" w:rsidRPr="00A47D89">
              <w:rPr>
                <w:b/>
              </w:rPr>
              <w:t xml:space="preserve"> </w:t>
            </w:r>
            <w:r w:rsidRPr="00A47D89">
              <w:t>…</w:t>
            </w:r>
          </w:p>
          <w:p w:rsidR="004A3087" w:rsidRPr="00A47D89" w:rsidRDefault="004A3087" w:rsidP="004A3087">
            <w:pPr>
              <w:keepNext/>
              <w:widowControl w:val="0"/>
              <w:shd w:val="clear" w:color="auto" w:fill="FFFFFF"/>
              <w:ind w:firstLine="284"/>
              <w:jc w:val="both"/>
            </w:pPr>
            <w:r w:rsidRPr="00A47D89">
              <w:t>3. Повідомлення про проведення загальних зборів акціонерного товариство має містити такі дані: …</w:t>
            </w:r>
          </w:p>
          <w:p w:rsidR="004A3087" w:rsidRPr="00A47D89" w:rsidRDefault="004A3087" w:rsidP="004A3087">
            <w:pPr>
              <w:keepNext/>
              <w:widowControl w:val="0"/>
              <w:ind w:firstLine="284"/>
              <w:jc w:val="both"/>
              <w:rPr>
                <w:bCs/>
              </w:rPr>
            </w:pPr>
            <w:r w:rsidRPr="00A47D89">
              <w:rPr>
                <w:bCs/>
              </w:rPr>
              <w:t>5</w:t>
            </w:r>
            <w:r w:rsidRPr="00A47D89">
              <w:rPr>
                <w:bCs/>
                <w:vertAlign w:val="superscript"/>
              </w:rPr>
              <w:t>1</w:t>
            </w:r>
            <w:r w:rsidRPr="00A47D89">
              <w:rPr>
                <w:bCs/>
              </w:rPr>
              <w:t>) адресу власного веб-сайту, на якому розміщена інформація з проектом рішень щодо кожного з питань, включених до проекту порядку денного</w:t>
            </w:r>
            <w:r w:rsidRPr="00A47D89">
              <w:rPr>
                <w:b/>
                <w:bCs/>
              </w:rPr>
              <w:t xml:space="preserve">, а також інформацію, зазначену у частині четвертій цієї статті; </w:t>
            </w:r>
            <w:r w:rsidRPr="00A47D89">
              <w:rPr>
                <w:bCs/>
              </w:rPr>
              <w:t>…</w:t>
            </w:r>
          </w:p>
          <w:p w:rsidR="004A3087" w:rsidRPr="00A47D89" w:rsidRDefault="004A3087" w:rsidP="004A3087">
            <w:pPr>
              <w:keepNext/>
              <w:widowControl w:val="0"/>
              <w:ind w:firstLine="284"/>
              <w:jc w:val="both"/>
              <w:rPr>
                <w:b/>
                <w:bCs/>
              </w:rPr>
            </w:pPr>
            <w:r w:rsidRPr="00A47D89">
              <w:rPr>
                <w:b/>
                <w:bCs/>
              </w:rPr>
              <w:t>4. Не пізніше ніж за 30 днів (для позачергових загальних зборів, що скликаються відповідно до частини п’ятої статті 47 цього Закону – не пізніше ніж за 15 днів) до дати проведення загальних зборів товариство має розмістити і до дня проведення загальних зборів включно забезпечувати наявність на власному веб-сайті наступної інформації:</w:t>
            </w:r>
          </w:p>
          <w:p w:rsidR="004A3087" w:rsidRPr="00A47D89" w:rsidRDefault="004A3087" w:rsidP="004A3087">
            <w:pPr>
              <w:keepNext/>
              <w:widowControl w:val="0"/>
              <w:ind w:firstLine="284"/>
              <w:jc w:val="both"/>
              <w:rPr>
                <w:b/>
                <w:bCs/>
              </w:rPr>
            </w:pPr>
            <w:r w:rsidRPr="00A47D89">
              <w:rPr>
                <w:b/>
                <w:bCs/>
              </w:rPr>
              <w:t xml:space="preserve">1) повідомлення про проведення загальних </w:t>
            </w:r>
            <w:r w:rsidRPr="00A47D89">
              <w:rPr>
                <w:b/>
                <w:bCs/>
              </w:rPr>
              <w:lastRenderedPageBreak/>
              <w:t>зборів;</w:t>
            </w:r>
          </w:p>
          <w:p w:rsidR="004A3087" w:rsidRPr="00A47D89" w:rsidRDefault="004A3087" w:rsidP="004A3087">
            <w:pPr>
              <w:keepNext/>
              <w:widowControl w:val="0"/>
              <w:ind w:firstLine="284"/>
              <w:jc w:val="both"/>
              <w:rPr>
                <w:b/>
                <w:bCs/>
              </w:rPr>
            </w:pPr>
            <w:r w:rsidRPr="00A47D89">
              <w:rPr>
                <w:b/>
                <w:bCs/>
              </w:rPr>
              <w:t>2) інформацію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 (у тому числі, загальну кількість окремо по кожному типу акцій у випадку, якщо статутний капітал товариства представлений двома і більше типами акцій);</w:t>
            </w:r>
          </w:p>
          <w:p w:rsidR="004A3087" w:rsidRPr="00A47D89" w:rsidRDefault="004A3087" w:rsidP="004A3087">
            <w:pPr>
              <w:keepNext/>
              <w:widowControl w:val="0"/>
              <w:ind w:firstLine="284"/>
              <w:jc w:val="both"/>
              <w:rPr>
                <w:b/>
                <w:bCs/>
              </w:rPr>
            </w:pPr>
            <w:r w:rsidRPr="00A47D89">
              <w:rPr>
                <w:b/>
                <w:bCs/>
              </w:rPr>
              <w:t>3) перелік документів, які має надати акціонер (представник акціонера) для його участі у загальних зборах;</w:t>
            </w:r>
          </w:p>
          <w:p w:rsidR="004A3087" w:rsidRPr="00A47D89" w:rsidRDefault="004A3087" w:rsidP="004A3087">
            <w:pPr>
              <w:keepNext/>
              <w:widowControl w:val="0"/>
              <w:ind w:firstLine="284"/>
              <w:jc w:val="both"/>
              <w:rPr>
                <w:b/>
                <w:bCs/>
              </w:rPr>
            </w:pPr>
            <w:r w:rsidRPr="00A47D89">
              <w:rPr>
                <w:b/>
                <w:bCs/>
              </w:rPr>
              <w:t xml:space="preserve">4) проекти рішень до питань, включених до порядку денного загальних зборів, підготовлені наглядовою радою або, у випадку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 </w:t>
            </w:r>
          </w:p>
          <w:p w:rsidR="004A3087" w:rsidRPr="00A47D89" w:rsidRDefault="004A3087" w:rsidP="004A3087">
            <w:pPr>
              <w:keepNext/>
              <w:widowControl w:val="0"/>
              <w:ind w:firstLine="284"/>
              <w:jc w:val="both"/>
              <w:rPr>
                <w:b/>
              </w:rPr>
            </w:pPr>
            <w:r w:rsidRPr="00A47D89">
              <w:rPr>
                <w:b/>
                <w:bCs/>
              </w:rPr>
              <w:t>П</w:t>
            </w:r>
            <w:r w:rsidRPr="00A47D89">
              <w:rPr>
                <w:b/>
              </w:rPr>
              <w:t xml:space="preserve">роекти рішень, </w:t>
            </w:r>
            <w:r w:rsidRPr="00A47D89">
              <w:rPr>
                <w:b/>
                <w:bCs/>
              </w:rPr>
              <w:t xml:space="preserve">до питань, включених до порядку денного загальних зборів, </w:t>
            </w:r>
            <w:r w:rsidRPr="00A47D89">
              <w:rPr>
                <w:b/>
              </w:rPr>
              <w:t xml:space="preserve">запропоновані акціонерами, що володіють більш ніж 5 відсотками акцій товариства, мають бути розміщені на </w:t>
            </w:r>
            <w:r w:rsidRPr="00A47D89">
              <w:rPr>
                <w:b/>
                <w:bCs/>
              </w:rPr>
              <w:t>власному веб-сайті товариства</w:t>
            </w:r>
            <w:r w:rsidRPr="00A47D89">
              <w:rPr>
                <w:b/>
              </w:rPr>
              <w:t xml:space="preserve"> протягом одного робочого дня після їх отримання товариством. </w:t>
            </w:r>
          </w:p>
          <w:p w:rsidR="004A3087" w:rsidRPr="00A47D89" w:rsidRDefault="004A3087" w:rsidP="004A3087">
            <w:pPr>
              <w:keepNext/>
              <w:widowControl w:val="0"/>
              <w:shd w:val="clear" w:color="auto" w:fill="FFFFFF"/>
              <w:ind w:firstLine="284"/>
              <w:jc w:val="both"/>
            </w:pPr>
            <w:r w:rsidRPr="00A47D89">
              <w:rPr>
                <w:b/>
                <w:bCs/>
              </w:rPr>
              <w:t xml:space="preserve"> </w:t>
            </w:r>
            <w:r w:rsidRPr="00A47D89">
              <w:rPr>
                <w:b/>
              </w:rPr>
              <w:t>Не пізніше дня, що передує дню проведення загальних зборів, товариство має розмістити на власному веб-сайті</w:t>
            </w:r>
            <w:r w:rsidRPr="00A47D89">
              <w:rPr>
                <w:b/>
                <w:bCs/>
              </w:rPr>
              <w:t xml:space="preserve"> інформацію про загальну кількість акцій та голосуючих акцій станом на дату складання переліку акціонерів, які мають право на участь у загальних зборах (у тому числі, загальну кількість окремо по кожному типу акцій у випадку, якщо статутний капітал товариства представлений двома і більше типами акцій).</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lastRenderedPageBreak/>
              <w:t>Стаття 36. Документи, які надаються акціонерам, та документи, з якими акціонери можуть ознайомитися під час підготовки до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2. Статутом акціонерного товариства з кількістю акціонерів - </w:t>
            </w:r>
            <w:r w:rsidRPr="00A47D89">
              <w:rPr>
                <w:b/>
              </w:rPr>
              <w:t>власників простих акцій</w:t>
            </w:r>
            <w:r w:rsidRPr="00A47D89">
              <w:t xml:space="preserve"> понад 100 осіб може бути передбачений інший порядок надання </w:t>
            </w:r>
            <w:r w:rsidRPr="00A47D89">
              <w:lastRenderedPageBreak/>
              <w:t>акціонерам документів, з якими вони можуть ознайомитися під час підготовки до загальних зборів. Такі документи можуть надаватися в електронній формі або в інший спосіб, передбачений статутом.</w:t>
            </w:r>
          </w:p>
        </w:tc>
        <w:tc>
          <w:tcPr>
            <w:tcW w:w="1865" w:type="pct"/>
          </w:tcPr>
          <w:p w:rsidR="004A3087" w:rsidRPr="00A47D89" w:rsidRDefault="004A3087" w:rsidP="004A3087">
            <w:pPr>
              <w:keepNext/>
              <w:widowControl w:val="0"/>
              <w:shd w:val="clear" w:color="auto" w:fill="FFFFFF"/>
              <w:ind w:firstLine="284"/>
              <w:jc w:val="both"/>
            </w:pPr>
            <w:r w:rsidRPr="00A47D89">
              <w:lastRenderedPageBreak/>
              <w:t>Стаття 36. Документи, які надаються акціонерам, та документи, з якими акціонери можуть ознайомитися під час підготовки до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2. Статутом акціонерного товариства з кількістю акціонерів понад 100 осіб може бути передбачений інший порядок надання акціонерам документів, з </w:t>
            </w:r>
            <w:r w:rsidRPr="00A47D89">
              <w:lastRenderedPageBreak/>
              <w:t>якими вони можуть ознайомитися під час підготовки до загальних зборів. Такі документи можуть надаватися в електронній формі або в інший спосіб, передбачений статутом.</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350"/>
          <w:jc w:val="center"/>
        </w:trPr>
        <w:tc>
          <w:tcPr>
            <w:tcW w:w="1864" w:type="pct"/>
          </w:tcPr>
          <w:p w:rsidR="004A3087" w:rsidRPr="00A47D89" w:rsidRDefault="004A3087" w:rsidP="004A3087">
            <w:pPr>
              <w:keepNext/>
              <w:widowControl w:val="0"/>
              <w:shd w:val="clear" w:color="auto" w:fill="FFFFFF"/>
              <w:ind w:firstLine="284"/>
              <w:jc w:val="both"/>
            </w:pPr>
            <w:r w:rsidRPr="00A47D89">
              <w:lastRenderedPageBreak/>
              <w:t>Стаття 38. Пропозиції до проекту порядку денного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5. Пропозиції акціонерів (акціонера), які сукупно є власниками 5 або більше відсотків </w:t>
            </w:r>
            <w:r w:rsidRPr="00A47D89">
              <w:rPr>
                <w:b/>
              </w:rPr>
              <w:t>простих</w:t>
            </w:r>
            <w:r w:rsidRPr="00A47D89">
              <w:t xml:space="preserve">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6.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w:t>
            </w:r>
            <w:r w:rsidRPr="00A47D89">
              <w:rPr>
                <w:b/>
              </w:rPr>
              <w:t xml:space="preserve">простих </w:t>
            </w:r>
            <w:r w:rsidRPr="00A47D89">
              <w:t>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4A3087" w:rsidRPr="00A47D89" w:rsidRDefault="004A3087" w:rsidP="004A3087">
            <w:pPr>
              <w:keepNext/>
              <w:widowControl w:val="0"/>
              <w:shd w:val="clear" w:color="auto" w:fill="FFFFFF"/>
              <w:ind w:firstLine="284"/>
              <w:jc w:val="both"/>
            </w:pPr>
            <w:r w:rsidRPr="00A47D89">
              <w:t xml:space="preserve">недотримання акціонерами строку, встановленого частиною першою цієї статті; </w:t>
            </w:r>
          </w:p>
          <w:p w:rsidR="004A3087" w:rsidRPr="00A47D89" w:rsidRDefault="004A3087" w:rsidP="004A3087">
            <w:pPr>
              <w:keepNext/>
              <w:widowControl w:val="0"/>
              <w:shd w:val="clear" w:color="auto" w:fill="FFFFFF"/>
              <w:ind w:firstLine="284"/>
              <w:jc w:val="both"/>
            </w:pPr>
            <w:r w:rsidRPr="00A47D89">
              <w:t>неповноти даних, передбачених абзацом першим частини другої цієї статті.</w:t>
            </w:r>
          </w:p>
          <w:p w:rsidR="004A3087" w:rsidRPr="00A47D89" w:rsidRDefault="004A3087" w:rsidP="004A3087">
            <w:pPr>
              <w:keepNext/>
              <w:widowControl w:val="0"/>
              <w:shd w:val="clear" w:color="auto" w:fill="FFFFFF"/>
              <w:ind w:firstLine="284"/>
              <w:jc w:val="both"/>
            </w:pPr>
            <w:r w:rsidRPr="00A47D89">
              <w:t>Рішення про відмову у включенні до проекту порядку денного загальних зборів акціонерного товариства пропозицій акціонерів (акціонера), яким належить менше 5 відсотків акцій, може бути прийнято у разі неповноти даних, передбачених абзацом другим частини другої цієї статті, та з інших підстав, визначених статутом акціонерного товариства та/або положенням про загальні збори акціонерного товариства.</w:t>
            </w:r>
          </w:p>
          <w:p w:rsidR="004A3087" w:rsidRPr="00A47D89" w:rsidRDefault="004A3087" w:rsidP="004A3087">
            <w:pPr>
              <w:keepNext/>
              <w:widowControl w:val="0"/>
              <w:shd w:val="clear" w:color="auto" w:fill="FFFFFF"/>
              <w:ind w:firstLine="284"/>
              <w:jc w:val="both"/>
            </w:pPr>
            <w:r w:rsidRPr="00A47D89">
              <w:t>…</w:t>
            </w:r>
          </w:p>
        </w:tc>
        <w:tc>
          <w:tcPr>
            <w:tcW w:w="1865" w:type="pct"/>
          </w:tcPr>
          <w:p w:rsidR="004A3087" w:rsidRPr="00A47D89" w:rsidRDefault="004A3087" w:rsidP="004A3087">
            <w:pPr>
              <w:keepNext/>
              <w:widowControl w:val="0"/>
              <w:shd w:val="clear" w:color="auto" w:fill="FFFFFF"/>
              <w:ind w:firstLine="284"/>
              <w:jc w:val="both"/>
            </w:pPr>
            <w:r w:rsidRPr="00A47D89">
              <w:t>Стаття 38. Пропозиції до проекту порядку денного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5. Пропозиції акціонерів (акціонера), які сукупно є власниками 5 або більше відсотків </w:t>
            </w:r>
            <w:r w:rsidRPr="00A47D89">
              <w:rPr>
                <w:b/>
              </w:rPr>
              <w:t>голосуючих</w:t>
            </w:r>
            <w:r w:rsidRPr="00A47D89">
              <w:t xml:space="preserve">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6.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w:t>
            </w:r>
            <w:r w:rsidRPr="00A47D89">
              <w:rPr>
                <w:b/>
              </w:rPr>
              <w:t xml:space="preserve">голосуючих </w:t>
            </w:r>
            <w:r w:rsidRPr="00A47D89">
              <w:t>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4A3087" w:rsidRPr="00A47D89" w:rsidRDefault="004A3087" w:rsidP="004A3087">
            <w:pPr>
              <w:keepNext/>
              <w:widowControl w:val="0"/>
              <w:shd w:val="clear" w:color="auto" w:fill="FFFFFF"/>
              <w:ind w:firstLine="284"/>
              <w:jc w:val="both"/>
            </w:pPr>
            <w:r w:rsidRPr="00A47D89">
              <w:t xml:space="preserve">недотримання акціонерами строку, встановленого частиною першою цієї статті; </w:t>
            </w:r>
          </w:p>
          <w:p w:rsidR="004A3087" w:rsidRPr="00A47D89" w:rsidRDefault="004A3087" w:rsidP="004A3087">
            <w:pPr>
              <w:keepNext/>
              <w:widowControl w:val="0"/>
              <w:shd w:val="clear" w:color="auto" w:fill="FFFFFF"/>
              <w:ind w:firstLine="284"/>
              <w:jc w:val="both"/>
            </w:pPr>
            <w:r w:rsidRPr="00A47D89">
              <w:t>неповноти даних, передбачених абзацом першим частини другої цієї статті.</w:t>
            </w:r>
          </w:p>
          <w:p w:rsidR="004A3087" w:rsidRPr="00A47D89" w:rsidRDefault="004A3087" w:rsidP="004A3087">
            <w:pPr>
              <w:keepNext/>
              <w:widowControl w:val="0"/>
              <w:shd w:val="clear" w:color="auto" w:fill="FFFFFF"/>
              <w:ind w:firstLine="284"/>
              <w:jc w:val="both"/>
            </w:pPr>
            <w:r w:rsidRPr="00A47D89">
              <w:t xml:space="preserve">Рішення про відмову у включенні до проекту порядку денного загальних зборів акціонерного товариства пропозицій акціонерів (акціонера), яким належить менше 5 відсотків </w:t>
            </w:r>
            <w:r w:rsidRPr="00A47D89">
              <w:rPr>
                <w:b/>
              </w:rPr>
              <w:t xml:space="preserve">голосуючих </w:t>
            </w:r>
            <w:r w:rsidRPr="00A47D89">
              <w:t>акцій, може бути прийнято у разі неповноти даних, передбачених абзацом другим частини другої цієї статті, та з інших підстав, визначених статутом акціонерного товариства та/або положенням про загальні збори акціонерного товариства.</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lastRenderedPageBreak/>
              <w:t>Стаття 40. Порядок проведення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4. Акціонери (акціонер), які на дату складення переліку акціонерів, які мають право на участь у загальних зборах акціонерного товариства, сукупно є власниками 10 і більше відсотків </w:t>
            </w:r>
            <w:r w:rsidRPr="00A47D89">
              <w:rPr>
                <w:b/>
              </w:rPr>
              <w:t>простих</w:t>
            </w:r>
            <w:r w:rsidRPr="00A47D89">
              <w:t xml:space="preserve">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tc>
        <w:tc>
          <w:tcPr>
            <w:tcW w:w="1865" w:type="pct"/>
          </w:tcPr>
          <w:p w:rsidR="004A3087" w:rsidRPr="00A47D89" w:rsidRDefault="004A3087" w:rsidP="004A3087">
            <w:pPr>
              <w:keepNext/>
              <w:widowControl w:val="0"/>
              <w:shd w:val="clear" w:color="auto" w:fill="FFFFFF"/>
              <w:ind w:firstLine="284"/>
              <w:jc w:val="both"/>
            </w:pPr>
            <w:r w:rsidRPr="00A47D89">
              <w:t>Стаття 40. Порядок проведення загальних зборів</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4. Акціонери (акціонер), які на дату складення переліку акціонерів, які мають право на участь у загальних зборах акціонерного товариства, сукупно є власниками 10 і більше відсотків </w:t>
            </w:r>
            <w:r w:rsidRPr="00A47D89">
              <w:rPr>
                <w:b/>
              </w:rPr>
              <w:t>голосуючих</w:t>
            </w:r>
            <w:r w:rsidRPr="00A47D89">
              <w:t xml:space="preserve">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1069"/>
          <w:jc w:val="center"/>
        </w:trPr>
        <w:tc>
          <w:tcPr>
            <w:tcW w:w="1864" w:type="pct"/>
          </w:tcPr>
          <w:p w:rsidR="004A3087" w:rsidRPr="00A47D89" w:rsidRDefault="004A3087" w:rsidP="004A3087">
            <w:pPr>
              <w:keepNext/>
              <w:widowControl w:val="0"/>
              <w:ind w:firstLine="284"/>
              <w:jc w:val="both"/>
            </w:pPr>
            <w:r w:rsidRPr="00A47D89">
              <w:t xml:space="preserve">Стаття 42. Порядок прийняття рішень загальними зборами </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3. 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Законом.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p>
          <w:p w:rsidR="004A3087" w:rsidRPr="00A47D89" w:rsidRDefault="004A3087" w:rsidP="004A3087">
            <w:pPr>
              <w:keepNext/>
              <w:widowControl w:val="0"/>
              <w:shd w:val="clear" w:color="auto" w:fill="FFFFFF"/>
              <w:ind w:firstLine="284"/>
              <w:jc w:val="both"/>
              <w:rPr>
                <w:b/>
              </w:rPr>
            </w:pPr>
            <w:r w:rsidRPr="00A47D89">
              <w:rPr>
                <w:b/>
              </w:rPr>
              <w:t>про дострокове припинення повноважень посадових осіб органів товариства;</w:t>
            </w:r>
          </w:p>
          <w:p w:rsidR="004A3087" w:rsidRPr="00A47D89" w:rsidRDefault="004A3087" w:rsidP="004A3087">
            <w:pPr>
              <w:keepNext/>
              <w:widowControl w:val="0"/>
              <w:shd w:val="clear" w:color="auto" w:fill="FFFFFF"/>
              <w:ind w:firstLine="284"/>
              <w:jc w:val="both"/>
            </w:pPr>
            <w:r w:rsidRPr="00A47D89">
              <w:t>про звернення з позовом до посадових осіб органів товариства стосовно відшкодування збитків, завданих товариству;</w:t>
            </w:r>
          </w:p>
          <w:p w:rsidR="004A3087" w:rsidRPr="00A47D89" w:rsidRDefault="004A3087" w:rsidP="004A3087">
            <w:pPr>
              <w:keepNext/>
              <w:widowControl w:val="0"/>
              <w:shd w:val="clear" w:color="auto" w:fill="FFFFFF"/>
              <w:ind w:firstLine="284"/>
              <w:jc w:val="both"/>
            </w:pPr>
            <w:r w:rsidRPr="00A47D89">
              <w:t>про звернення з позовом у разі недотримання вимог цього Закону при вчиненні значного правочину.</w:t>
            </w:r>
          </w:p>
          <w:p w:rsidR="004A3087" w:rsidRPr="00A47D89" w:rsidRDefault="004A3087" w:rsidP="004A3087">
            <w:pPr>
              <w:keepNext/>
              <w:widowControl w:val="0"/>
              <w:shd w:val="clear" w:color="auto" w:fill="FFFFFF"/>
              <w:ind w:firstLine="284"/>
              <w:jc w:val="both"/>
            </w:pPr>
            <w:r w:rsidRPr="00A47D89">
              <w:t xml:space="preserve"> …</w:t>
            </w:r>
          </w:p>
          <w:p w:rsidR="004A3087" w:rsidRPr="00A47D89" w:rsidRDefault="004A3087" w:rsidP="004A3087">
            <w:pPr>
              <w:keepNext/>
              <w:widowControl w:val="0"/>
              <w:shd w:val="clear" w:color="auto" w:fill="FFFFFF"/>
              <w:ind w:firstLine="284"/>
              <w:jc w:val="both"/>
            </w:pPr>
            <w:r w:rsidRPr="00A47D89">
              <w:t xml:space="preserve">5. Рішення загальних зборів з питань, передбачених пунктами 2 - 7, 23 частини другої статті 33 цього Закону,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Статутом приватного акціонерного товариства можуть бути передбачені інші питання, </w:t>
            </w:r>
            <w:r w:rsidRPr="00A47D89">
              <w:lastRenderedPageBreak/>
              <w:t>рішення щодо яких приймаються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крім питань, визначених в абзаці другому частини третьої цієї статті.</w:t>
            </w:r>
          </w:p>
          <w:p w:rsidR="004A3087" w:rsidRPr="00A47D89" w:rsidRDefault="004A3087" w:rsidP="004A3087">
            <w:pPr>
              <w:keepNext/>
              <w:widowControl w:val="0"/>
              <w:shd w:val="clear" w:color="auto" w:fill="FFFFFF"/>
              <w:ind w:firstLine="284"/>
              <w:jc w:val="both"/>
            </w:pPr>
            <w:r w:rsidRPr="00A47D89">
              <w:t>…</w:t>
            </w:r>
          </w:p>
        </w:tc>
        <w:tc>
          <w:tcPr>
            <w:tcW w:w="1865" w:type="pct"/>
          </w:tcPr>
          <w:p w:rsidR="004A3087" w:rsidRPr="00A47D89" w:rsidRDefault="004A3087" w:rsidP="004A3087">
            <w:pPr>
              <w:keepNext/>
              <w:widowControl w:val="0"/>
              <w:ind w:firstLine="284"/>
              <w:jc w:val="both"/>
            </w:pPr>
            <w:r w:rsidRPr="00A47D89">
              <w:lastRenderedPageBreak/>
              <w:t xml:space="preserve">Стаття 42. Порядок прийняття рішень загальними зборами </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3. 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Законом.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p>
          <w:p w:rsidR="00321801" w:rsidRPr="00A47D89" w:rsidRDefault="00321801"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rPr>
                <w:b/>
              </w:rPr>
            </w:pPr>
            <w:r w:rsidRPr="00A47D89">
              <w:rPr>
                <w:b/>
              </w:rPr>
              <w:t>Виключити.</w:t>
            </w:r>
          </w:p>
          <w:p w:rsidR="004A3087" w:rsidRPr="00A47D89" w:rsidRDefault="004A3087" w:rsidP="004A3087">
            <w:pPr>
              <w:keepNext/>
              <w:widowControl w:val="0"/>
              <w:shd w:val="clear" w:color="auto" w:fill="FFFFFF"/>
              <w:ind w:firstLine="284"/>
              <w:jc w:val="both"/>
            </w:pPr>
            <w:r w:rsidRPr="00A47D89">
              <w:t>про звернення з позовом до посадових осіб органів товариства стосовно відшкодування збитків, завданих товариству;</w:t>
            </w:r>
          </w:p>
          <w:p w:rsidR="004A3087" w:rsidRPr="00A47D89" w:rsidRDefault="004A3087" w:rsidP="004A3087">
            <w:pPr>
              <w:keepNext/>
              <w:widowControl w:val="0"/>
              <w:shd w:val="clear" w:color="auto" w:fill="FFFFFF"/>
              <w:ind w:firstLine="284"/>
              <w:jc w:val="both"/>
            </w:pPr>
            <w:r w:rsidRPr="00A47D89">
              <w:t>про звернення з позовом у разі недотримання вимог цього Закону при вчиненні значного правочину.</w:t>
            </w:r>
          </w:p>
          <w:p w:rsidR="004A3087" w:rsidRPr="00A47D89" w:rsidRDefault="004A3087" w:rsidP="004A3087">
            <w:pPr>
              <w:keepNext/>
              <w:widowControl w:val="0"/>
              <w:shd w:val="clear" w:color="auto" w:fill="FFFFFF"/>
              <w:ind w:firstLine="284"/>
              <w:jc w:val="both"/>
            </w:pPr>
            <w:r w:rsidRPr="00A47D89">
              <w:t xml:space="preserve"> …</w:t>
            </w:r>
          </w:p>
          <w:p w:rsidR="004A3087" w:rsidRPr="00A47D89" w:rsidRDefault="004A3087" w:rsidP="004A3087">
            <w:pPr>
              <w:keepNext/>
              <w:widowControl w:val="0"/>
              <w:ind w:firstLine="284"/>
              <w:jc w:val="both"/>
              <w:rPr>
                <w:color w:val="000000"/>
              </w:rPr>
            </w:pPr>
            <w:r w:rsidRPr="00A47D89">
              <w:rPr>
                <w:color w:val="000000"/>
              </w:rPr>
              <w:t>5. Рішення загальних зборів з питань, передбачених пунктами 2 - 7, 23 частини другої статті 33 цього Закону, приймається більш як трьома чвертями голосів акціонерів</w:t>
            </w:r>
            <w:r w:rsidRPr="00A47D89">
              <w:t xml:space="preserve"> </w:t>
            </w:r>
            <w:r w:rsidRPr="00A47D89">
              <w:rPr>
                <w:b/>
              </w:rPr>
              <w:t xml:space="preserve">від їх загальної кількості (у публічних акціонерних товариствах – від голосів акціонерів, які зареєструвалися для участі у загальних зборах та є власниками голосуючих з відповідного питання </w:t>
            </w:r>
            <w:r w:rsidRPr="00A47D89">
              <w:rPr>
                <w:b/>
              </w:rPr>
              <w:lastRenderedPageBreak/>
              <w:t>акцій).</w:t>
            </w:r>
            <w:r w:rsidRPr="00A47D89">
              <w:rPr>
                <w:color w:val="000000"/>
              </w:rPr>
              <w:t xml:space="preserve"> Статутом приватного акціонерного товариства можуть бути передбачені інші питання </w:t>
            </w:r>
            <w:r w:rsidRPr="00A47D89">
              <w:rPr>
                <w:b/>
                <w:color w:val="000000"/>
              </w:rPr>
              <w:t>(крім питань, визначених в абзаці другому частини третьої цієї статті),</w:t>
            </w:r>
            <w:r w:rsidRPr="00A47D89">
              <w:rPr>
                <w:color w:val="000000"/>
              </w:rPr>
              <w:t xml:space="preserve"> рішення щодо яких приймаються більш як трьома чвертями голосів акціонерів </w:t>
            </w:r>
            <w:r w:rsidRPr="00A47D89">
              <w:rPr>
                <w:b/>
                <w:color w:val="000000"/>
              </w:rPr>
              <w:t>від їх загальної кількості, а також більша, ніж передбачено цією частиною цієї статті, кількість голосів акціонерів, необхідних для прийняття рішень з цих питань</w:t>
            </w:r>
            <w:r w:rsidRPr="00A47D89">
              <w:rPr>
                <w:color w:val="000000"/>
              </w:rPr>
              <w:t>.</w:t>
            </w:r>
          </w:p>
          <w:p w:rsidR="004A3087" w:rsidRPr="00A47D89" w:rsidRDefault="004A3087" w:rsidP="004A3087">
            <w:pPr>
              <w:keepNext/>
              <w:widowControl w:val="0"/>
              <w:ind w:firstLine="284"/>
              <w:jc w:val="both"/>
              <w:rPr>
                <w:color w:val="000000"/>
              </w:rPr>
            </w:pPr>
            <w:r w:rsidRPr="00A47D89">
              <w:rPr>
                <w:color w:val="000000"/>
              </w:rPr>
              <w:t>…</w:t>
            </w:r>
          </w:p>
          <w:p w:rsidR="004A3087" w:rsidRPr="00A47D89" w:rsidRDefault="004A3087" w:rsidP="004A3087">
            <w:pPr>
              <w:keepNext/>
              <w:widowControl w:val="0"/>
              <w:ind w:firstLine="284"/>
              <w:jc w:val="both"/>
              <w:rPr>
                <w:b/>
                <w:color w:val="000000"/>
              </w:rPr>
            </w:pPr>
            <w:r w:rsidRPr="00A47D89">
              <w:rPr>
                <w:b/>
                <w:color w:val="000000"/>
              </w:rPr>
              <w:t>11. Рішення загальних зборів про обрання зовнішнього аудитора (аудиторської фірми) приймається на поточний рік.</w:t>
            </w:r>
          </w:p>
        </w:tc>
        <w:tc>
          <w:tcPr>
            <w:tcW w:w="1271" w:type="pct"/>
          </w:tcPr>
          <w:p w:rsidR="004A3087" w:rsidRPr="00A47D89" w:rsidRDefault="004A3087" w:rsidP="004A3087">
            <w:pPr>
              <w:keepNext/>
              <w:widowControl w:val="0"/>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lastRenderedPageBreak/>
              <w:t>Стаття 44. Лічильна комісія</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2. В акціонерному товаристві з кількістю акціонерів </w:t>
            </w:r>
            <w:r w:rsidRPr="00A47D89">
              <w:rPr>
                <w:b/>
              </w:rPr>
              <w:t>-</w:t>
            </w:r>
            <w:r w:rsidRPr="00A47D89">
              <w:t xml:space="preserve"> </w:t>
            </w:r>
            <w:r w:rsidRPr="00A47D89">
              <w:rPr>
                <w:b/>
              </w:rPr>
              <w:t>власників простих акцій</w:t>
            </w:r>
            <w:r w:rsidRPr="00A47D89">
              <w:t xml:space="preserve">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товариства.</w:t>
            </w:r>
          </w:p>
        </w:tc>
        <w:tc>
          <w:tcPr>
            <w:tcW w:w="1865" w:type="pct"/>
          </w:tcPr>
          <w:p w:rsidR="004A3087" w:rsidRPr="00A47D89" w:rsidRDefault="004A3087" w:rsidP="004A3087">
            <w:pPr>
              <w:keepNext/>
              <w:widowControl w:val="0"/>
              <w:shd w:val="clear" w:color="auto" w:fill="FFFFFF"/>
              <w:ind w:firstLine="284"/>
              <w:jc w:val="both"/>
            </w:pPr>
            <w:r w:rsidRPr="00A47D89">
              <w:t>Стаття 44. Лічильна комісія</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2. В акціонерному товаристві з кількістю акціонерів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товариства.</w:t>
            </w:r>
          </w:p>
        </w:tc>
        <w:tc>
          <w:tcPr>
            <w:tcW w:w="1271" w:type="pct"/>
          </w:tcPr>
          <w:p w:rsidR="004A3087" w:rsidRPr="00A47D89" w:rsidRDefault="004A3087" w:rsidP="004A3087">
            <w:pPr>
              <w:keepNext/>
              <w:widowControl w:val="0"/>
              <w:shd w:val="clear" w:color="auto" w:fill="FFFFFF"/>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shd w:val="clear" w:color="auto" w:fill="FFFFFF"/>
              <w:ind w:firstLine="284"/>
              <w:jc w:val="both"/>
            </w:pPr>
            <w:r w:rsidRPr="00A47D89">
              <w:t>Стаття 47. Позачергові загальні збори</w:t>
            </w:r>
          </w:p>
          <w:p w:rsidR="004A3087" w:rsidRPr="00A47D89" w:rsidRDefault="004A3087" w:rsidP="004A3087">
            <w:pPr>
              <w:keepNext/>
              <w:widowControl w:val="0"/>
              <w:shd w:val="clear" w:color="auto" w:fill="FFFFFF"/>
              <w:ind w:firstLine="284"/>
              <w:jc w:val="both"/>
            </w:pPr>
            <w:r w:rsidRPr="00A47D89">
              <w:t>1. Позачергові загальні збори акціонерного товариства скликаються наглядовою радою:</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4) на вимогу акціонерів (акціонера), які на день подання вимоги сукупно є власниками 10 і більше відсотків </w:t>
            </w:r>
            <w:r w:rsidRPr="00A47D89">
              <w:rPr>
                <w:b/>
              </w:rPr>
              <w:t>простих</w:t>
            </w:r>
            <w:r w:rsidRPr="00A47D89">
              <w:t xml:space="preserve"> акцій товариства;</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3. Рішення про відмову у скликанні позачергових загальних зборів акціонерного товариства може бути прийнято тільки у разі: </w:t>
            </w:r>
          </w:p>
          <w:p w:rsidR="004A3087" w:rsidRPr="00A47D89" w:rsidRDefault="004A3087" w:rsidP="004A3087">
            <w:pPr>
              <w:keepNext/>
              <w:widowControl w:val="0"/>
              <w:shd w:val="clear" w:color="auto" w:fill="FFFFFF"/>
              <w:ind w:firstLine="284"/>
              <w:jc w:val="both"/>
            </w:pPr>
            <w:r w:rsidRPr="00A47D89">
              <w:t xml:space="preserve">якщо акціонери на дату подання вимоги не є власниками передбаченої абзацом першим частини першої цієї статті кількості </w:t>
            </w:r>
            <w:r w:rsidRPr="00A47D89">
              <w:rPr>
                <w:b/>
              </w:rPr>
              <w:t>простих</w:t>
            </w:r>
            <w:r w:rsidRPr="00A47D89">
              <w:t xml:space="preserve"> акцій товариства; </w:t>
            </w:r>
          </w:p>
          <w:p w:rsidR="00B337D1" w:rsidRPr="00A47D89" w:rsidRDefault="00B337D1" w:rsidP="004A3087">
            <w:pPr>
              <w:keepNext/>
              <w:widowControl w:val="0"/>
              <w:shd w:val="clear" w:color="auto" w:fill="FFFFFF"/>
              <w:ind w:firstLine="284"/>
              <w:jc w:val="both"/>
            </w:pPr>
          </w:p>
          <w:p w:rsidR="004A3087" w:rsidRPr="00A47D89" w:rsidRDefault="004A3087" w:rsidP="004A3087">
            <w:pPr>
              <w:keepNext/>
              <w:widowControl w:val="0"/>
              <w:shd w:val="clear" w:color="auto" w:fill="FFFFFF"/>
              <w:ind w:firstLine="284"/>
              <w:jc w:val="both"/>
            </w:pPr>
            <w:r w:rsidRPr="00A47D89">
              <w:t>неповноти даних, передбачених абзацом другим частини першої цієї статті.</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6. У разі якщо протягом строку, встановленого частиною другою цієї статті, наглядова рада не </w:t>
            </w:r>
            <w:r w:rsidRPr="00A47D89">
              <w:lastRenderedPageBreak/>
              <w:t xml:space="preserve">прийняла рішення про скликання позачергових загальних зборів акціонерного товариства, такі збори можуть бути скликані акціонерами, які цього вимагають. Рішення наглядової ради про відмову у скликанні позачергових загальних зборів акціонерів може бути оскаржено акціонерами до суду. </w:t>
            </w:r>
          </w:p>
          <w:p w:rsidR="004A3087" w:rsidRPr="00A47D89" w:rsidRDefault="004A3087" w:rsidP="004A3087">
            <w:pPr>
              <w:keepNext/>
              <w:widowControl w:val="0"/>
              <w:shd w:val="clear" w:color="auto" w:fill="FFFFFF"/>
              <w:ind w:firstLine="284"/>
              <w:jc w:val="both"/>
            </w:pPr>
            <w:r w:rsidRPr="00A47D89">
              <w:t xml:space="preserve">Акціонери, які скликають позачергові загальні збори акціонерного товариства, не пізніше ніж за 30 днів до дати проведення позачергових загальних зборів </w:t>
            </w:r>
            <w:r w:rsidRPr="00A47D89">
              <w:rPr>
                <w:b/>
              </w:rPr>
              <w:t>публікують в офіційному друкованому органі повідомлення про проведення позачергових загальних зборів акціонерного товариства</w:t>
            </w:r>
            <w:r w:rsidRPr="00A47D89">
              <w:t xml:space="preserve">. Акціонери, які скликають позачергові загальні збори публічного акціонерного товариства,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w:t>
            </w:r>
            <w:r w:rsidRPr="00A47D89">
              <w:rPr>
                <w:b/>
              </w:rPr>
              <w:t>перебувають у біржовому списку.</w:t>
            </w:r>
          </w:p>
          <w:p w:rsidR="004A3087" w:rsidRPr="00A47D89" w:rsidRDefault="004A3087" w:rsidP="004A3087">
            <w:pPr>
              <w:keepNext/>
              <w:widowControl w:val="0"/>
              <w:shd w:val="clear" w:color="auto" w:fill="FFFFFF"/>
              <w:ind w:firstLine="284"/>
              <w:jc w:val="both"/>
            </w:pPr>
            <w:r w:rsidRPr="00A47D89">
              <w:t>…</w:t>
            </w:r>
          </w:p>
        </w:tc>
        <w:tc>
          <w:tcPr>
            <w:tcW w:w="1865" w:type="pct"/>
          </w:tcPr>
          <w:p w:rsidR="004A3087" w:rsidRPr="00A47D89" w:rsidRDefault="004A3087" w:rsidP="004A3087">
            <w:pPr>
              <w:keepNext/>
              <w:widowControl w:val="0"/>
              <w:shd w:val="clear" w:color="auto" w:fill="FFFFFF"/>
              <w:ind w:firstLine="284"/>
              <w:jc w:val="both"/>
            </w:pPr>
            <w:r w:rsidRPr="00A47D89">
              <w:lastRenderedPageBreak/>
              <w:t>Стаття 47. Позачергові загальні збори</w:t>
            </w:r>
          </w:p>
          <w:p w:rsidR="004A3087" w:rsidRPr="00A47D89" w:rsidRDefault="004A3087" w:rsidP="004A3087">
            <w:pPr>
              <w:keepNext/>
              <w:widowControl w:val="0"/>
              <w:shd w:val="clear" w:color="auto" w:fill="FFFFFF"/>
              <w:ind w:firstLine="284"/>
              <w:jc w:val="both"/>
            </w:pPr>
            <w:r w:rsidRPr="00A47D89">
              <w:t>1. Позачергові загальні збори акціонерного товариства скликаються наглядовою радою:</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4) на вимогу акціонерів (акціонера), які на день подання вимоги сукупно є власниками 10 і більше відсотків </w:t>
            </w:r>
            <w:r w:rsidRPr="00A47D89">
              <w:rPr>
                <w:b/>
              </w:rPr>
              <w:t>голосуючих</w:t>
            </w:r>
            <w:r w:rsidRPr="00A47D89">
              <w:t xml:space="preserve"> акцій товариства;</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3. Рішення про відмову у скликанні позачергових загальних зборів акціонерного товариства може бути прийнято тільки у разі: </w:t>
            </w:r>
          </w:p>
          <w:p w:rsidR="004A3087" w:rsidRPr="00A47D89" w:rsidRDefault="004A3087" w:rsidP="004A3087">
            <w:pPr>
              <w:keepNext/>
              <w:widowControl w:val="0"/>
              <w:shd w:val="clear" w:color="auto" w:fill="FFFFFF"/>
              <w:ind w:firstLine="284"/>
              <w:jc w:val="both"/>
            </w:pPr>
            <w:r w:rsidRPr="00A47D89">
              <w:t xml:space="preserve">якщо акціонери на дату подання вимоги не є власниками передбаченої абзацом першим частини першої цієї статті кількості </w:t>
            </w:r>
            <w:r w:rsidRPr="00A47D89">
              <w:rPr>
                <w:b/>
              </w:rPr>
              <w:t>голосуючих</w:t>
            </w:r>
            <w:r w:rsidRPr="00A47D89">
              <w:t xml:space="preserve"> акцій товариства; </w:t>
            </w:r>
          </w:p>
          <w:p w:rsidR="004A3087" w:rsidRPr="00A47D89" w:rsidRDefault="004A3087" w:rsidP="004A3087">
            <w:pPr>
              <w:keepNext/>
              <w:widowControl w:val="0"/>
              <w:shd w:val="clear" w:color="auto" w:fill="FFFFFF"/>
              <w:ind w:firstLine="284"/>
              <w:jc w:val="both"/>
            </w:pPr>
            <w:r w:rsidRPr="00A47D89">
              <w:t>неповноти даних, передбачених абзацом другим частини першої цієї статті.</w:t>
            </w:r>
          </w:p>
          <w:p w:rsidR="004A3087" w:rsidRPr="00A47D89" w:rsidRDefault="004A3087" w:rsidP="004A3087">
            <w:pPr>
              <w:keepNext/>
              <w:widowControl w:val="0"/>
              <w:shd w:val="clear" w:color="auto" w:fill="FFFFFF"/>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6. У разі якщо протягом строку, встановленого частиною другою цієї статті, наглядова рада не </w:t>
            </w:r>
            <w:r w:rsidRPr="00A47D89">
              <w:lastRenderedPageBreak/>
              <w:t xml:space="preserve">прийняла рішення про скликання позачергових загальних зборів акціонерного товариства, такі збори можуть бути скликані акціонерами, які цього вимагають. Рішення наглядової ради про відмову у скликанні позачергових загальних зборів акціонерів може бути оскаржено акціонерами до суду. </w:t>
            </w:r>
          </w:p>
          <w:p w:rsidR="004A3087" w:rsidRPr="00A47D89" w:rsidRDefault="004A3087" w:rsidP="00B337D1">
            <w:pPr>
              <w:keepNext/>
              <w:widowControl w:val="0"/>
              <w:shd w:val="clear" w:color="auto" w:fill="FFFFFF"/>
              <w:ind w:firstLine="284"/>
              <w:jc w:val="both"/>
            </w:pPr>
            <w:r w:rsidRPr="00A47D89">
              <w:t xml:space="preserve">Акціонери, які скликають позачергові загальні збори акціонерного товариства, не пізніше ніж за 30 днів до дати проведення позачергових загальних зборів </w:t>
            </w:r>
            <w:r w:rsidRPr="00A47D89">
              <w:rPr>
                <w:b/>
              </w:rPr>
              <w:t xml:space="preserve">товариства розміщують повідомлення про проведення позачергових загальних зборів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 </w:t>
            </w:r>
            <w:r w:rsidRPr="00A47D89">
              <w:t xml:space="preserve">Акціонери, які скликають позачергові загальні збори публічного акціонерного товариства,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w:t>
            </w:r>
            <w:r w:rsidRPr="00A47D89">
              <w:rPr>
                <w:b/>
              </w:rPr>
              <w:t>допущені до торгів.</w:t>
            </w:r>
            <w:r w:rsidR="00B337D1" w:rsidRPr="00A47D89">
              <w:rPr>
                <w:b/>
              </w:rPr>
              <w:t xml:space="preserve"> </w:t>
            </w:r>
            <w:r w:rsidRPr="00A47D89">
              <w:t>…</w:t>
            </w:r>
          </w:p>
        </w:tc>
        <w:tc>
          <w:tcPr>
            <w:tcW w:w="1271" w:type="pct"/>
          </w:tcPr>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B337D1" w:rsidRPr="00A47D89" w:rsidRDefault="00B337D1" w:rsidP="004A3087">
            <w:pPr>
              <w:keepNext/>
              <w:widowControl w:val="0"/>
              <w:shd w:val="clear" w:color="auto" w:fill="FFFFFF"/>
              <w:ind w:firstLine="284"/>
              <w:jc w:val="both"/>
            </w:pPr>
          </w:p>
          <w:p w:rsidR="004A3087" w:rsidRPr="00A47D89" w:rsidRDefault="00B337D1" w:rsidP="00B337D1">
            <w:pPr>
              <w:keepNext/>
              <w:widowControl w:val="0"/>
              <w:shd w:val="clear" w:color="auto" w:fill="FFFFFF"/>
              <w:ind w:firstLine="284"/>
              <w:jc w:val="both"/>
            </w:pPr>
            <w:r w:rsidRPr="00A47D89">
              <w:t>Щодо ч. ст. 47: На практиці, напр. НДУ, перебирає на себе роль контролера законності самостійного проведення акціонерами зборів. Очевидно, що і АРІФРУ робитиме те саме: збиратиме доказову базу здійснюючи інтерпретацію обставин в межах кваліфікації власних працівників. А тому таке розміщення акціонерами інформації про збори в інформаційній базі НКЦПФР має відбуватись автоматично, а перелік документів що подаються для такого розміщення визначений законом.</w:t>
            </w: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pPr>
            <w:r w:rsidRPr="00A47D89">
              <w:lastRenderedPageBreak/>
              <w:t xml:space="preserve">Стаття 51. Створення наглядової ради акціонерного товариства </w:t>
            </w:r>
          </w:p>
          <w:p w:rsidR="004A3087" w:rsidRPr="00A47D89" w:rsidRDefault="004A3087" w:rsidP="004A3087">
            <w:pPr>
              <w:keepNext/>
              <w:widowControl w:val="0"/>
              <w:ind w:firstLine="284"/>
              <w:jc w:val="both"/>
            </w:pPr>
            <w:r w:rsidRPr="00A47D89">
              <w:t xml:space="preserve">1. Наглядова рада акціонерного товариства є органом, що здійснює захист прав акціонерів товариства, і в межах компетенції, визначеної статутом та цим Законом, контролює та регулює діяльність виконавчого органу. </w:t>
            </w:r>
          </w:p>
          <w:p w:rsidR="00B337D1" w:rsidRPr="00A47D89" w:rsidRDefault="00B337D1" w:rsidP="004A3087">
            <w:pPr>
              <w:keepNext/>
              <w:widowControl w:val="0"/>
              <w:ind w:firstLine="284"/>
              <w:jc w:val="both"/>
            </w:pPr>
          </w:p>
          <w:p w:rsidR="004A3087" w:rsidRPr="00A47D89" w:rsidRDefault="004A3087" w:rsidP="004A3087">
            <w:pPr>
              <w:keepNext/>
              <w:widowControl w:val="0"/>
              <w:ind w:firstLine="284"/>
              <w:jc w:val="both"/>
            </w:pPr>
            <w:r w:rsidRPr="00A47D89">
              <w:t xml:space="preserve">2. В акціонерних товариствах з кількістю акціонерів </w:t>
            </w:r>
            <w:r w:rsidRPr="00A47D89">
              <w:rPr>
                <w:b/>
              </w:rPr>
              <w:t>- власників простих акцій</w:t>
            </w:r>
            <w:r w:rsidRPr="00A47D89">
              <w:t xml:space="preserve"> 10 осіб і більше створення наглядової ради є обов'язковим. У товаристві з кількістю акціонерів </w:t>
            </w:r>
            <w:r w:rsidRPr="00A47D89">
              <w:rPr>
                <w:b/>
              </w:rPr>
              <w:t>- власників простих акцій</w:t>
            </w:r>
            <w:r w:rsidRPr="00A47D89">
              <w:t xml:space="preserve"> 9 осіб і менше у разі відсутності наглядової ради її повноваження здійснюються загальними зборами.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У такому разі передбачені цим Законом повноваження наглядової ради з підготовки та </w:t>
            </w:r>
            <w:r w:rsidRPr="00A47D89">
              <w:lastRenderedPageBreak/>
              <w:t>проведення загальних зборів здійснюються виконавчим органом, якщо інше не встановлено статутом акціонерного товариства.</w:t>
            </w:r>
          </w:p>
          <w:p w:rsidR="004A3087" w:rsidRPr="00A47D89" w:rsidRDefault="004A3087" w:rsidP="004A3087">
            <w:pPr>
              <w:keepNext/>
              <w:widowControl w:val="0"/>
              <w:ind w:firstLine="284"/>
              <w:jc w:val="both"/>
            </w:pPr>
            <w:r w:rsidRPr="00A47D89">
              <w:t>3. Порядок роботи, членів наглядової ради та виплати їм винагороди визначається цим Законом, статутом товариства, положенням про наглядову раду акціонерного товариства,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головою виконавчого органу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4A3087" w:rsidRPr="00A47D89" w:rsidRDefault="004A3087" w:rsidP="004A3087">
            <w:pPr>
              <w:keepNext/>
              <w:widowControl w:val="0"/>
              <w:ind w:firstLine="284"/>
              <w:jc w:val="both"/>
            </w:pPr>
            <w:r w:rsidRPr="00A47D89">
              <w:t xml:space="preserve">4. Член наглядової ради повинен виконувати свої обов'язки особисто і не може передавати власні повноваження іншій особі. </w:t>
            </w:r>
          </w:p>
          <w:p w:rsidR="004A3087" w:rsidRPr="00A47D89" w:rsidRDefault="004A3087" w:rsidP="004A3087">
            <w:pPr>
              <w:keepNext/>
              <w:widowControl w:val="0"/>
              <w:shd w:val="clear" w:color="auto" w:fill="FFFFFF"/>
              <w:ind w:firstLine="284"/>
              <w:jc w:val="both"/>
              <w:rPr>
                <w:b/>
              </w:rPr>
            </w:pPr>
            <w:r w:rsidRPr="00A47D89">
              <w:rPr>
                <w:b/>
              </w:rPr>
              <w:t>Члени наглядової ради мають право на оплату своєї діяльності за рахунок товариства. Визначення умов оплати покладається на загальні збори за затвердженим зборами кошторисом.</w:t>
            </w:r>
          </w:p>
        </w:tc>
        <w:tc>
          <w:tcPr>
            <w:tcW w:w="1865" w:type="pct"/>
          </w:tcPr>
          <w:p w:rsidR="004A3087" w:rsidRPr="00A47D89" w:rsidRDefault="004A3087" w:rsidP="004A3087">
            <w:pPr>
              <w:keepNext/>
              <w:widowControl w:val="0"/>
              <w:ind w:firstLine="284"/>
              <w:jc w:val="both"/>
            </w:pPr>
            <w:r w:rsidRPr="00A47D89">
              <w:lastRenderedPageBreak/>
              <w:t xml:space="preserve">Стаття 51. Створення наглядової ради акціонерного товариства </w:t>
            </w:r>
          </w:p>
          <w:p w:rsidR="004A3087" w:rsidRPr="00A47D89" w:rsidRDefault="004A3087" w:rsidP="004A3087">
            <w:pPr>
              <w:keepNext/>
              <w:widowControl w:val="0"/>
              <w:ind w:firstLine="284"/>
              <w:jc w:val="both"/>
            </w:pPr>
            <w:r w:rsidRPr="00A47D89">
              <w:t xml:space="preserve">1. Наглядова рада акціонерного товариства є </w:t>
            </w:r>
            <w:r w:rsidRPr="00A47D89">
              <w:rPr>
                <w:b/>
              </w:rPr>
              <w:t>колегіальним</w:t>
            </w:r>
            <w:r w:rsidRPr="00A47D89">
              <w:t xml:space="preserve"> органом, що здійснює захист прав акціонерів товариства, і в межах компетенції, визначеної статутом та цим Законом, </w:t>
            </w:r>
            <w:r w:rsidRPr="00A47D89">
              <w:rPr>
                <w:b/>
              </w:rPr>
              <w:t>здійснює управління акціонерним товариством, а також</w:t>
            </w:r>
            <w:r w:rsidRPr="00A47D89">
              <w:t xml:space="preserve"> контролює та регулює діяльність виконавчого органу. </w:t>
            </w:r>
          </w:p>
          <w:p w:rsidR="004A3087" w:rsidRPr="00A47D89" w:rsidRDefault="004A3087" w:rsidP="004A3087">
            <w:pPr>
              <w:keepNext/>
              <w:widowControl w:val="0"/>
              <w:ind w:firstLine="284"/>
              <w:jc w:val="both"/>
              <w:rPr>
                <w:b/>
              </w:rPr>
            </w:pPr>
            <w:r w:rsidRPr="00A47D89">
              <w:rPr>
                <w:b/>
              </w:rPr>
              <w:t>2. В публічних акціонерних товариствах та банках створення наглядової ради є обов'язковим.</w:t>
            </w:r>
          </w:p>
          <w:p w:rsidR="004A3087" w:rsidRPr="00A47D89" w:rsidRDefault="004A3087" w:rsidP="004A3087">
            <w:pPr>
              <w:keepNext/>
              <w:widowControl w:val="0"/>
              <w:ind w:firstLine="284"/>
              <w:jc w:val="both"/>
            </w:pPr>
            <w:r w:rsidRPr="00A47D89">
              <w:t xml:space="preserve">В </w:t>
            </w:r>
            <w:r w:rsidRPr="00A47D89">
              <w:rPr>
                <w:b/>
              </w:rPr>
              <w:t xml:space="preserve">приватних </w:t>
            </w:r>
            <w:r w:rsidRPr="00A47D89">
              <w:t xml:space="preserve">акціонерних товариствах з кількістю акціонерів 10 осіб і більше створення наглядової ради є обов'язковим. У </w:t>
            </w:r>
            <w:r w:rsidRPr="00A47D89">
              <w:rPr>
                <w:b/>
              </w:rPr>
              <w:t>приватному акціонерному</w:t>
            </w:r>
            <w:r w:rsidRPr="00A47D89">
              <w:t xml:space="preserve"> товаристві з кількістю акціонерів 9 осіб і менше у разі відсутності наглядової ради її повноваження з</w:t>
            </w:r>
            <w:r w:rsidR="00B337D1" w:rsidRPr="00A47D89">
              <w:t>дійснюються загальними зборами.</w:t>
            </w:r>
          </w:p>
          <w:p w:rsidR="004A3087" w:rsidRPr="00A47D89" w:rsidRDefault="004A3087" w:rsidP="004A3087">
            <w:pPr>
              <w:keepNext/>
              <w:widowControl w:val="0"/>
              <w:ind w:firstLine="284"/>
              <w:jc w:val="both"/>
            </w:pPr>
            <w:r w:rsidRPr="00A47D89">
              <w:t xml:space="preserve">У такому разі передбачені цим Законом повноваження наглядової ради з підготовки та </w:t>
            </w:r>
            <w:r w:rsidRPr="00A47D89">
              <w:lastRenderedPageBreak/>
              <w:t>проведення загальних зборів здійснюються виконавчим органом, якщо інше не встановлено статутом акціонерного товариства.</w:t>
            </w:r>
          </w:p>
          <w:p w:rsidR="004A3087" w:rsidRPr="00A47D89" w:rsidRDefault="004A3087" w:rsidP="004A3087">
            <w:pPr>
              <w:keepNext/>
              <w:widowControl w:val="0"/>
              <w:ind w:firstLine="284"/>
              <w:jc w:val="both"/>
            </w:pPr>
            <w:r w:rsidRPr="00A47D89">
              <w:t>3. Порядок роботи, членів наглядової ради та виплати їм винагороди визначається цим Законом, статутом товариства, положенням про наглядову раду акціонерного товариства, 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головою виконавчого органу чи іншою уповноваженою загальними зборами особою на умовах, затверджених рішенням загальних зборів. У разі укладення з членом наглядової ради товариства цивільно-правового договору такий договір може бути оплатним або безоплатним.</w:t>
            </w:r>
          </w:p>
          <w:p w:rsidR="004A3087" w:rsidRPr="00A47D89" w:rsidRDefault="004A3087" w:rsidP="004A3087">
            <w:pPr>
              <w:keepNext/>
              <w:widowControl w:val="0"/>
              <w:ind w:firstLine="284"/>
              <w:jc w:val="both"/>
            </w:pPr>
            <w:r w:rsidRPr="00A47D89">
              <w:t xml:space="preserve">4. Член наглядової ради повинен виконувати свої обов'язки особисто і не може передавати власні повноваження іншій особі. </w:t>
            </w:r>
          </w:p>
          <w:p w:rsidR="004A3087" w:rsidRPr="00A47D89" w:rsidRDefault="004A3087" w:rsidP="004A3087">
            <w:pPr>
              <w:keepNext/>
              <w:widowControl w:val="0"/>
              <w:shd w:val="clear" w:color="auto" w:fill="FFFFFF"/>
              <w:ind w:firstLine="284"/>
              <w:jc w:val="both"/>
              <w:rPr>
                <w:b/>
              </w:rPr>
            </w:pPr>
            <w:r w:rsidRPr="00A47D89">
              <w:rPr>
                <w:b/>
                <w:bCs/>
              </w:rPr>
              <w:t>Членам наглядової ради може виплачуватись винагорода за їх діяльність у порядку, передбаченому положенням про винагороду членів наглядової ради.</w:t>
            </w:r>
          </w:p>
        </w:tc>
        <w:tc>
          <w:tcPr>
            <w:tcW w:w="1271" w:type="pct"/>
          </w:tcPr>
          <w:p w:rsidR="004A3087" w:rsidRPr="00A47D89" w:rsidRDefault="004A3087" w:rsidP="004A3087">
            <w:pPr>
              <w:keepNext/>
              <w:widowControl w:val="0"/>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rPr>
            </w:pPr>
            <w:r w:rsidRPr="00A47D89">
              <w:rPr>
                <w:b/>
              </w:rPr>
              <w:t>Стаття 51</w:t>
            </w:r>
            <w:r w:rsidRPr="00A47D89">
              <w:rPr>
                <w:b/>
                <w:vertAlign w:val="superscript"/>
              </w:rPr>
              <w:t>1</w:t>
            </w:r>
            <w:r w:rsidRPr="00A47D89">
              <w:rPr>
                <w:b/>
              </w:rPr>
              <w:t>. Прозорість діяльності наглядової ради</w:t>
            </w:r>
          </w:p>
          <w:p w:rsidR="004A3087" w:rsidRPr="00A47D89" w:rsidRDefault="004A3087" w:rsidP="004A3087">
            <w:pPr>
              <w:keepNext/>
              <w:widowControl w:val="0"/>
              <w:ind w:firstLine="284"/>
              <w:jc w:val="both"/>
              <w:rPr>
                <w:b/>
              </w:rPr>
            </w:pPr>
            <w:r w:rsidRPr="00A47D89">
              <w:rPr>
                <w:b/>
              </w:rPr>
              <w:t xml:space="preserve">1. </w:t>
            </w:r>
            <w:r w:rsidRPr="00A47D89">
              <w:rPr>
                <w:b/>
                <w:u w:val="single"/>
              </w:rPr>
              <w:t>Наглядова рада публічного акціонерного товариства щороку повинна готувати звіт про свою роботу.</w:t>
            </w:r>
            <w:r w:rsidRPr="00A47D89">
              <w:rPr>
                <w:b/>
              </w:rPr>
              <w:t xml:space="preserve"> Звіт наглядової ради публічного акціонерного товариства є окремою складовою частиною річного звіту товариства та підлягає оприлюдненню відповідно до вимог законодавства, передбачених для порядку та строків оприлюднення річного звіту товариства. </w:t>
            </w:r>
          </w:p>
          <w:p w:rsidR="004A3087" w:rsidRPr="00A47D89" w:rsidRDefault="004A3087" w:rsidP="004A3087">
            <w:pPr>
              <w:keepNext/>
              <w:widowControl w:val="0"/>
              <w:ind w:firstLine="284"/>
              <w:jc w:val="both"/>
              <w:rPr>
                <w:b/>
              </w:rPr>
            </w:pPr>
            <w:r w:rsidRPr="00A47D89">
              <w:rPr>
                <w:b/>
                <w:u w:val="single"/>
              </w:rPr>
              <w:t>У звіті має бути відображена оцінка роботи наглядової ради.</w:t>
            </w:r>
            <w:r w:rsidRPr="00A47D89">
              <w:rPr>
                <w:b/>
              </w:rPr>
              <w:t xml:space="preserve"> Така оцінка повинна включати:</w:t>
            </w:r>
          </w:p>
          <w:p w:rsidR="004A3087" w:rsidRPr="00A47D89" w:rsidRDefault="004A3087" w:rsidP="004A3087">
            <w:pPr>
              <w:keepNext/>
              <w:widowControl w:val="0"/>
              <w:ind w:firstLine="284"/>
              <w:jc w:val="both"/>
              <w:rPr>
                <w:b/>
              </w:rPr>
            </w:pPr>
            <w:r w:rsidRPr="00A47D89">
              <w:rPr>
                <w:b/>
                <w:u w:val="single"/>
              </w:rPr>
              <w:t>оцінку</w:t>
            </w:r>
            <w:r w:rsidRPr="00A47D89">
              <w:rPr>
                <w:b/>
              </w:rPr>
              <w:t xml:space="preserve"> її складу, структури й діяльності як колегіального органу;</w:t>
            </w:r>
          </w:p>
          <w:p w:rsidR="004A3087" w:rsidRPr="00A47D89" w:rsidRDefault="004A3087" w:rsidP="004A3087">
            <w:pPr>
              <w:keepNext/>
              <w:widowControl w:val="0"/>
              <w:ind w:firstLine="284"/>
              <w:jc w:val="both"/>
              <w:rPr>
                <w:b/>
              </w:rPr>
            </w:pPr>
            <w:r w:rsidRPr="00A47D89">
              <w:rPr>
                <w:b/>
                <w:u w:val="single"/>
              </w:rPr>
              <w:t>оцінку</w:t>
            </w:r>
            <w:r w:rsidRPr="00A47D89">
              <w:rPr>
                <w:b/>
              </w:rPr>
              <w:t xml:space="preserve"> компетентності та ефективності кожного члена ради, включаючи інформацію про його діяльність як посадової особи інших юридичних </w:t>
            </w:r>
            <w:r w:rsidRPr="00A47D89">
              <w:rPr>
                <w:b/>
              </w:rPr>
              <w:lastRenderedPageBreak/>
              <w:t>осіб або іншу діяльність, як оплачувану так і безоплатну;</w:t>
            </w:r>
          </w:p>
          <w:p w:rsidR="004A3087" w:rsidRPr="00A47D89" w:rsidRDefault="004A3087" w:rsidP="004A3087">
            <w:pPr>
              <w:keepNext/>
              <w:widowControl w:val="0"/>
              <w:ind w:firstLine="284"/>
              <w:jc w:val="both"/>
              <w:rPr>
                <w:b/>
              </w:rPr>
            </w:pPr>
            <w:r w:rsidRPr="00A47D89">
              <w:rPr>
                <w:b/>
                <w:u w:val="single"/>
              </w:rPr>
              <w:t>оцінку</w:t>
            </w:r>
            <w:r w:rsidRPr="00A47D89">
              <w:rPr>
                <w:b/>
              </w:rPr>
              <w:t xml:space="preserve"> незалежності кожного з незалежних членів наглядової ради;</w:t>
            </w:r>
          </w:p>
          <w:p w:rsidR="004A3087" w:rsidRPr="00A47D89" w:rsidRDefault="004A3087" w:rsidP="004A3087">
            <w:pPr>
              <w:keepNext/>
              <w:widowControl w:val="0"/>
              <w:ind w:firstLine="284"/>
              <w:jc w:val="both"/>
              <w:rPr>
                <w:b/>
              </w:rPr>
            </w:pPr>
            <w:r w:rsidRPr="00A47D89">
              <w:rPr>
                <w:b/>
                <w:u w:val="single"/>
              </w:rPr>
              <w:t>оцінку</w:t>
            </w:r>
            <w:r w:rsidRPr="00A47D89">
              <w:rPr>
                <w:b/>
              </w:rPr>
              <w:t xml:space="preserve"> компетентності та ефективності кожного з комітетів ради, зокрема інформацію про перелік та персональний склад комітетів, їх функціональні повноваження, кількість проведених засідань та опис основних питань, якими займались комітети. При цьому, комітет наглядової ради з питань аудиту окремо має зазначати інформацію про свої висновки щодо незалежності проведеного зовнішнього аудиту товариства, зокрема незалежності аудитора (аудиторської фірми);</w:t>
            </w:r>
          </w:p>
          <w:p w:rsidR="004A3087" w:rsidRPr="00A47D89" w:rsidRDefault="004A3087" w:rsidP="004A3087">
            <w:pPr>
              <w:keepNext/>
              <w:widowControl w:val="0"/>
              <w:ind w:firstLine="284"/>
              <w:jc w:val="both"/>
              <w:rPr>
                <w:b/>
              </w:rPr>
            </w:pPr>
            <w:r w:rsidRPr="00A47D89">
              <w:rPr>
                <w:b/>
                <w:u w:val="single"/>
              </w:rPr>
              <w:t>оцінку</w:t>
            </w:r>
            <w:r w:rsidRPr="00A47D89">
              <w:rPr>
                <w:b/>
              </w:rPr>
              <w:t xml:space="preserve"> виконання наглядовою радою поставлених цілей.</w:t>
            </w:r>
          </w:p>
          <w:p w:rsidR="004A3087" w:rsidRPr="00A47D89" w:rsidRDefault="004A3087" w:rsidP="004A3087">
            <w:pPr>
              <w:keepNext/>
              <w:widowControl w:val="0"/>
              <w:ind w:firstLine="284"/>
              <w:jc w:val="both"/>
              <w:rPr>
                <w:b/>
              </w:rPr>
            </w:pPr>
            <w:r w:rsidRPr="00A47D89">
              <w:rPr>
                <w:b/>
              </w:rPr>
              <w:t>Звіт має містити інформацію про внутрішню структуру наглядової ради, процедури, що застосовуються при прийнятті нею рішень, включаючи зазначення того, яким чином діяльність наглядової ради призвела до змін у фінансово-господарській діяльності товариства.</w:t>
            </w:r>
          </w:p>
          <w:p w:rsidR="004A3087" w:rsidRPr="00A47D89" w:rsidRDefault="004A3087" w:rsidP="004A3087">
            <w:pPr>
              <w:keepNext/>
              <w:widowControl w:val="0"/>
              <w:ind w:firstLine="284"/>
              <w:jc w:val="both"/>
            </w:pPr>
            <w:r w:rsidRPr="00A47D89">
              <w:rPr>
                <w:b/>
              </w:rPr>
              <w:t>2. Наглядова рада приватного акціонерного товариства може готувати звіт про свою діяльність відповідно до вимог цієї статті.</w:t>
            </w:r>
          </w:p>
        </w:tc>
        <w:tc>
          <w:tcPr>
            <w:tcW w:w="1271" w:type="pct"/>
          </w:tcPr>
          <w:p w:rsidR="002614E5" w:rsidRPr="00A47D89" w:rsidRDefault="002614E5" w:rsidP="002614E5">
            <w:pPr>
              <w:keepNext/>
              <w:widowControl w:val="0"/>
              <w:ind w:firstLine="284"/>
              <w:jc w:val="both"/>
            </w:pPr>
            <w:r w:rsidRPr="00A47D89">
              <w:lastRenderedPageBreak/>
              <w:t>Вбачається внутрішня суперечність та закладений конфлікт інтересів в тому, що звіт готує наглядова рада, а сам звіт має містити оцінку її діяльності. Тобто пропонується, аби наглядова рада сама себе оцінювала.</w:t>
            </w:r>
          </w:p>
          <w:p w:rsidR="004A3087" w:rsidRPr="00A47D89" w:rsidRDefault="002614E5" w:rsidP="002614E5">
            <w:pPr>
              <w:keepNext/>
              <w:widowControl w:val="0"/>
              <w:ind w:firstLine="284"/>
              <w:jc w:val="both"/>
            </w:pPr>
            <w:r w:rsidRPr="00A47D89">
              <w:t>Разом з тим, оцінку наглядовій раді мають давати збори акціонерів. Пропонуємо скоригувати положення ст. 51-1.</w:t>
            </w: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pPr>
            <w:r w:rsidRPr="00A47D89">
              <w:lastRenderedPageBreak/>
              <w:t xml:space="preserve">Стаття 52. Компетенція наглядової ради </w:t>
            </w:r>
          </w:p>
          <w:p w:rsidR="004A3087" w:rsidRPr="00A47D89" w:rsidRDefault="004A3087" w:rsidP="004A3087">
            <w:pPr>
              <w:keepNext/>
              <w:widowControl w:val="0"/>
              <w:ind w:firstLine="284"/>
              <w:jc w:val="both"/>
            </w:pPr>
            <w:r w:rsidRPr="00A47D89">
              <w:t>1. До компетенції наглядової ради належить вирішення питань, передбачених цим Законом</w:t>
            </w:r>
            <w:r w:rsidRPr="00A47D89">
              <w:rPr>
                <w:b/>
              </w:rPr>
              <w:t xml:space="preserve">, статутом, </w:t>
            </w:r>
            <w:r w:rsidRPr="00A47D89">
              <w:rPr>
                <w:b/>
                <w:u w:val="single"/>
              </w:rPr>
              <w:t>а також переданих на вирішення наглядової ради загальними зборами.</w:t>
            </w:r>
            <w:r w:rsidRPr="00A47D89">
              <w:t xml:space="preserve"> </w:t>
            </w:r>
          </w:p>
          <w:p w:rsidR="004A3087" w:rsidRPr="00A47D89" w:rsidRDefault="004A3087" w:rsidP="004A3087">
            <w:pPr>
              <w:keepNext/>
              <w:widowControl w:val="0"/>
              <w:ind w:firstLine="284"/>
              <w:jc w:val="both"/>
            </w:pPr>
            <w:r w:rsidRPr="00A47D89">
              <w:t xml:space="preserve">2. До виключної компетенції наглядової ради належить: </w:t>
            </w:r>
          </w:p>
          <w:p w:rsidR="004A3087" w:rsidRPr="00A47D89" w:rsidRDefault="004A3087" w:rsidP="004A3087">
            <w:pPr>
              <w:keepNext/>
              <w:widowControl w:val="0"/>
              <w:ind w:firstLine="284"/>
              <w:jc w:val="both"/>
              <w:rPr>
                <w:b/>
              </w:rPr>
            </w:pPr>
            <w:r w:rsidRPr="00A47D89">
              <w:rPr>
                <w:b/>
              </w:rPr>
              <w:t>1) затвердження в межах своєї компетенції положень, якими регулюються питання, пов'язані з діяльністю товариства;</w:t>
            </w: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56434" w:rsidRPr="00A47D89" w:rsidRDefault="00556434" w:rsidP="004A3087">
            <w:pPr>
              <w:keepNext/>
              <w:widowControl w:val="0"/>
              <w:ind w:firstLine="284"/>
              <w:jc w:val="both"/>
            </w:pPr>
          </w:p>
          <w:p w:rsidR="00556434" w:rsidRPr="00A47D89" w:rsidRDefault="00556434" w:rsidP="004A3087">
            <w:pPr>
              <w:keepNext/>
              <w:widowControl w:val="0"/>
              <w:ind w:firstLine="284"/>
              <w:jc w:val="both"/>
            </w:pPr>
          </w:p>
          <w:p w:rsidR="00556434" w:rsidRPr="00A47D89" w:rsidRDefault="00556434"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56434" w:rsidRPr="00A47D89" w:rsidRDefault="00556434" w:rsidP="004A3087">
            <w:pPr>
              <w:keepNext/>
              <w:widowControl w:val="0"/>
              <w:ind w:firstLine="284"/>
              <w:jc w:val="both"/>
            </w:pPr>
          </w:p>
          <w:p w:rsidR="004A3087" w:rsidRPr="00A47D89" w:rsidRDefault="004A3087" w:rsidP="004A3087">
            <w:pPr>
              <w:keepNext/>
              <w:widowControl w:val="0"/>
              <w:ind w:firstLine="284"/>
              <w:jc w:val="both"/>
            </w:pPr>
            <w:r w:rsidRPr="00A47D89">
              <w:t>3) прийняття рішення про проведення чергових або позачергових загальних зборів відповідно до статуту товариства та у випадках, встановлених цим Законом;</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11) обрання та припинення повноважень голови і членів інших органів товариства;</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56434" w:rsidRPr="00A47D89" w:rsidRDefault="00556434" w:rsidP="004A3087">
            <w:pPr>
              <w:keepNext/>
              <w:widowControl w:val="0"/>
              <w:ind w:firstLine="284"/>
              <w:jc w:val="both"/>
            </w:pPr>
          </w:p>
          <w:p w:rsidR="00556434" w:rsidRPr="00A47D89" w:rsidRDefault="00556434" w:rsidP="004A3087">
            <w:pPr>
              <w:keepNext/>
              <w:widowControl w:val="0"/>
              <w:ind w:firstLine="284"/>
              <w:jc w:val="both"/>
            </w:pPr>
          </w:p>
          <w:p w:rsidR="00556434" w:rsidRPr="00A47D89" w:rsidRDefault="00556434"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w:t>
            </w:r>
          </w:p>
          <w:p w:rsidR="004A3087" w:rsidRPr="00A47D89" w:rsidRDefault="004A3087" w:rsidP="004A3087">
            <w:pPr>
              <w:keepNext/>
              <w:widowControl w:val="0"/>
              <w:ind w:firstLine="284"/>
              <w:jc w:val="both"/>
              <w:rPr>
                <w:b/>
              </w:rPr>
            </w:pPr>
            <w:r w:rsidRPr="00A47D89">
              <w:rPr>
                <w:b/>
              </w:rPr>
              <w:t xml:space="preserve">13) обрання аудитора товариства та визначення умов договору, що укладатиметься з ним, встановлення розміру оплати його послуг. У разі, якщо наглядова рада відсутня, це питання належить до компетенції виконавчого органу, якщо інше не встановлено статутом; </w:t>
            </w:r>
          </w:p>
          <w:p w:rsidR="004A3087" w:rsidRPr="00A47D89" w:rsidRDefault="004A3087" w:rsidP="004A3087">
            <w:pPr>
              <w:keepNext/>
              <w:widowControl w:val="0"/>
              <w:ind w:firstLine="284"/>
              <w:jc w:val="both"/>
              <w:rPr>
                <w:b/>
              </w:rPr>
            </w:pPr>
            <w:r w:rsidRPr="00A47D89">
              <w:rPr>
                <w:b/>
              </w:rPr>
              <w:t xml:space="preserve"> …</w:t>
            </w:r>
          </w:p>
          <w:p w:rsidR="004A3087" w:rsidRPr="00A47D89" w:rsidRDefault="004A3087" w:rsidP="004A3087">
            <w:pPr>
              <w:keepNext/>
              <w:widowControl w:val="0"/>
              <w:ind w:firstLine="284"/>
              <w:jc w:val="both"/>
              <w:rPr>
                <w:b/>
              </w:rPr>
            </w:pPr>
            <w:r w:rsidRPr="00A47D89">
              <w:t>16) вирішення питань про участь товариства у промислово-фінансових групах та інших об'єднаннях</w:t>
            </w:r>
            <w:r w:rsidRPr="00A47D89">
              <w:rPr>
                <w:b/>
              </w:rPr>
              <w:t>, про заснування інших юридичних осіб;</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18) прийняття рішення про вчинення значн</w:t>
            </w:r>
            <w:r w:rsidRPr="00A47D89">
              <w:rPr>
                <w:b/>
              </w:rPr>
              <w:t>их</w:t>
            </w:r>
            <w:r w:rsidRPr="00A47D89">
              <w:t xml:space="preserve"> правочин</w:t>
            </w:r>
            <w:r w:rsidRPr="00A47D89">
              <w:rPr>
                <w:b/>
              </w:rPr>
              <w:t>ів</w:t>
            </w:r>
            <w:r w:rsidRPr="00A47D89">
              <w:t xml:space="preserve"> у випадках, передбачених </w:t>
            </w:r>
            <w:r w:rsidRPr="00A47D89">
              <w:rPr>
                <w:b/>
              </w:rPr>
              <w:t>частиною першою</w:t>
            </w:r>
            <w:r w:rsidRPr="00A47D89">
              <w:t xml:space="preserve"> </w:t>
            </w:r>
            <w:r w:rsidRPr="00A47D89">
              <w:rPr>
                <w:b/>
              </w:rPr>
              <w:t>статті</w:t>
            </w:r>
            <w:r w:rsidRPr="00A47D89">
              <w:t xml:space="preserve"> 70 цього Закону;</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shd w:val="clear" w:color="auto" w:fill="FFFFFF"/>
              <w:ind w:firstLine="284"/>
              <w:jc w:val="both"/>
            </w:pPr>
            <w:r w:rsidRPr="00A47D89">
              <w:t>22) надсилання оферти акціонерам відповідно до статей 65-65</w:t>
            </w:r>
            <w:r w:rsidRPr="00A47D89">
              <w:rPr>
                <w:vertAlign w:val="superscript"/>
              </w:rPr>
              <w:t>1</w:t>
            </w:r>
            <w:r w:rsidRPr="00A47D89">
              <w:t xml:space="preserve"> цього Закону;</w:t>
            </w:r>
          </w:p>
          <w:p w:rsidR="004A3087" w:rsidRPr="00A47D89" w:rsidRDefault="004A3087" w:rsidP="004A3087">
            <w:pPr>
              <w:keepNext/>
              <w:widowControl w:val="0"/>
              <w:ind w:firstLine="284"/>
              <w:jc w:val="both"/>
              <w:rPr>
                <w:b/>
              </w:rPr>
            </w:pPr>
            <w:r w:rsidRPr="00A47D89">
              <w:t xml:space="preserve">23) вирішення інших питань, що належать до виключної компетенції наглядової ради згідно із статутом акціонерного товариства, </w:t>
            </w:r>
            <w:r w:rsidRPr="00A47D89">
              <w:rPr>
                <w:b/>
              </w:rPr>
              <w:t>в тому числі прийняття рішення про переведення випуску акцій документарної форми існування у бездокументарну форму існування.</w:t>
            </w: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5. 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w:t>
            </w:r>
            <w:r w:rsidRPr="00A47D89">
              <w:lastRenderedPageBreak/>
              <w:t xml:space="preserve">крім рішень з питань скликання </w:t>
            </w:r>
            <w:r w:rsidRPr="00A47D89">
              <w:rPr>
                <w:b/>
              </w:rPr>
              <w:t>позачергових</w:t>
            </w:r>
            <w:r w:rsidRPr="00A47D89">
              <w:t xml:space="preserve"> загальних зборів акціонерного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 а саме питань, зазначених у підпунктах </w:t>
            </w:r>
            <w:r w:rsidRPr="00A47D89">
              <w:rPr>
                <w:b/>
              </w:rPr>
              <w:t>2 і 3</w:t>
            </w:r>
            <w:r w:rsidRPr="00A47D89">
              <w:t>, 12 та 15 частини другої цієї статті.</w:t>
            </w:r>
          </w:p>
        </w:tc>
        <w:tc>
          <w:tcPr>
            <w:tcW w:w="1865" w:type="pct"/>
          </w:tcPr>
          <w:p w:rsidR="004A3087" w:rsidRPr="00A47D89" w:rsidRDefault="004A3087" w:rsidP="004A3087">
            <w:pPr>
              <w:keepNext/>
              <w:widowControl w:val="0"/>
              <w:ind w:firstLine="284"/>
              <w:jc w:val="both"/>
            </w:pPr>
            <w:r w:rsidRPr="00A47D89">
              <w:lastRenderedPageBreak/>
              <w:t xml:space="preserve">Стаття 52. Компетенція наглядової ради </w:t>
            </w:r>
          </w:p>
          <w:p w:rsidR="004A3087" w:rsidRPr="00A47D89" w:rsidRDefault="004A3087" w:rsidP="004A3087">
            <w:pPr>
              <w:keepNext/>
              <w:widowControl w:val="0"/>
              <w:ind w:firstLine="284"/>
              <w:jc w:val="both"/>
            </w:pPr>
            <w:r w:rsidRPr="00A47D89">
              <w:t xml:space="preserve">1. До компетенції наглядової ради належить вирішення питань, передбачених цим Законом та статутом.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До виключної компетенції наглядової ради належить: </w:t>
            </w:r>
          </w:p>
          <w:p w:rsidR="004A3087" w:rsidRPr="00A47D89" w:rsidRDefault="004A3087" w:rsidP="004A3087">
            <w:pPr>
              <w:keepNext/>
              <w:widowControl w:val="0"/>
              <w:ind w:firstLine="284"/>
              <w:jc w:val="both"/>
              <w:rPr>
                <w:b/>
              </w:rPr>
            </w:pPr>
            <w:r w:rsidRPr="00A47D89">
              <w:rPr>
                <w:b/>
              </w:rPr>
              <w:t>1) затвердження внутрішніх положень, якими регулюються діяльність товариства, крім тих, що віднесені до виключної компетенції загальних зборів цим Законом;</w:t>
            </w:r>
          </w:p>
          <w:p w:rsidR="004A3087" w:rsidRPr="00A47D89" w:rsidRDefault="004A3087" w:rsidP="004A3087">
            <w:pPr>
              <w:keepNext/>
              <w:widowControl w:val="0"/>
              <w:ind w:firstLine="284"/>
              <w:jc w:val="both"/>
              <w:rPr>
                <w:b/>
                <w:bCs/>
              </w:rPr>
            </w:pPr>
            <w:r w:rsidRPr="00A47D89">
              <w:rPr>
                <w:b/>
                <w:bCs/>
              </w:rPr>
              <w:t>1</w:t>
            </w:r>
            <w:r w:rsidRPr="00A47D89">
              <w:rPr>
                <w:b/>
                <w:bCs/>
                <w:vertAlign w:val="superscript"/>
              </w:rPr>
              <w:t>1</w:t>
            </w:r>
            <w:r w:rsidRPr="00A47D89">
              <w:rPr>
                <w:b/>
                <w:bCs/>
              </w:rPr>
              <w:t>)</w:t>
            </w:r>
            <w:r w:rsidRPr="00A47D89">
              <w:rPr>
                <w:b/>
              </w:rPr>
              <w:t xml:space="preserve"> </w:t>
            </w:r>
            <w:r w:rsidRPr="00A47D89">
              <w:rPr>
                <w:b/>
                <w:bCs/>
              </w:rPr>
              <w:t>затвердження</w:t>
            </w:r>
            <w:r w:rsidRPr="00A47D89">
              <w:rPr>
                <w:b/>
              </w:rPr>
              <w:t xml:space="preserve"> положення про винагороду членів виконавчого органу акціонерного товариства, вимоги до якого встановлюються Національною комісією з цінних паперів та </w:t>
            </w:r>
            <w:r w:rsidRPr="00A47D89">
              <w:rPr>
                <w:b/>
              </w:rPr>
              <w:lastRenderedPageBreak/>
              <w:t xml:space="preserve">фондового ринку, а для акціонерних товариств-банків – Національним банком України; </w:t>
            </w:r>
          </w:p>
          <w:p w:rsidR="004A3087" w:rsidRPr="00A47D89" w:rsidRDefault="004A3087" w:rsidP="004A3087">
            <w:pPr>
              <w:keepNext/>
              <w:widowControl w:val="0"/>
              <w:ind w:firstLine="284"/>
              <w:jc w:val="both"/>
              <w:rPr>
                <w:b/>
                <w:bCs/>
              </w:rPr>
            </w:pPr>
            <w:r w:rsidRPr="00A47D89">
              <w:rPr>
                <w:b/>
                <w:bCs/>
              </w:rPr>
              <w:t>1</w:t>
            </w:r>
            <w:r w:rsidRPr="00A47D89">
              <w:rPr>
                <w:b/>
                <w:bCs/>
                <w:vertAlign w:val="superscript"/>
              </w:rPr>
              <w:t>2</w:t>
            </w:r>
            <w:r w:rsidRPr="00A47D89">
              <w:rPr>
                <w:b/>
                <w:bCs/>
              </w:rPr>
              <w:t>)</w:t>
            </w:r>
            <w:r w:rsidRPr="00A47D89">
              <w:rPr>
                <w:b/>
              </w:rPr>
              <w:t xml:space="preserve"> </w:t>
            </w:r>
            <w:r w:rsidRPr="00A47D89">
              <w:rPr>
                <w:b/>
                <w:bCs/>
              </w:rPr>
              <w:t>затвердження</w:t>
            </w:r>
            <w:r w:rsidRPr="00A47D89">
              <w:rPr>
                <w:b/>
              </w:rPr>
              <w:t xml:space="preserve"> звіту про винагороду членів виконавчого органу акціонерного товариства, вимоги до якого встановлюються Національною комісією з цінних паперів та фондового ринку, а для акціонерних товариств-банків – Національним банком України; </w:t>
            </w:r>
          </w:p>
          <w:p w:rsidR="004A3087" w:rsidRPr="00A47D89" w:rsidRDefault="004A3087" w:rsidP="004A3087">
            <w:pPr>
              <w:keepNext/>
              <w:widowControl w:val="0"/>
              <w:ind w:firstLine="284"/>
              <w:jc w:val="both"/>
            </w:pPr>
            <w:r w:rsidRPr="00A47D89">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4A3087" w:rsidRPr="00A47D89" w:rsidRDefault="004A3087" w:rsidP="004A3087">
            <w:pPr>
              <w:keepNext/>
              <w:widowControl w:val="0"/>
              <w:ind w:firstLine="284"/>
              <w:jc w:val="both"/>
              <w:rPr>
                <w:b/>
              </w:rPr>
            </w:pPr>
            <w:r w:rsidRPr="00A47D89">
              <w:rPr>
                <w:b/>
              </w:rPr>
              <w:t>2</w:t>
            </w:r>
            <w:r w:rsidRPr="00A47D89">
              <w:rPr>
                <w:b/>
                <w:vertAlign w:val="superscript"/>
              </w:rPr>
              <w:t>1</w:t>
            </w:r>
            <w:r w:rsidRPr="00A47D89">
              <w:rPr>
                <w:b/>
              </w:rPr>
              <w:t>) формування тимчасової лічильної комісії у випадку скликання загальних зборів наглядовою радою, якщо інше не встановлено статутом товариства;</w:t>
            </w:r>
          </w:p>
          <w:p w:rsidR="004A3087" w:rsidRPr="00A47D89" w:rsidRDefault="004A3087" w:rsidP="004A3087">
            <w:pPr>
              <w:keepNext/>
              <w:widowControl w:val="0"/>
              <w:ind w:firstLine="284"/>
              <w:jc w:val="both"/>
              <w:rPr>
                <w:b/>
              </w:rPr>
            </w:pPr>
            <w:r w:rsidRPr="00A47D89">
              <w:rPr>
                <w:b/>
              </w:rPr>
              <w:t>2</w:t>
            </w:r>
            <w:r w:rsidRPr="00A47D89">
              <w:rPr>
                <w:b/>
                <w:vertAlign w:val="superscript"/>
              </w:rPr>
              <w:t>2</w:t>
            </w:r>
            <w:r w:rsidRPr="00A47D89">
              <w:rPr>
                <w:b/>
              </w:rPr>
              <w:t>) затвердження форми і тексту бюлетеня для голосування;</w:t>
            </w:r>
          </w:p>
          <w:p w:rsidR="004A3087" w:rsidRPr="00A47D89" w:rsidRDefault="004A3087" w:rsidP="004A3087">
            <w:pPr>
              <w:keepNext/>
              <w:widowControl w:val="0"/>
              <w:ind w:firstLine="284"/>
              <w:jc w:val="both"/>
            </w:pPr>
            <w:r w:rsidRPr="00A47D89">
              <w:t xml:space="preserve">3) прийняття рішення про проведення чергових або позачергових загальних зборів відповідно до статуту товариства та у випадках, встановлених цим Законом;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11) обрання та припинення повноважень голови і членів інших органів товариства;</w:t>
            </w:r>
          </w:p>
          <w:p w:rsidR="004A3087" w:rsidRPr="00A47D89" w:rsidRDefault="004A3087" w:rsidP="004A3087">
            <w:pPr>
              <w:keepNext/>
              <w:widowControl w:val="0"/>
              <w:ind w:firstLine="284"/>
              <w:jc w:val="both"/>
              <w:rPr>
                <w:b/>
              </w:rPr>
            </w:pPr>
            <w:r w:rsidRPr="00A47D89">
              <w:rPr>
                <w:b/>
              </w:rPr>
              <w:t>11</w:t>
            </w:r>
            <w:r w:rsidRPr="00A47D89">
              <w:rPr>
                <w:b/>
                <w:vertAlign w:val="superscript"/>
              </w:rPr>
              <w:t>1</w:t>
            </w:r>
            <w:r w:rsidRPr="00A47D89">
              <w:rPr>
                <w:b/>
              </w:rPr>
              <w:t>) призначення і звільнення керівника підрозділу внутрішнього аудиту (внутрішнього аудитора);</w:t>
            </w:r>
          </w:p>
          <w:p w:rsidR="004A3087" w:rsidRPr="00A47D89" w:rsidRDefault="004A3087" w:rsidP="004A3087">
            <w:pPr>
              <w:keepNext/>
              <w:widowControl w:val="0"/>
              <w:ind w:firstLine="284"/>
              <w:jc w:val="both"/>
              <w:rPr>
                <w:b/>
              </w:rPr>
            </w:pPr>
            <w:r w:rsidRPr="00A47D89">
              <w:rPr>
                <w:b/>
              </w:rPr>
              <w:t>11</w:t>
            </w:r>
            <w:r w:rsidRPr="00A47D89">
              <w:rPr>
                <w:b/>
                <w:vertAlign w:val="superscript"/>
              </w:rPr>
              <w:t>2</w:t>
            </w:r>
            <w:r w:rsidRPr="00A47D89">
              <w:rPr>
                <w:b/>
              </w:rPr>
              <w:t>)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4A3087" w:rsidRPr="00A47D89" w:rsidRDefault="004A3087" w:rsidP="004A3087">
            <w:pPr>
              <w:keepNext/>
              <w:widowControl w:val="0"/>
              <w:ind w:firstLine="284"/>
              <w:jc w:val="both"/>
              <w:rPr>
                <w:b/>
              </w:rPr>
            </w:pPr>
            <w:r w:rsidRPr="00A47D89">
              <w:rPr>
                <w:b/>
              </w:rPr>
              <w:t>11</w:t>
            </w:r>
            <w:r w:rsidRPr="00A47D89">
              <w:rPr>
                <w:b/>
                <w:vertAlign w:val="superscript"/>
              </w:rPr>
              <w:t>3</w:t>
            </w:r>
            <w:r w:rsidRPr="00A47D89">
              <w:rPr>
                <w:b/>
              </w:rPr>
              <w:t>) здійснення контролю за своєчасністю надання (опублікування) товариством достовірної інформації щодо його діяльності відповідно до законодавства, опублікування товариством інформації щодо принципів (кодексу) корпоративного управління товариства;</w:t>
            </w:r>
          </w:p>
          <w:p w:rsidR="004A3087" w:rsidRPr="00A47D89" w:rsidRDefault="004A3087" w:rsidP="004A3087">
            <w:pPr>
              <w:keepNext/>
              <w:widowControl w:val="0"/>
              <w:ind w:firstLine="284"/>
              <w:jc w:val="both"/>
              <w:rPr>
                <w:b/>
                <w:bCs/>
              </w:rPr>
            </w:pPr>
            <w:r w:rsidRPr="00A47D89">
              <w:rPr>
                <w:b/>
              </w:rPr>
              <w:t>11</w:t>
            </w:r>
            <w:r w:rsidRPr="00A47D89">
              <w:rPr>
                <w:b/>
                <w:vertAlign w:val="superscript"/>
              </w:rPr>
              <w:t>4</w:t>
            </w:r>
            <w:r w:rsidRPr="00A47D89">
              <w:rPr>
                <w:b/>
              </w:rPr>
              <w:t xml:space="preserve">) </w:t>
            </w:r>
            <w:r w:rsidRPr="00A47D89">
              <w:rPr>
                <w:b/>
                <w:bCs/>
              </w:rPr>
              <w:t xml:space="preserve">розгляд звіту </w:t>
            </w:r>
            <w:r w:rsidRPr="00A47D89">
              <w:rPr>
                <w:b/>
              </w:rPr>
              <w:t>виконавчого органу</w:t>
            </w:r>
            <w:r w:rsidRPr="00A47D89">
              <w:rPr>
                <w:b/>
                <w:bCs/>
              </w:rPr>
              <w:t xml:space="preserve"> та затвердження заходів за результатами його </w:t>
            </w:r>
            <w:r w:rsidRPr="00A47D89">
              <w:rPr>
                <w:b/>
                <w:bCs/>
              </w:rPr>
              <w:lastRenderedPageBreak/>
              <w:t>розгляду у випадку віднесення статутом товариства питання про призначення та звільнення голови та членів виконавчого орган до виключної компетенції наглядової ради;</w:t>
            </w:r>
          </w:p>
          <w:p w:rsidR="004A3087" w:rsidRPr="00A47D89" w:rsidRDefault="004A3087" w:rsidP="004A3087">
            <w:pPr>
              <w:keepNext/>
              <w:widowControl w:val="0"/>
              <w:ind w:firstLine="284"/>
              <w:jc w:val="both"/>
              <w:rPr>
                <w:b/>
              </w:rPr>
            </w:pPr>
            <w:r w:rsidRPr="00A47D89">
              <w:rPr>
                <w:b/>
              </w:rPr>
              <w:t>…</w:t>
            </w:r>
          </w:p>
          <w:p w:rsidR="004A3087" w:rsidRPr="00A47D89" w:rsidRDefault="004A3087" w:rsidP="004A3087">
            <w:pPr>
              <w:keepNext/>
              <w:widowControl w:val="0"/>
              <w:ind w:firstLine="284"/>
              <w:jc w:val="both"/>
              <w:rPr>
                <w:b/>
              </w:rPr>
            </w:pPr>
            <w:r w:rsidRPr="00A47D89">
              <w:rPr>
                <w:b/>
              </w:rPr>
              <w:t xml:space="preserve">13) затвердження рекомендацій загальним зборам за результатами розгляду висновку зовнішнього незалежного аудитора </w:t>
            </w:r>
            <w:r w:rsidRPr="00A47D89">
              <w:rPr>
                <w:b/>
                <w:color w:val="000000"/>
              </w:rPr>
              <w:t xml:space="preserve">(аудиторської фірми) </w:t>
            </w:r>
            <w:r w:rsidRPr="00A47D89">
              <w:rPr>
                <w:b/>
              </w:rPr>
              <w:t>товариства для прийняття рішення щодо нього;</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16) вирішення питань про участь товариства у промислово-фінансових групах та інших об'єднаннях;</w:t>
            </w:r>
          </w:p>
          <w:p w:rsidR="004A3087" w:rsidRPr="00A47D89" w:rsidRDefault="004A3087" w:rsidP="004A3087">
            <w:pPr>
              <w:keepNext/>
              <w:widowControl w:val="0"/>
              <w:ind w:firstLine="284"/>
              <w:jc w:val="both"/>
              <w:rPr>
                <w:b/>
              </w:rPr>
            </w:pPr>
            <w:r w:rsidRPr="00A47D89">
              <w:rPr>
                <w:b/>
              </w:rPr>
              <w:t>16</w:t>
            </w:r>
            <w:r w:rsidRPr="00A47D89">
              <w:rPr>
                <w:b/>
                <w:vertAlign w:val="superscript"/>
              </w:rPr>
              <w:t>1</w:t>
            </w:r>
            <w:r w:rsidRPr="00A47D89">
              <w:rPr>
                <w:b/>
              </w:rPr>
              <w:t>) вирішення питань щодо створення та участі в будь-яких юридичних особах, їх реорганізації та ліквідації;</w:t>
            </w:r>
          </w:p>
          <w:p w:rsidR="004A3087" w:rsidRPr="00A47D89" w:rsidRDefault="004A3087" w:rsidP="004A3087">
            <w:pPr>
              <w:keepNext/>
              <w:widowControl w:val="0"/>
              <w:ind w:firstLine="284"/>
              <w:jc w:val="both"/>
            </w:pPr>
            <w:r w:rsidRPr="00A47D89">
              <w:rPr>
                <w:b/>
              </w:rPr>
              <w:t>16</w:t>
            </w:r>
            <w:r w:rsidRPr="00A47D89">
              <w:rPr>
                <w:b/>
                <w:vertAlign w:val="superscript"/>
              </w:rPr>
              <w:t>2</w:t>
            </w:r>
            <w:r w:rsidRPr="00A47D89">
              <w:rPr>
                <w:b/>
              </w:rPr>
              <w:t>) вирішення питань про створення підрозділів товариства;</w:t>
            </w:r>
            <w:r w:rsidR="00556434" w:rsidRPr="00A47D89">
              <w:rPr>
                <w:b/>
              </w:rPr>
              <w:t xml:space="preserve"> </w:t>
            </w:r>
            <w:r w:rsidRPr="00A47D89">
              <w:t>…</w:t>
            </w:r>
          </w:p>
          <w:p w:rsidR="004A3087" w:rsidRPr="00A47D89" w:rsidRDefault="004A3087" w:rsidP="004A3087">
            <w:pPr>
              <w:keepNext/>
              <w:widowControl w:val="0"/>
              <w:ind w:firstLine="284"/>
              <w:jc w:val="both"/>
            </w:pPr>
            <w:r w:rsidRPr="00A47D89">
              <w:rPr>
                <w:bCs/>
              </w:rPr>
              <w:t>18) прийняття рішення про вчинення значн</w:t>
            </w:r>
            <w:r w:rsidRPr="00A47D89">
              <w:rPr>
                <w:b/>
                <w:bCs/>
              </w:rPr>
              <w:t xml:space="preserve">ого </w:t>
            </w:r>
            <w:r w:rsidRPr="00A47D89">
              <w:rPr>
                <w:bCs/>
              </w:rPr>
              <w:t>правочин</w:t>
            </w:r>
            <w:r w:rsidRPr="00A47D89">
              <w:rPr>
                <w:b/>
                <w:bCs/>
              </w:rPr>
              <w:t>у</w:t>
            </w:r>
            <w:r w:rsidRPr="00A47D89">
              <w:rPr>
                <w:bCs/>
              </w:rPr>
              <w:t xml:space="preserve"> у випадках, передбачених статтею 70 цього Закону </w:t>
            </w:r>
            <w:r w:rsidRPr="00A47D89">
              <w:rPr>
                <w:b/>
                <w:bCs/>
              </w:rPr>
              <w:t>та про вчинення правочинів із заінтересованістю у випадках, передбачених статтею 71 цього Закону;</w:t>
            </w:r>
            <w:r w:rsidRPr="00A47D89">
              <w:t>…</w:t>
            </w:r>
          </w:p>
          <w:p w:rsidR="004A3087" w:rsidRPr="00A47D89" w:rsidRDefault="004A3087" w:rsidP="004A3087">
            <w:pPr>
              <w:keepNext/>
              <w:widowControl w:val="0"/>
              <w:ind w:firstLine="284"/>
              <w:jc w:val="both"/>
            </w:pPr>
            <w:r w:rsidRPr="00A47D89">
              <w:t>22) надсилання оферти акціонерам відповідно до статей 65-65</w:t>
            </w:r>
            <w:r w:rsidRPr="00A47D89">
              <w:rPr>
                <w:vertAlign w:val="superscript"/>
              </w:rPr>
              <w:t>1</w:t>
            </w:r>
            <w:r w:rsidRPr="00A47D89">
              <w:t xml:space="preserve"> цього Закону;</w:t>
            </w:r>
          </w:p>
          <w:p w:rsidR="004A3087" w:rsidRPr="00A47D89" w:rsidRDefault="004A3087" w:rsidP="004A3087">
            <w:pPr>
              <w:keepNext/>
              <w:widowControl w:val="0"/>
              <w:ind w:firstLine="284"/>
              <w:jc w:val="both"/>
            </w:pPr>
            <w:r w:rsidRPr="00A47D89">
              <w:t>23) вирішення інших питань, що належать до виключної компетенції наглядової ради згідно із статутом акціонерного товариства.</w:t>
            </w: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r w:rsidRPr="00A47D89">
              <w:rPr>
                <w:b/>
              </w:rPr>
              <w:t>До виключної компетенції наглядової ради банку належать також питання, визначені у Законі України “Про банки і банківську діяльність”.</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5. Якщо кількість членів наглядової ради, повноваження яких дійсні, становитиме половину або менше половини її обраного відповідно до вимог закону загальними зборами товариства кількісного складу, наглядова рада не може приймати рішення, </w:t>
            </w:r>
            <w:r w:rsidRPr="00A47D89">
              <w:lastRenderedPageBreak/>
              <w:t xml:space="preserve">крім рішень з питань скликання загальних зборів акціонерного товариства для обрання решти членів наглядової ради, а в разі обрання членів наглядової ради акціонерного товариства шляхом кумулятивного голосування - для обрання всього складу наглядової ради, а саме питань, зазначених у підпунктах </w:t>
            </w:r>
            <w:r w:rsidRPr="00A47D89">
              <w:rPr>
                <w:b/>
              </w:rPr>
              <w:t>2 – 3</w:t>
            </w:r>
            <w:r w:rsidRPr="00A47D89">
              <w:t>, 12 та 15 частини другої цієї статті.</w:t>
            </w:r>
          </w:p>
        </w:tc>
        <w:tc>
          <w:tcPr>
            <w:tcW w:w="1271" w:type="pct"/>
          </w:tcPr>
          <w:p w:rsidR="002614E5" w:rsidRPr="00A47D89" w:rsidRDefault="002614E5" w:rsidP="002614E5">
            <w:pPr>
              <w:keepNext/>
              <w:widowControl w:val="0"/>
              <w:ind w:firstLine="284"/>
              <w:jc w:val="both"/>
            </w:pPr>
            <w:r w:rsidRPr="00A47D89">
              <w:lastRenderedPageBreak/>
              <w:t xml:space="preserve">Щодо ч. 1 ст. 52: Вважаємо, що збори акціонерів повинні мати можливість передавати раді повноваження закріплені за ними статутом. </w:t>
            </w:r>
          </w:p>
          <w:p w:rsidR="004A3087" w:rsidRPr="00A47D89" w:rsidRDefault="002614E5" w:rsidP="002614E5">
            <w:pPr>
              <w:keepNext/>
              <w:widowControl w:val="0"/>
              <w:ind w:firstLine="284"/>
              <w:jc w:val="both"/>
            </w:pPr>
            <w:r w:rsidRPr="00A47D89">
              <w:t>Пропонуємо не вносити зміни до ч. 1 ст. 52.</w:t>
            </w:r>
          </w:p>
          <w:p w:rsidR="002614E5" w:rsidRPr="00A47D89" w:rsidRDefault="002614E5" w:rsidP="002614E5">
            <w:pPr>
              <w:keepNext/>
              <w:widowControl w:val="0"/>
              <w:ind w:firstLine="284"/>
              <w:jc w:val="both"/>
            </w:pPr>
          </w:p>
          <w:p w:rsidR="002614E5" w:rsidRPr="00A47D89" w:rsidRDefault="002614E5" w:rsidP="00556434">
            <w:pPr>
              <w:keepNext/>
              <w:widowControl w:val="0"/>
              <w:ind w:firstLine="284"/>
              <w:jc w:val="both"/>
            </w:pPr>
            <w:r w:rsidRPr="00A47D89">
              <w:t xml:space="preserve">Щодо п. 1 ч. 2 ст. 52: внутрішні документи, якими регулюються діяльність товариства також повинен приймати і виконавчий орган (напр.: </w:t>
            </w:r>
            <w:r w:rsidR="00556434" w:rsidRPr="00A47D89">
              <w:t>положення про інформаційну політику</w:t>
            </w:r>
            <w:r w:rsidRPr="00A47D89">
              <w:t xml:space="preserve">, </w:t>
            </w:r>
            <w:r w:rsidR="00556434" w:rsidRPr="00A47D89">
              <w:t>облікову політику, ін.).</w:t>
            </w: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r w:rsidRPr="00A47D89">
              <w:t>Щодо п. 16-1 ч. 2 ст. 52: Участю в юр.особі є володіння корпоративними правами останньої. Отже, всі угоди про купівлю-продаж акцій ухвалюватиметься наглядовою радою, в т.ч. і в інвестиційних компаніях, банках для яких це може спекулятивною діяльністю. Вважаємо такі зміни негативно відобразяться на діяльності професійних учасників фондового ринку.</w:t>
            </w: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p w:rsidR="00556434" w:rsidRPr="00A47D89" w:rsidRDefault="00556434" w:rsidP="00556434">
            <w:pPr>
              <w:keepNext/>
              <w:widowControl w:val="0"/>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pPr>
            <w:r w:rsidRPr="00A47D89">
              <w:lastRenderedPageBreak/>
              <w:t xml:space="preserve">Стаття 53. Обрання членів наглядової ради </w:t>
            </w:r>
          </w:p>
          <w:p w:rsidR="004A3087" w:rsidRPr="00A47D89" w:rsidRDefault="004A3087" w:rsidP="004A3087">
            <w:pPr>
              <w:keepNext/>
              <w:widowControl w:val="0"/>
              <w:ind w:firstLine="284"/>
              <w:jc w:val="both"/>
              <w:rPr>
                <w:b/>
              </w:rPr>
            </w:pPr>
            <w:r w:rsidRPr="00A47D89">
              <w:t xml:space="preserve">1. Члени наглядової ради публічного акціонерного товариства обираються акціонерами під час проведення загальних зборів товариства на строк </w:t>
            </w:r>
            <w:r w:rsidRPr="00A47D89">
              <w:rPr>
                <w:b/>
              </w:rPr>
              <w:t>до наступних річних зборів товариства.</w:t>
            </w:r>
          </w:p>
          <w:p w:rsidR="004A3087" w:rsidRPr="00A47D89" w:rsidRDefault="004A3087" w:rsidP="004A3087">
            <w:pPr>
              <w:keepNext/>
              <w:widowControl w:val="0"/>
              <w:ind w:firstLine="284"/>
              <w:jc w:val="both"/>
              <w:rPr>
                <w:b/>
              </w:rPr>
            </w:pPr>
            <w:bookmarkStart w:id="28" w:name="n243"/>
            <w:bookmarkEnd w:id="28"/>
            <w:r w:rsidRPr="00A47D89">
              <w:rPr>
                <w:b/>
              </w:rPr>
              <w:t>Якщо річні збори публічного акціонерного товариства не були проведені у строк, встановлений статтею 32 цього Закону, або не було прийнято рішення, передбачені пунктами 17 та 18 частини другої статті 33 цього Закону, повноваження членів наглядової ради припиняються, крім повноважень з підготовки, скликання і проведення річних зборів товариства.</w:t>
            </w:r>
          </w:p>
          <w:p w:rsidR="004A3087" w:rsidRPr="00A47D89" w:rsidRDefault="004A3087" w:rsidP="004A3087">
            <w:pPr>
              <w:keepNext/>
              <w:widowControl w:val="0"/>
              <w:ind w:firstLine="284"/>
              <w:jc w:val="both"/>
            </w:pPr>
            <w:bookmarkStart w:id="29" w:name="n244"/>
            <w:bookmarkEnd w:id="29"/>
            <w:r w:rsidRPr="00A47D89">
              <w:t>Особи, обрані членами наглядової ради, можуть переобиратися необмежену кількість разів.</w:t>
            </w:r>
          </w:p>
          <w:p w:rsidR="004A3087" w:rsidRPr="00A47D89" w:rsidRDefault="004A3087" w:rsidP="004A3087">
            <w:pPr>
              <w:keepNext/>
              <w:widowControl w:val="0"/>
              <w:ind w:firstLine="284"/>
              <w:jc w:val="both"/>
            </w:pPr>
            <w:bookmarkStart w:id="30" w:name="n245"/>
            <w:bookmarkEnd w:id="30"/>
            <w:r w:rsidRPr="00A47D89">
              <w:t>…</w:t>
            </w:r>
          </w:p>
          <w:p w:rsidR="004A3087" w:rsidRPr="00A47D89" w:rsidRDefault="004A3087" w:rsidP="004A3087">
            <w:pPr>
              <w:keepNext/>
              <w:widowControl w:val="0"/>
              <w:ind w:firstLine="284"/>
              <w:jc w:val="both"/>
            </w:pPr>
            <w:r w:rsidRPr="00A47D89">
              <w:t xml:space="preserve">4. Наглядова рада публічного акціонерного товариства та акціонерного товариства, у статутному капіталі якого більше 50 відсотків акцій (часток, паїв) належить державі, а також акціонерного товариства, 50 і більше відсотків акцій (часток, паїв) якого знаходяться у статутних капіталах господарських товариств, частка держави в яких становить 100 відсотків, має </w:t>
            </w:r>
            <w:r w:rsidRPr="00A47D89">
              <w:rPr>
                <w:b/>
              </w:rPr>
              <w:t>включати щонайменше двох незалежних директорів</w:t>
            </w: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shd w:val="clear" w:color="auto" w:fill="FFFFFF"/>
              <w:ind w:firstLine="284"/>
              <w:jc w:val="both"/>
            </w:pPr>
            <w:r w:rsidRPr="00A47D89">
              <w:t xml:space="preserve">6.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w:t>
            </w:r>
            <w:r w:rsidRPr="00A47D89">
              <w:lastRenderedPageBreak/>
              <w:t>приймається загальними зборами акціонерів простою більшістю голосів акціонерів, які зареєструвалися для участі у зборах.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bookmarkStart w:id="31" w:name="n260"/>
            <w:bookmarkEnd w:id="31"/>
            <w:r w:rsidRPr="00A47D89">
              <w:t>10. Обрання членів наглядової ради публічного акціонерного товариства здійснюється виключно шляхом кумулятивного голосування.</w:t>
            </w:r>
          </w:p>
          <w:p w:rsidR="004A3087" w:rsidRPr="00A47D89" w:rsidRDefault="004A3087" w:rsidP="004A3087">
            <w:pPr>
              <w:keepNext/>
              <w:widowControl w:val="0"/>
              <w:ind w:firstLine="284"/>
              <w:jc w:val="both"/>
            </w:pPr>
            <w:r w:rsidRPr="00A47D89">
              <w:t>Обрання членів наглядової ради приватного акціонерного товариства здійснюється шляхом кумулятивного голосування, якщо інший спосіб не встановлений статутом акціонерного товариства.…</w:t>
            </w:r>
          </w:p>
          <w:p w:rsidR="004A3087" w:rsidRPr="00A47D89" w:rsidRDefault="004A3087" w:rsidP="004A3087">
            <w:pPr>
              <w:keepNext/>
              <w:widowControl w:val="0"/>
              <w:ind w:firstLine="284"/>
              <w:jc w:val="both"/>
            </w:pPr>
            <w:r w:rsidRPr="00A47D89">
              <w:t>12. 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акціонерного товариства, товариство протягом трьох місяців має скликати позачергові загальні збори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 акціонерного товариства.</w:t>
            </w:r>
          </w:p>
          <w:p w:rsidR="004A3087" w:rsidRPr="00A47D89" w:rsidRDefault="004A3087" w:rsidP="004A3087">
            <w:pPr>
              <w:keepNext/>
              <w:widowControl w:val="0"/>
              <w:shd w:val="clear" w:color="auto" w:fill="FFFFFF"/>
              <w:ind w:firstLine="284"/>
              <w:jc w:val="both"/>
            </w:pPr>
          </w:p>
        </w:tc>
        <w:tc>
          <w:tcPr>
            <w:tcW w:w="1865" w:type="pct"/>
          </w:tcPr>
          <w:p w:rsidR="004A3087" w:rsidRPr="00A47D89" w:rsidRDefault="004A3087" w:rsidP="004A3087">
            <w:pPr>
              <w:keepNext/>
              <w:widowControl w:val="0"/>
              <w:ind w:firstLine="284"/>
              <w:jc w:val="both"/>
            </w:pPr>
            <w:r w:rsidRPr="00A47D89">
              <w:lastRenderedPageBreak/>
              <w:t xml:space="preserve">Стаття 53. Обрання членів наглядової ради </w:t>
            </w:r>
          </w:p>
          <w:p w:rsidR="004A3087" w:rsidRPr="00A47D89" w:rsidRDefault="004A3087" w:rsidP="004A3087">
            <w:pPr>
              <w:keepNext/>
              <w:widowControl w:val="0"/>
              <w:ind w:firstLine="284"/>
              <w:jc w:val="both"/>
            </w:pPr>
            <w:r w:rsidRPr="00A47D89">
              <w:t xml:space="preserve">1. Члени наглядової ради публічного акціонерного товариства обираються акціонерами під час проведення загальних зборів товариства на строк </w:t>
            </w:r>
            <w:r w:rsidRPr="00A47D89">
              <w:rPr>
                <w:b/>
              </w:rPr>
              <w:t>не більший ніж три роки.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 xml:space="preserve">Виключено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556434" w:rsidRPr="00A47D89" w:rsidRDefault="00556434" w:rsidP="004A3087">
            <w:pPr>
              <w:keepNext/>
              <w:widowControl w:val="0"/>
              <w:ind w:firstLine="284"/>
              <w:jc w:val="both"/>
            </w:pPr>
          </w:p>
          <w:p w:rsidR="004A3087" w:rsidRPr="00A47D89" w:rsidRDefault="004A3087" w:rsidP="004A3087">
            <w:pPr>
              <w:keepNext/>
              <w:widowControl w:val="0"/>
              <w:ind w:firstLine="284"/>
              <w:jc w:val="both"/>
            </w:pPr>
            <w:r w:rsidRPr="00A47D89">
              <w:t>Особи, обрані членами наглядової ради, можуть переобиратися необмежену кількість разів.</w:t>
            </w:r>
          </w:p>
          <w:p w:rsidR="004A3087" w:rsidRPr="00A47D89" w:rsidRDefault="004A3087" w:rsidP="004A3087">
            <w:pPr>
              <w:keepNext/>
              <w:widowControl w:val="0"/>
              <w:ind w:firstLine="284"/>
              <w:jc w:val="both"/>
            </w:pPr>
            <w:r w:rsidRPr="00A47D89">
              <w:t>…</w:t>
            </w:r>
          </w:p>
          <w:p w:rsidR="004A3087" w:rsidRPr="00A47D89" w:rsidRDefault="004A3087" w:rsidP="00274B0E">
            <w:pPr>
              <w:keepNext/>
              <w:widowControl w:val="0"/>
              <w:ind w:firstLine="284"/>
              <w:jc w:val="both"/>
            </w:pPr>
            <w:r w:rsidRPr="00A47D89">
              <w:t xml:space="preserve">4. Наглядова рада публічного акціонерного товариства, </w:t>
            </w:r>
            <w:r w:rsidRPr="00A47D89">
              <w:rPr>
                <w:b/>
              </w:rPr>
              <w:t>банку</w:t>
            </w:r>
            <w:r w:rsidRPr="00A47D89">
              <w:t xml:space="preserve"> та акціонерного товариства, у статутному капіталі якого більше 50 відсотків акцій (часток, паїв) належить державі, а також акціонерного товариства, 50 і більше відсотків акцій (часток, паїв) якого знаходяться у статутних капіталах господарських товариств, частка держави в яких становить 100 відсотків, має </w:t>
            </w:r>
            <w:r w:rsidRPr="00A47D89">
              <w:rPr>
                <w:b/>
              </w:rPr>
              <w:t>складатися не менш ніж на одну третину з незалежних директорів, при цьому кількість незалежних директорів не може бути меншою ніж два.</w:t>
            </w:r>
            <w:r w:rsidRPr="00A47D89">
              <w:t>…</w:t>
            </w:r>
          </w:p>
          <w:p w:rsidR="004A3087" w:rsidRPr="00A47D89" w:rsidRDefault="004A3087" w:rsidP="00274B0E">
            <w:pPr>
              <w:keepNext/>
              <w:widowControl w:val="0"/>
              <w:shd w:val="clear" w:color="auto" w:fill="FFFFFF"/>
              <w:ind w:firstLine="284"/>
              <w:jc w:val="both"/>
            </w:pPr>
            <w:r w:rsidRPr="00A47D89">
              <w:t xml:space="preserve">6. 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w:t>
            </w:r>
            <w:r w:rsidRPr="00A47D89">
              <w:lastRenderedPageBreak/>
              <w:t xml:space="preserve">приймається загальними зборами акціонерів простою більшістю голосів акціонерів, які зареєструвалися для участі у зборах </w:t>
            </w:r>
            <w:r w:rsidRPr="00A47D89">
              <w:rPr>
                <w:b/>
              </w:rPr>
              <w:t>та є власниками голосуючих з відповідного питання акцій</w:t>
            </w:r>
            <w:r w:rsidRPr="00A47D89">
              <w:t>.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4A3087" w:rsidRPr="00A47D89" w:rsidRDefault="004A3087" w:rsidP="004A3087">
            <w:pPr>
              <w:keepNext/>
              <w:widowControl w:val="0"/>
              <w:ind w:firstLine="284"/>
              <w:jc w:val="both"/>
            </w:pPr>
            <w:r w:rsidRPr="00A47D89">
              <w:t xml:space="preserve">10. Обрання членів наглядової ради публічного акціонерного товариства </w:t>
            </w:r>
            <w:r w:rsidRPr="00A47D89">
              <w:rPr>
                <w:b/>
              </w:rPr>
              <w:t>та банку</w:t>
            </w:r>
            <w:r w:rsidRPr="00A47D89">
              <w:t xml:space="preserve"> здійснюється виключно шляхом кумулятивного голосування.</w:t>
            </w:r>
          </w:p>
          <w:p w:rsidR="004A3087" w:rsidRPr="00A47D89" w:rsidRDefault="004A3087" w:rsidP="004A3087">
            <w:pPr>
              <w:keepNext/>
              <w:widowControl w:val="0"/>
              <w:ind w:firstLine="284"/>
              <w:jc w:val="both"/>
            </w:pPr>
            <w:r w:rsidRPr="00A47D89">
              <w:t>Обрання членів наглядової ради приватного акціонерного товариства здійснюється шляхом кумулятивного голосування, якщо інший спосіб не встановлений статутом акціонерного товариства.</w:t>
            </w:r>
            <w:r w:rsidR="00274B0E" w:rsidRPr="00A47D89">
              <w:t xml:space="preserve"> </w:t>
            </w:r>
            <w:r w:rsidRPr="00A47D89">
              <w:t>…</w:t>
            </w:r>
          </w:p>
          <w:p w:rsidR="004A3087" w:rsidRPr="00A47D89" w:rsidRDefault="004A3087" w:rsidP="004A3087">
            <w:pPr>
              <w:keepNext/>
              <w:widowControl w:val="0"/>
              <w:ind w:firstLine="284"/>
              <w:jc w:val="both"/>
            </w:pPr>
            <w:r w:rsidRPr="00A47D89">
              <w:t>12. Якщо кількість членів наглядової ради, повноваження яких дійсні, становить менше половини її кількісного складу, обраного відповідно до вимог закону загальними зборами акціонерного товариства, товариство протягом трьох місяців має скликати позачергові загальні збори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 акціонерного товариства.</w:t>
            </w:r>
          </w:p>
          <w:p w:rsidR="004A3087" w:rsidRPr="00A47D89" w:rsidRDefault="004A3087" w:rsidP="00274B0E">
            <w:pPr>
              <w:keepNext/>
              <w:widowControl w:val="0"/>
              <w:shd w:val="clear" w:color="auto" w:fill="FFFFFF"/>
              <w:ind w:firstLine="284"/>
              <w:jc w:val="both"/>
            </w:pPr>
            <w:r w:rsidRPr="00A47D89">
              <w:rPr>
                <w:b/>
              </w:rPr>
              <w:t>13. У випадку коли членом наглядової ради публічного акціонерного товариства обирають особу, яка була головою або членом виконавчого органу цього товариства, така особа не має права протягом трьох років з моменту припинення її повноважень як голови або члена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w:t>
            </w:r>
            <w:r w:rsidR="00274B0E" w:rsidRPr="00A47D89">
              <w:rPr>
                <w:b/>
              </w:rPr>
              <w:t xml:space="preserve"> </w:t>
            </w:r>
            <w:r w:rsidRPr="00A47D89">
              <w:t>…</w:t>
            </w:r>
          </w:p>
        </w:tc>
        <w:tc>
          <w:tcPr>
            <w:tcW w:w="1271" w:type="pct"/>
          </w:tcPr>
          <w:p w:rsidR="004A3087" w:rsidRPr="00A47D89" w:rsidRDefault="004A3087" w:rsidP="004A3087">
            <w:pPr>
              <w:keepNext/>
              <w:widowControl w:val="0"/>
              <w:ind w:firstLine="284"/>
              <w:jc w:val="both"/>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pPr>
            <w:r w:rsidRPr="00A47D89">
              <w:lastRenderedPageBreak/>
              <w:t xml:space="preserve">Стаття 54. Голова наглядової ради </w:t>
            </w:r>
          </w:p>
          <w:p w:rsidR="004A3087" w:rsidRPr="00A47D89" w:rsidRDefault="004A3087" w:rsidP="004A3087">
            <w:pPr>
              <w:keepNext/>
              <w:widowControl w:val="0"/>
              <w:ind w:firstLine="284"/>
              <w:jc w:val="both"/>
            </w:pPr>
            <w:r w:rsidRPr="00A47D89">
              <w:t xml:space="preserve">1. Голова наглядової ради акціонерного товариства обирається членами наглядової ради з їх числа простою більшістю голосів від кількісного складу наглядової ради, якщо інше не передбачено статутом </w:t>
            </w:r>
            <w:r w:rsidRPr="00A47D89">
              <w:lastRenderedPageBreak/>
              <w:t>товариства.</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274B0E" w:rsidRPr="00A47D89" w:rsidRDefault="00274B0E"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274B0E">
            <w:pPr>
              <w:keepNext/>
              <w:widowControl w:val="0"/>
              <w:ind w:firstLine="284"/>
              <w:jc w:val="both"/>
              <w:rPr>
                <w:bCs/>
              </w:rPr>
            </w:pPr>
            <w:r w:rsidRPr="00A47D89">
              <w:t>Наглядова рада має право в будь-який час переобрати голову наглядової ради.</w:t>
            </w:r>
            <w:r w:rsidR="00274B0E" w:rsidRPr="00A47D89">
              <w:t xml:space="preserve"> </w:t>
            </w:r>
            <w:r w:rsidRPr="00A47D89">
              <w:t>…</w:t>
            </w:r>
          </w:p>
        </w:tc>
        <w:tc>
          <w:tcPr>
            <w:tcW w:w="1865" w:type="pct"/>
          </w:tcPr>
          <w:p w:rsidR="004A3087" w:rsidRPr="00A47D89" w:rsidRDefault="004A3087" w:rsidP="004A3087">
            <w:pPr>
              <w:keepNext/>
              <w:widowControl w:val="0"/>
              <w:ind w:firstLine="284"/>
              <w:jc w:val="both"/>
            </w:pPr>
            <w:r w:rsidRPr="00A47D89">
              <w:lastRenderedPageBreak/>
              <w:t xml:space="preserve">Стаття 54. Голова наглядової ради </w:t>
            </w:r>
          </w:p>
          <w:p w:rsidR="004A3087" w:rsidRPr="00A47D89" w:rsidRDefault="004A3087" w:rsidP="004A3087">
            <w:pPr>
              <w:keepNext/>
              <w:widowControl w:val="0"/>
              <w:ind w:firstLine="284"/>
              <w:jc w:val="both"/>
            </w:pPr>
            <w:r w:rsidRPr="00A47D89">
              <w:t xml:space="preserve">1. Голова наглядової ради акціонерного товариства обирається членами наглядової ради з їх числа простою більшістю голосів від кількісного складу наглядової ради, якщо інше не передбачено статутом </w:t>
            </w:r>
            <w:r w:rsidRPr="00A47D89">
              <w:lastRenderedPageBreak/>
              <w:t>товариства.</w:t>
            </w:r>
          </w:p>
          <w:p w:rsidR="004A3087" w:rsidRPr="00A47D89" w:rsidRDefault="004A3087" w:rsidP="004A3087">
            <w:pPr>
              <w:keepNext/>
              <w:widowControl w:val="0"/>
              <w:ind w:firstLine="284"/>
              <w:jc w:val="both"/>
              <w:rPr>
                <w:b/>
              </w:rPr>
            </w:pPr>
            <w:r w:rsidRPr="00A47D89">
              <w:rPr>
                <w:b/>
                <w:bCs/>
              </w:rPr>
              <w:t>Головою наглядової ради публічного акціонерного товариства не може бути обрано члена наглядової ради, який протягом попереднього року був головою колегіального виконавчого органу (особою, яка здійснювала повноваження одноосібного виконавчого органу).</w:t>
            </w:r>
          </w:p>
          <w:p w:rsidR="004A3087" w:rsidRPr="00A47D89" w:rsidRDefault="004A3087" w:rsidP="00274B0E">
            <w:pPr>
              <w:keepNext/>
              <w:widowControl w:val="0"/>
              <w:ind w:firstLine="284"/>
              <w:jc w:val="both"/>
              <w:rPr>
                <w:bCs/>
              </w:rPr>
            </w:pPr>
            <w:r w:rsidRPr="00A47D89">
              <w:t>Наглядова рада має право в будь-який час переобрати голову наглядової ради.…</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 xml:space="preserve">Стаття 56. Комітети наглядової ради. Корпоративний секретар </w:t>
            </w:r>
          </w:p>
          <w:p w:rsidR="004A3087" w:rsidRPr="00A47D89" w:rsidRDefault="004A3087" w:rsidP="004A3087">
            <w:pPr>
              <w:keepNext/>
              <w:widowControl w:val="0"/>
              <w:ind w:firstLine="284"/>
              <w:jc w:val="both"/>
            </w:pPr>
            <w:r w:rsidRPr="00A47D89">
              <w:t xml:space="preserve">1. Наглядова рада акціонерного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t xml:space="preserve">У публічному акціонерному товаристві та акціонерному товаристві, у статутному капіталі якого більше 50 відсотків акцій (часток, паїв) належить державі, а також акціонерному товаристві, 50 і більше відсотків акцій (часток, паїв) якого знаходиться у статутних капіталах господарських товариств, частка держави в яких становить 100 відсотків, обов’язково утворюються комітет з питань аудиту, комітет з питань визначення винагороди посадовим особам товариства (далі - комітет з винагород) і комітет з питань призначень. При цьому комітет з винагород та комітет з питань призначень можуть бути об’єднанні. </w:t>
            </w:r>
            <w:r w:rsidRPr="00A47D89">
              <w:rPr>
                <w:b/>
              </w:rPr>
              <w:t>Зазначені комітети складаються виключно або переважно із членів наглядової ради товариства, які є незалежними директорами, і очолюються ними.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Наглядова рада публічного акціонерного товариства приймає рішення з питань, що належать до компетенції комітету з питань аудиту і комітету з питань винагород, </w:t>
            </w:r>
            <w:r w:rsidRPr="00A47D89">
              <w:rPr>
                <w:b/>
              </w:rPr>
              <w:t>виключно на підставі і в межах пропозицій відповідного комітету</w:t>
            </w:r>
            <w:r w:rsidRPr="00A47D89">
              <w:t xml:space="preserve">. </w:t>
            </w:r>
            <w:r w:rsidRPr="00A47D89">
              <w:rPr>
                <w:b/>
              </w:rPr>
              <w:t xml:space="preserve">Якщо наглядова рада відхилила пропозицію комітету, вона зазначає </w:t>
            </w:r>
            <w:r w:rsidRPr="00A47D89">
              <w:rPr>
                <w:b/>
              </w:rPr>
              <w:lastRenderedPageBreak/>
              <w:t>мотиви свого рішення і передає його комітету для повторного розгляду.</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274B0E" w:rsidRPr="00A47D89" w:rsidRDefault="00274B0E"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З метою забезпечення діяльності комітету з питань аудиту наглядова рада може прийняти рішення щодо запровадження в товаристві посади внутрішнього аудитора (створення служби внутрішнього аудиту). Внутрішній аудитор (служба внутрішнього аудиту) призначається наглядовою радою і є підпорядкованим та підзвітним безпосередньо члену наглядової ради - голові комітету з питань аудиту. </w:t>
            </w:r>
          </w:p>
          <w:p w:rsidR="004A3087" w:rsidRPr="00A47D89" w:rsidRDefault="004A3087" w:rsidP="004A3087">
            <w:pPr>
              <w:keepNext/>
              <w:widowControl w:val="0"/>
              <w:ind w:firstLine="284"/>
              <w:jc w:val="both"/>
            </w:pPr>
            <w:r w:rsidRPr="00A47D89">
              <w:t>Порядок утворення і діяльності комітетів встановлюється статутом або положенням про наглядову раду товариства.</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 якщо статутом не встановлено більшої кількості голосів, необхідної для прийняття такого рішення.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3. Висновки комітетів розглядаються наглядовою радою в порядку, передбаченому цим Законом для прийняття наглядовою радою рішень.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274B0E" w:rsidRPr="00A47D89" w:rsidRDefault="00274B0E" w:rsidP="004A3087">
            <w:pPr>
              <w:keepNext/>
              <w:widowControl w:val="0"/>
              <w:ind w:firstLine="284"/>
              <w:jc w:val="both"/>
            </w:pPr>
          </w:p>
          <w:p w:rsidR="00274B0E" w:rsidRPr="00A47D89" w:rsidRDefault="00274B0E" w:rsidP="004A3087">
            <w:pPr>
              <w:keepNext/>
              <w:widowControl w:val="0"/>
              <w:ind w:firstLine="284"/>
              <w:jc w:val="both"/>
            </w:pPr>
          </w:p>
          <w:p w:rsidR="00274B0E" w:rsidRPr="00A47D89" w:rsidRDefault="00274B0E" w:rsidP="004A3087">
            <w:pPr>
              <w:keepNext/>
              <w:widowControl w:val="0"/>
              <w:ind w:firstLine="284"/>
              <w:jc w:val="both"/>
            </w:pPr>
          </w:p>
          <w:p w:rsidR="00274B0E" w:rsidRPr="00A47D89" w:rsidRDefault="00274B0E" w:rsidP="004A3087">
            <w:pPr>
              <w:keepNext/>
              <w:widowControl w:val="0"/>
              <w:ind w:firstLine="284"/>
              <w:jc w:val="both"/>
            </w:pPr>
          </w:p>
          <w:p w:rsidR="00274B0E" w:rsidRPr="00A47D89" w:rsidRDefault="00274B0E" w:rsidP="004A3087">
            <w:pPr>
              <w:keepNext/>
              <w:widowControl w:val="0"/>
              <w:ind w:firstLine="284"/>
              <w:jc w:val="both"/>
            </w:pPr>
          </w:p>
          <w:p w:rsidR="004A3087" w:rsidRPr="00A47D89" w:rsidRDefault="004A3087" w:rsidP="004A3087">
            <w:pPr>
              <w:keepNext/>
              <w:widowControl w:val="0"/>
              <w:ind w:firstLine="284"/>
              <w:jc w:val="both"/>
            </w:pPr>
            <w:r w:rsidRPr="00A47D89">
              <w:t>4. Наглядова рада за пропозицією голови наглядової ради у встановленому порядку має право обрати корпоративного секретаря. Корпоративний секретар є особою, яка відповідає за взаємодію акціонерного товариства з акціонерами та/або інвесторами.</w:t>
            </w:r>
          </w:p>
        </w:tc>
        <w:tc>
          <w:tcPr>
            <w:tcW w:w="1865" w:type="pct"/>
          </w:tcPr>
          <w:p w:rsidR="004A3087" w:rsidRPr="00A47D89" w:rsidRDefault="004A3087" w:rsidP="004A3087">
            <w:pPr>
              <w:keepNext/>
              <w:widowControl w:val="0"/>
              <w:tabs>
                <w:tab w:val="num" w:pos="900"/>
              </w:tabs>
              <w:ind w:firstLine="284"/>
              <w:jc w:val="both"/>
            </w:pPr>
            <w:r w:rsidRPr="00A47D89">
              <w:lastRenderedPageBreak/>
              <w:t xml:space="preserve"> Стаття 56. Комітети наглядової ради. Корпоративний секретар</w:t>
            </w:r>
          </w:p>
          <w:p w:rsidR="004A3087" w:rsidRPr="00A47D89" w:rsidRDefault="004A3087" w:rsidP="004A3087">
            <w:pPr>
              <w:keepNext/>
              <w:widowControl w:val="0"/>
              <w:tabs>
                <w:tab w:val="num" w:pos="900"/>
              </w:tabs>
              <w:ind w:firstLine="284"/>
              <w:jc w:val="both"/>
            </w:pPr>
            <w:r w:rsidRPr="00A47D89">
              <w:t xml:space="preserve">1. Наглядова рада акціонерного товариства може утворювати постійні чи тимчасові комітети з числа її членів для </w:t>
            </w:r>
            <w:r w:rsidRPr="00A47D89">
              <w:rPr>
                <w:b/>
              </w:rPr>
              <w:t>попереднього</w:t>
            </w:r>
            <w:r w:rsidRPr="00A47D89">
              <w:t xml:space="preserve"> вивчення і підготовки </w:t>
            </w:r>
            <w:r w:rsidRPr="00A47D89">
              <w:rPr>
                <w:b/>
              </w:rPr>
              <w:t xml:space="preserve">до розгляду на засіданні </w:t>
            </w:r>
            <w:r w:rsidRPr="00A47D89">
              <w:t xml:space="preserve">питань, що належать до компетенції наглядової ради. </w:t>
            </w:r>
          </w:p>
          <w:p w:rsidR="004A3087" w:rsidRPr="00A47D89" w:rsidRDefault="004A3087" w:rsidP="004A3087">
            <w:pPr>
              <w:keepNext/>
              <w:widowControl w:val="0"/>
              <w:tabs>
                <w:tab w:val="num" w:pos="900"/>
              </w:tabs>
              <w:ind w:firstLine="284"/>
              <w:jc w:val="both"/>
              <w:rPr>
                <w:b/>
              </w:rPr>
            </w:pPr>
            <w:r w:rsidRPr="00A47D89">
              <w:t>У публічному акціонерному товаристві</w:t>
            </w:r>
            <w:r w:rsidRPr="00A47D89">
              <w:rPr>
                <w:b/>
              </w:rPr>
              <w:t>, банку</w:t>
            </w:r>
            <w:r w:rsidRPr="00A47D89">
              <w:t xml:space="preserve"> та акціонерному товаристві, у статутному капіталі якого більше 50 відсотків акцій (часток, паїв) належить державі, а також акціонерному товаристві, 50 і більше відсотків акцій (часток, паїв) якого знаходиться у статутних капіталах господарських товариств, частка держави в яких становить 100 відсотків, обов’язково утворюються комітет з питань аудиту, комітет з питань визначення винагороди посадовим особам товариства (далі - комітет з винагород) і комітет з питань призначень. При цьому комітет з винагород та комітет з питань призначень можуть бути об’єднанні. </w:t>
            </w:r>
            <w:r w:rsidRPr="00A47D89">
              <w:rPr>
                <w:b/>
                <w:bCs/>
              </w:rPr>
              <w:t>Комітет з питань аудиту, комітет з винагород і комітет з питань призначень</w:t>
            </w:r>
            <w:r w:rsidRPr="00A47D89">
              <w:rPr>
                <w:b/>
              </w:rPr>
              <w:t xml:space="preserve"> очолюються членами наглядової ради товариства, які є незалежним директорами. Щонайменше більшість із членів зазначених комітетів повинні складати незалежні директори. </w:t>
            </w:r>
          </w:p>
          <w:p w:rsidR="004A3087" w:rsidRPr="00A47D89" w:rsidRDefault="004A3087" w:rsidP="004A3087">
            <w:pPr>
              <w:keepNext/>
              <w:widowControl w:val="0"/>
              <w:tabs>
                <w:tab w:val="num" w:pos="900"/>
              </w:tabs>
              <w:ind w:firstLine="284"/>
              <w:jc w:val="both"/>
              <w:rPr>
                <w:b/>
              </w:rPr>
            </w:pPr>
            <w:r w:rsidRPr="00A47D89">
              <w:t xml:space="preserve">Наглядова рада публічного акціонерного товариства приймає рішення з питань попередньо підготовлених комітетом </w:t>
            </w:r>
            <w:r w:rsidRPr="00A47D89">
              <w:rPr>
                <w:b/>
              </w:rPr>
              <w:t xml:space="preserve">виключно на підставі і в межах пропозицій такого комітету оформлених відповідним проектом рішення наглядової ради. Мотивоване рішення наглядової ради про </w:t>
            </w:r>
            <w:r w:rsidRPr="00A47D89">
              <w:rPr>
                <w:b/>
              </w:rPr>
              <w:lastRenderedPageBreak/>
              <w:t xml:space="preserve">відхилення пропозиції комітету надається наглядовою радою комітету для повторної підготовки комітетом пропозиції. </w:t>
            </w:r>
          </w:p>
          <w:p w:rsidR="004A3087" w:rsidRPr="00A47D89" w:rsidRDefault="004A3087" w:rsidP="004A3087">
            <w:pPr>
              <w:keepNext/>
              <w:widowControl w:val="0"/>
              <w:tabs>
                <w:tab w:val="num" w:pos="900"/>
              </w:tabs>
              <w:ind w:firstLine="284"/>
              <w:jc w:val="both"/>
              <w:rPr>
                <w:b/>
              </w:rPr>
            </w:pPr>
            <w:r w:rsidRPr="00A47D89">
              <w:rPr>
                <w:b/>
              </w:rPr>
              <w:t>У разі відсутності пропозицій від комітету наглядова рада не має права прийняти рішення з питань, що готуються комітетами для розгляду наглядовою радою.</w:t>
            </w:r>
          </w:p>
          <w:p w:rsidR="004A3087" w:rsidRPr="00A47D89" w:rsidRDefault="004A3087" w:rsidP="004A3087">
            <w:pPr>
              <w:keepNext/>
              <w:widowControl w:val="0"/>
              <w:tabs>
                <w:tab w:val="num" w:pos="900"/>
              </w:tabs>
              <w:ind w:firstLine="284"/>
              <w:jc w:val="both"/>
            </w:pPr>
            <w:r w:rsidRPr="00A47D89">
              <w:t xml:space="preserve">З метою забезпечення діяльності комітету з питань аудиту наглядова рада може прийняти рішення щодо запровадження в товаристві посади внутрішнього аудитора (створення служби внутрішнього аудиту). Внутрішній аудитор (служба внутрішнього аудиту) призначається наглядовою радою і є підпорядкованим та підзвітним безпосередньо члену наглядової ради - голові комітету з питань аудиту. </w:t>
            </w:r>
          </w:p>
          <w:p w:rsidR="004A3087" w:rsidRPr="00A47D89" w:rsidRDefault="004A3087" w:rsidP="004A3087">
            <w:pPr>
              <w:keepNext/>
              <w:widowControl w:val="0"/>
              <w:tabs>
                <w:tab w:val="num" w:pos="900"/>
              </w:tabs>
              <w:ind w:firstLine="284"/>
              <w:jc w:val="both"/>
              <w:rPr>
                <w:b/>
                <w:bCs/>
              </w:rPr>
            </w:pPr>
            <w:r w:rsidRPr="00A47D89">
              <w:rPr>
                <w:bCs/>
              </w:rPr>
              <w:t xml:space="preserve">Порядок утворення та діяльності комітетів встановлюється статутом </w:t>
            </w:r>
            <w:r w:rsidRPr="00A47D89">
              <w:rPr>
                <w:b/>
                <w:bCs/>
              </w:rPr>
              <w:t>та/або</w:t>
            </w:r>
            <w:r w:rsidRPr="00A47D89">
              <w:rPr>
                <w:bCs/>
              </w:rPr>
              <w:t xml:space="preserve"> положенням про наглядову раду товариства</w:t>
            </w:r>
            <w:r w:rsidRPr="00A47D89">
              <w:rPr>
                <w:b/>
                <w:bCs/>
              </w:rPr>
              <w:t>, а також положеннями про комітети наглядової ради, які затверджуються наглядовою радою товариства.</w:t>
            </w:r>
          </w:p>
          <w:p w:rsidR="004A3087" w:rsidRPr="00A47D89" w:rsidRDefault="004A3087" w:rsidP="004A3087">
            <w:pPr>
              <w:keepNext/>
              <w:widowControl w:val="0"/>
              <w:tabs>
                <w:tab w:val="num" w:pos="900"/>
              </w:tabs>
              <w:ind w:firstLine="284"/>
              <w:jc w:val="both"/>
              <w:rPr>
                <w:b/>
              </w:rPr>
            </w:pPr>
            <w:r w:rsidRPr="00A47D89">
              <w:rPr>
                <w:b/>
              </w:rPr>
              <w:t>Фінансування діяльності комітетів наглядової ради, в тому числі залучення для фахових консультацій юристів, фінансових та інших експертів, здійснюється товариством у порядку, визначеному статутом, відповідним положенням та/або рішенням загальних зборів.</w:t>
            </w:r>
          </w:p>
          <w:p w:rsidR="004A3087" w:rsidRPr="00A47D89" w:rsidRDefault="004A3087" w:rsidP="004A3087">
            <w:pPr>
              <w:keepNext/>
              <w:widowControl w:val="0"/>
              <w:tabs>
                <w:tab w:val="num" w:pos="900"/>
              </w:tabs>
              <w:ind w:firstLine="284"/>
              <w:jc w:val="both"/>
            </w:pPr>
            <w:r w:rsidRPr="00A47D89">
              <w:t xml:space="preserve">2. Рішення про утворення комітету та про перелік питань, які передаються йому для вивчення і підготовки </w:t>
            </w:r>
            <w:r w:rsidRPr="00A47D89">
              <w:rPr>
                <w:b/>
              </w:rPr>
              <w:t>(далі – предмет відання комітету)</w:t>
            </w:r>
            <w:r w:rsidRPr="00A47D89">
              <w:t xml:space="preserve">, приймаються простою більшістю голосів членів наглядової ради, якщо статутом не встановлено більшої кількості голосів, необхідної для прийняття такого рішення. </w:t>
            </w:r>
          </w:p>
          <w:p w:rsidR="004A3087" w:rsidRPr="00A47D89" w:rsidRDefault="004A3087" w:rsidP="004A3087">
            <w:pPr>
              <w:keepNext/>
              <w:widowControl w:val="0"/>
              <w:tabs>
                <w:tab w:val="num" w:pos="900"/>
              </w:tabs>
              <w:ind w:firstLine="284"/>
              <w:jc w:val="both"/>
            </w:pPr>
            <w:r w:rsidRPr="00A47D89">
              <w:t xml:space="preserve">3. Підготовлені комітетами проекти рішення наглядової ради розглядаються нею в порядку, передбаченому цим Законом для прийняття наглядовою радою рішень. </w:t>
            </w:r>
          </w:p>
          <w:p w:rsidR="004A3087" w:rsidRPr="00A47D89" w:rsidRDefault="004A3087" w:rsidP="004A3087">
            <w:pPr>
              <w:keepNext/>
              <w:widowControl w:val="0"/>
              <w:tabs>
                <w:tab w:val="num" w:pos="900"/>
              </w:tabs>
              <w:ind w:firstLine="284"/>
              <w:jc w:val="both"/>
              <w:rPr>
                <w:b/>
              </w:rPr>
            </w:pPr>
            <w:r w:rsidRPr="00A47D89">
              <w:rPr>
                <w:b/>
              </w:rPr>
              <w:t>4. Комітети наглядової ради повинні складатися принаймні із трьох членів, якщо інше не передбачено внутрішніми документами товариства.</w:t>
            </w:r>
          </w:p>
          <w:p w:rsidR="004A3087" w:rsidRPr="00A47D89" w:rsidRDefault="004A3087" w:rsidP="004A3087">
            <w:pPr>
              <w:keepNext/>
              <w:widowControl w:val="0"/>
              <w:tabs>
                <w:tab w:val="num" w:pos="900"/>
              </w:tabs>
              <w:ind w:firstLine="284"/>
              <w:jc w:val="both"/>
              <w:rPr>
                <w:b/>
              </w:rPr>
            </w:pPr>
            <w:r w:rsidRPr="00A47D89">
              <w:rPr>
                <w:b/>
              </w:rPr>
              <w:lastRenderedPageBreak/>
              <w:t xml:space="preserve">5. Члени виконавчого органу товариства, експерти та інші визначені комітетом особи мають право відвідувати засідання лише на запрошення комітету. </w:t>
            </w:r>
          </w:p>
          <w:p w:rsidR="004A3087" w:rsidRPr="00A47D89" w:rsidRDefault="004A3087" w:rsidP="004A3087">
            <w:pPr>
              <w:keepNext/>
              <w:widowControl w:val="0"/>
              <w:tabs>
                <w:tab w:val="num" w:pos="900"/>
              </w:tabs>
              <w:ind w:firstLine="284"/>
              <w:jc w:val="both"/>
              <w:rPr>
                <w:b/>
              </w:rPr>
            </w:pPr>
            <w:r w:rsidRPr="00A47D89">
              <w:rPr>
                <w:b/>
              </w:rPr>
              <w:t>6. Комітети наглядової ради повинні виконувати свої обов’язки відповідно до свого предмету відання та у визначеному наглядовою радою порядку доповідати їй про результати своєї діяльності не рідше одного разу на рік, крім комітету з питань аудиту, який повинен доповідати не рідше ніж один раз на кожні шість місяців.</w:t>
            </w:r>
          </w:p>
          <w:p w:rsidR="004A3087" w:rsidRPr="00A47D89" w:rsidRDefault="004A3087" w:rsidP="004A3087">
            <w:pPr>
              <w:keepNext/>
              <w:widowControl w:val="0"/>
              <w:tabs>
                <w:tab w:val="num" w:pos="900"/>
              </w:tabs>
              <w:ind w:firstLine="284"/>
              <w:jc w:val="both"/>
              <w:rPr>
                <w:b/>
              </w:rPr>
            </w:pPr>
            <w:r w:rsidRPr="00A47D89">
              <w:rPr>
                <w:b/>
              </w:rPr>
              <w:t xml:space="preserve">Твердження щодо діяльності комітетів повинні містити інформацію щодо персонального складу комітетів, кількості засідань комітетів та їх головної діяльності. Звіт комітету з питань аудиту повинен також містити інформацію щодо наявності зауважень щодо незалежності проведення зовнішнього аудиту. </w:t>
            </w:r>
          </w:p>
          <w:p w:rsidR="004A3087" w:rsidRPr="00A47D89" w:rsidRDefault="004A3087" w:rsidP="004A3087">
            <w:pPr>
              <w:keepNext/>
              <w:widowControl w:val="0"/>
              <w:tabs>
                <w:tab w:val="num" w:pos="900"/>
              </w:tabs>
              <w:ind w:firstLine="284"/>
              <w:jc w:val="both"/>
              <w:rPr>
                <w:b/>
              </w:rPr>
            </w:pPr>
            <w:r w:rsidRPr="00A47D89">
              <w:rPr>
                <w:b/>
              </w:rPr>
              <w:t>Такі твердження мають бути оприлюднені на веб-сайті товариства протягом трьох робочих днів після їх затвердження наглядовою радою.</w:t>
            </w:r>
          </w:p>
          <w:p w:rsidR="004A3087" w:rsidRPr="00A47D89" w:rsidRDefault="004A3087" w:rsidP="004A3087">
            <w:pPr>
              <w:keepNext/>
              <w:widowControl w:val="0"/>
              <w:tabs>
                <w:tab w:val="num" w:pos="900"/>
              </w:tabs>
              <w:ind w:firstLine="284"/>
              <w:jc w:val="both"/>
              <w:rPr>
                <w:bCs/>
              </w:rPr>
            </w:pPr>
            <w:r w:rsidRPr="00A47D89">
              <w:t>7. Наглядова рада за пропозицією голови наглядової ради у встановленому порядку має право обрати корпоративного секретаря. Корпоративний секретар є особою, яка відповідає за взаємодію акціонерного товариства з акціонерами та/або інвесторами.</w:t>
            </w:r>
            <w:r w:rsidRPr="00A47D89" w:rsidDel="003E2D02">
              <w:t xml:space="preserve"> </w:t>
            </w:r>
          </w:p>
        </w:tc>
        <w:tc>
          <w:tcPr>
            <w:tcW w:w="1271" w:type="pct"/>
          </w:tcPr>
          <w:p w:rsidR="004A3087" w:rsidRPr="00A47D89" w:rsidRDefault="004A3087" w:rsidP="004A3087">
            <w:pPr>
              <w:keepNext/>
              <w:widowControl w:val="0"/>
              <w:tabs>
                <w:tab w:val="num" w:pos="900"/>
              </w:tabs>
              <w:ind w:firstLine="284"/>
              <w:jc w:val="both"/>
            </w:pPr>
          </w:p>
        </w:tc>
      </w:tr>
      <w:tr w:rsidR="004A3087" w:rsidRPr="00A47D89" w:rsidTr="00675B4D">
        <w:trPr>
          <w:trHeight w:val="3109"/>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tabs>
                <w:tab w:val="num" w:pos="900"/>
              </w:tabs>
              <w:ind w:firstLine="284"/>
              <w:jc w:val="both"/>
              <w:rPr>
                <w:b/>
              </w:rPr>
            </w:pPr>
            <w:r w:rsidRPr="00A47D89">
              <w:rPr>
                <w:b/>
              </w:rPr>
              <w:t>Стаття 56</w:t>
            </w:r>
            <w:r w:rsidRPr="00A47D89">
              <w:rPr>
                <w:b/>
                <w:vertAlign w:val="superscript"/>
              </w:rPr>
              <w:t>1</w:t>
            </w:r>
            <w:r w:rsidRPr="00A47D89">
              <w:rPr>
                <w:b/>
              </w:rPr>
              <w:t>. Комітет наглядової ради з питань призначень</w:t>
            </w:r>
          </w:p>
          <w:p w:rsidR="004A3087" w:rsidRPr="00A47D89" w:rsidRDefault="004A3087" w:rsidP="004A3087">
            <w:pPr>
              <w:keepNext/>
              <w:widowControl w:val="0"/>
              <w:tabs>
                <w:tab w:val="num" w:pos="900"/>
              </w:tabs>
              <w:ind w:firstLine="284"/>
              <w:jc w:val="both"/>
              <w:rPr>
                <w:b/>
              </w:rPr>
            </w:pPr>
            <w:r w:rsidRPr="00A47D89">
              <w:rPr>
                <w:b/>
              </w:rPr>
              <w:t>1. До предмету відання комітету з питань призначень відноситься:</w:t>
            </w:r>
          </w:p>
          <w:p w:rsidR="004A3087" w:rsidRPr="00A47D89" w:rsidRDefault="004A3087" w:rsidP="004A3087">
            <w:pPr>
              <w:keepNext/>
              <w:widowControl w:val="0"/>
              <w:tabs>
                <w:tab w:val="num" w:pos="900"/>
              </w:tabs>
              <w:ind w:firstLine="284"/>
              <w:jc w:val="both"/>
              <w:rPr>
                <w:b/>
              </w:rPr>
            </w:pPr>
            <w:r w:rsidRPr="00A47D89">
              <w:rPr>
                <w:b/>
              </w:rPr>
              <w:t>1) розробка та періодичний перегляд політики (внутрішнього положення) товариства з питань призначень;</w:t>
            </w:r>
          </w:p>
          <w:p w:rsidR="004A3087" w:rsidRPr="00A47D89" w:rsidRDefault="004A3087" w:rsidP="004A3087">
            <w:pPr>
              <w:keepNext/>
              <w:widowControl w:val="0"/>
              <w:tabs>
                <w:tab w:val="num" w:pos="900"/>
              </w:tabs>
              <w:ind w:firstLine="284"/>
              <w:jc w:val="both"/>
              <w:rPr>
                <w:b/>
              </w:rPr>
            </w:pPr>
            <w:r w:rsidRPr="00A47D89">
              <w:rPr>
                <w:b/>
              </w:rPr>
              <w:t>2) визначення та рекомендування до схвалення наглядовій раді кандидатури на заміщення вакантних посад у виконавчому органі, а у випадках, передбачених статутом або внутрішніми документами товариства – на інші вакантні посади;</w:t>
            </w:r>
          </w:p>
          <w:p w:rsidR="004A3087" w:rsidRPr="00A47D89" w:rsidRDefault="004A3087" w:rsidP="004A3087">
            <w:pPr>
              <w:keepNext/>
              <w:widowControl w:val="0"/>
              <w:tabs>
                <w:tab w:val="num" w:pos="900"/>
              </w:tabs>
              <w:ind w:firstLine="284"/>
              <w:jc w:val="both"/>
              <w:rPr>
                <w:b/>
              </w:rPr>
            </w:pPr>
            <w:r w:rsidRPr="00A47D89">
              <w:rPr>
                <w:b/>
              </w:rPr>
              <w:t xml:space="preserve">3) періодичне оцінювання структури, розміру, складу і роботи виконавчого органу та надання </w:t>
            </w:r>
            <w:r w:rsidRPr="00A47D89">
              <w:rPr>
                <w:b/>
              </w:rPr>
              <w:lastRenderedPageBreak/>
              <w:t>рекомендації наглядовій раді щодо будь-яких змін;</w:t>
            </w:r>
          </w:p>
          <w:p w:rsidR="004A3087" w:rsidRPr="00A47D89" w:rsidRDefault="004A3087" w:rsidP="004A3087">
            <w:pPr>
              <w:keepNext/>
              <w:widowControl w:val="0"/>
              <w:tabs>
                <w:tab w:val="num" w:pos="900"/>
              </w:tabs>
              <w:ind w:firstLine="284"/>
              <w:jc w:val="both"/>
              <w:rPr>
                <w:b/>
              </w:rPr>
            </w:pPr>
            <w:r w:rsidRPr="00A47D89">
              <w:rPr>
                <w:b/>
              </w:rPr>
              <w:t>4) періодичне оцінювання членів виконавчого органу на їх відповідність кваліфікаційним вимогам та звітування щодо зазначеного питання наглядовій раді товариства;</w:t>
            </w:r>
          </w:p>
          <w:p w:rsidR="004A3087" w:rsidRPr="00A47D89" w:rsidRDefault="004A3087" w:rsidP="004A3087">
            <w:pPr>
              <w:keepNext/>
              <w:widowControl w:val="0"/>
              <w:tabs>
                <w:tab w:val="num" w:pos="900"/>
              </w:tabs>
              <w:ind w:firstLine="284"/>
              <w:jc w:val="both"/>
              <w:rPr>
                <w:b/>
              </w:rPr>
            </w:pPr>
            <w:r w:rsidRPr="00A47D89">
              <w:rPr>
                <w:b/>
              </w:rPr>
              <w:t xml:space="preserve">5) розробка плану наступництва для посад голови та членів наглядової ради, внесення, у разі якщо це передбачено внутрішніми документами товариства, пропозицій акціонерам щодо кандидатур на посади членів наглядової ради; </w:t>
            </w:r>
          </w:p>
          <w:p w:rsidR="004A3087" w:rsidRPr="00A47D89" w:rsidRDefault="004A3087" w:rsidP="004A3087">
            <w:pPr>
              <w:keepNext/>
              <w:widowControl w:val="0"/>
              <w:tabs>
                <w:tab w:val="num" w:pos="900"/>
              </w:tabs>
              <w:ind w:firstLine="284"/>
              <w:jc w:val="both"/>
              <w:rPr>
                <w:b/>
              </w:rPr>
            </w:pPr>
            <w:r w:rsidRPr="00A47D89">
              <w:rPr>
                <w:b/>
              </w:rPr>
              <w:t>6) розробка плану наступництва для посад виконавчого органу акціонерного товариства, забезпечує наявність у виконавчого органу належного плану наступництва решти керівних працівників акціонерного товариства;</w:t>
            </w:r>
          </w:p>
          <w:p w:rsidR="004A3087" w:rsidRPr="00A47D89" w:rsidRDefault="004A3087" w:rsidP="004A3087">
            <w:pPr>
              <w:keepNext/>
              <w:widowControl w:val="0"/>
              <w:tabs>
                <w:tab w:val="num" w:pos="900"/>
              </w:tabs>
              <w:ind w:firstLine="284"/>
              <w:jc w:val="both"/>
              <w:rPr>
                <w:b/>
              </w:rPr>
            </w:pPr>
            <w:r w:rsidRPr="00A47D89">
              <w:rPr>
                <w:b/>
              </w:rPr>
              <w:t>7) надання наглядовій раді рекомендації щодо персонального складу кожного з її комітетів, а також періодичної ротації членів наглядової ради між комітетами;</w:t>
            </w:r>
          </w:p>
          <w:p w:rsidR="004A3087" w:rsidRPr="00A47D89" w:rsidRDefault="004A3087" w:rsidP="004A3087">
            <w:pPr>
              <w:keepNext/>
              <w:widowControl w:val="0"/>
              <w:tabs>
                <w:tab w:val="num" w:pos="900"/>
              </w:tabs>
              <w:ind w:firstLine="284"/>
              <w:jc w:val="both"/>
              <w:rPr>
                <w:b/>
              </w:rPr>
            </w:pPr>
            <w:r w:rsidRPr="00A47D89">
              <w:rPr>
                <w:b/>
              </w:rPr>
              <w:t>8) розробка та надання наглядовій раді для затвердження правил (кодексу) етичної поведінки посадових осіб органів акціонерного товариства, який, зокрема, регулює питання: конфлікту інтересів; конфіденційності; чесного ведення справ; захисту та належного використання активів товариства; дотримання вимог застосовуваного законодавства та внутрішніх нормативних актів; а також необхідність надання наглядовій раді інформації про будь-які відомі факти порушень вимог законодавства або етичних норм;</w:t>
            </w:r>
          </w:p>
          <w:p w:rsidR="004A3087" w:rsidRPr="00A47D89" w:rsidRDefault="004A3087" w:rsidP="004A3087">
            <w:pPr>
              <w:keepNext/>
              <w:widowControl w:val="0"/>
              <w:tabs>
                <w:tab w:val="num" w:pos="900"/>
              </w:tabs>
              <w:ind w:firstLine="284"/>
              <w:jc w:val="both"/>
              <w:rPr>
                <w:b/>
              </w:rPr>
            </w:pPr>
            <w:r w:rsidRPr="00A47D89">
              <w:rPr>
                <w:b/>
              </w:rPr>
              <w:t>9) забезпечення проведення програм з орієнтації та навчання для членів наглядової ради та виконавчого органу, необхідних для ефективного виконання ними власних обов'язків у запроваджуваній в акціонерному товаристві моделі корпоративного управління.</w:t>
            </w:r>
          </w:p>
          <w:p w:rsidR="004A3087" w:rsidRPr="00A47D89" w:rsidRDefault="004A3087" w:rsidP="004A3087">
            <w:pPr>
              <w:keepNext/>
              <w:widowControl w:val="0"/>
              <w:tabs>
                <w:tab w:val="num" w:pos="900"/>
              </w:tabs>
              <w:ind w:firstLine="284"/>
              <w:jc w:val="both"/>
              <w:rPr>
                <w:b/>
              </w:rPr>
            </w:pPr>
            <w:r w:rsidRPr="00A47D89">
              <w:rPr>
                <w:b/>
              </w:rPr>
              <w:t xml:space="preserve">Питання передбачені пунктом 8 цієї частини можуть передаватись до предмету відання комітету з питань етики (у разі його створення) </w:t>
            </w:r>
          </w:p>
          <w:p w:rsidR="004A3087" w:rsidRPr="00A47D89" w:rsidRDefault="004A3087" w:rsidP="004A3087">
            <w:pPr>
              <w:keepNext/>
              <w:widowControl w:val="0"/>
              <w:tabs>
                <w:tab w:val="num" w:pos="900"/>
              </w:tabs>
              <w:ind w:firstLine="284"/>
              <w:jc w:val="both"/>
              <w:rPr>
                <w:b/>
              </w:rPr>
            </w:pPr>
            <w:r w:rsidRPr="00A47D89">
              <w:rPr>
                <w:b/>
              </w:rPr>
              <w:t>2. Комітет з питань призначень</w:t>
            </w:r>
            <w:r w:rsidRPr="00A47D89" w:rsidDel="005E30C1">
              <w:rPr>
                <w:b/>
              </w:rPr>
              <w:t xml:space="preserve"> </w:t>
            </w:r>
            <w:r w:rsidRPr="00A47D89">
              <w:rPr>
                <w:b/>
              </w:rPr>
              <w:t xml:space="preserve">також повинен </w:t>
            </w:r>
            <w:r w:rsidRPr="00A47D89">
              <w:rPr>
                <w:b/>
              </w:rPr>
              <w:lastRenderedPageBreak/>
              <w:t>вивчати політику виконавчого органу товариства щодо відбору та призначення керівних працівників товариства.</w:t>
            </w:r>
          </w:p>
          <w:p w:rsidR="004A3087" w:rsidRPr="00A47D89" w:rsidRDefault="004A3087" w:rsidP="004A3087">
            <w:pPr>
              <w:keepNext/>
              <w:widowControl w:val="0"/>
              <w:tabs>
                <w:tab w:val="num" w:pos="900"/>
              </w:tabs>
              <w:ind w:firstLine="284"/>
              <w:jc w:val="both"/>
              <w:rPr>
                <w:b/>
              </w:rPr>
            </w:pPr>
            <w:r w:rsidRPr="00A47D89">
              <w:rPr>
                <w:b/>
              </w:rPr>
              <w:t xml:space="preserve">Будь-які пропозиції щодо призначення посадових осіб товариства, призначення яких належить до компетенції наглядової ради відповідно до Закону чи передбачено статутом товариства, мають бути попередньо погоджені комітетом з питань призначень. </w:t>
            </w:r>
          </w:p>
          <w:p w:rsidR="004A3087" w:rsidRPr="00A47D89" w:rsidRDefault="004A3087" w:rsidP="004A3087">
            <w:pPr>
              <w:keepNext/>
              <w:widowControl w:val="0"/>
              <w:tabs>
                <w:tab w:val="num" w:pos="900"/>
              </w:tabs>
              <w:ind w:firstLine="284"/>
              <w:jc w:val="both"/>
            </w:pPr>
            <w:r w:rsidRPr="00A47D89">
              <w:rPr>
                <w:b/>
              </w:rPr>
              <w:t>Голова виконавчого органу товариства при призначені керівних працівників має погоджувати їх кандидатури з комітетом з питань призначень.</w:t>
            </w:r>
          </w:p>
        </w:tc>
        <w:tc>
          <w:tcPr>
            <w:tcW w:w="1271" w:type="pct"/>
          </w:tcPr>
          <w:p w:rsidR="004A3087" w:rsidRPr="00A47D89" w:rsidRDefault="004A3087" w:rsidP="004A3087">
            <w:pPr>
              <w:keepNext/>
              <w:widowControl w:val="0"/>
              <w:tabs>
                <w:tab w:val="num" w:pos="900"/>
              </w:tabs>
              <w:ind w:firstLine="284"/>
              <w:jc w:val="both"/>
              <w:rPr>
                <w:b/>
              </w:rPr>
            </w:pPr>
          </w:p>
        </w:tc>
      </w:tr>
      <w:tr w:rsidR="004A3087" w:rsidRPr="00A47D89" w:rsidTr="00675B4D">
        <w:trPr>
          <w:trHeight w:val="3939"/>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tabs>
                <w:tab w:val="num" w:pos="900"/>
              </w:tabs>
              <w:ind w:firstLine="284"/>
              <w:jc w:val="both"/>
              <w:rPr>
                <w:b/>
              </w:rPr>
            </w:pPr>
            <w:r w:rsidRPr="00A47D89">
              <w:rPr>
                <w:b/>
              </w:rPr>
              <w:t>Стаття 56</w:t>
            </w:r>
            <w:r w:rsidRPr="00A47D89">
              <w:rPr>
                <w:b/>
                <w:vertAlign w:val="superscript"/>
              </w:rPr>
              <w:t>2</w:t>
            </w:r>
            <w:r w:rsidRPr="00A47D89">
              <w:rPr>
                <w:b/>
              </w:rPr>
              <w:t>. Комітет наглядової ради з винагород</w:t>
            </w:r>
          </w:p>
          <w:p w:rsidR="004A3087" w:rsidRPr="00A47D89" w:rsidRDefault="004A3087" w:rsidP="004A3087">
            <w:pPr>
              <w:keepNext/>
              <w:widowControl w:val="0"/>
              <w:tabs>
                <w:tab w:val="num" w:pos="900"/>
              </w:tabs>
              <w:ind w:firstLine="284"/>
              <w:jc w:val="both"/>
              <w:rPr>
                <w:b/>
              </w:rPr>
            </w:pPr>
            <w:r w:rsidRPr="00A47D89">
              <w:rPr>
                <w:b/>
              </w:rPr>
              <w:t>1. До предмету відання комітету з винагород відноситься:</w:t>
            </w:r>
          </w:p>
          <w:p w:rsidR="004A3087" w:rsidRPr="00A47D89" w:rsidRDefault="004A3087" w:rsidP="004A3087">
            <w:pPr>
              <w:keepNext/>
              <w:widowControl w:val="0"/>
              <w:tabs>
                <w:tab w:val="num" w:pos="900"/>
              </w:tabs>
              <w:ind w:firstLine="284"/>
              <w:jc w:val="both"/>
              <w:rPr>
                <w:b/>
              </w:rPr>
            </w:pPr>
            <w:r w:rsidRPr="00A47D89">
              <w:rPr>
                <w:b/>
              </w:rPr>
              <w:t>1) розробка та періодичний перегляд політики (внутрішнього положення) товариства з питань винагороди;</w:t>
            </w:r>
          </w:p>
          <w:p w:rsidR="004A3087" w:rsidRPr="00A47D89" w:rsidRDefault="004A3087" w:rsidP="004A3087">
            <w:pPr>
              <w:keepNext/>
              <w:widowControl w:val="0"/>
              <w:tabs>
                <w:tab w:val="num" w:pos="900"/>
              </w:tabs>
              <w:ind w:firstLine="284"/>
              <w:jc w:val="both"/>
              <w:rPr>
                <w:b/>
              </w:rPr>
            </w:pPr>
            <w:r w:rsidRPr="00A47D89">
              <w:rPr>
                <w:b/>
              </w:rPr>
              <w:t>2) внесення, у разі якщо це передбачено внутрішніми документами товариства, пропозицій акціонерам щодо винагороди членів наглядової ради;</w:t>
            </w:r>
          </w:p>
          <w:p w:rsidR="004A3087" w:rsidRPr="00A47D89" w:rsidRDefault="004A3087" w:rsidP="004A3087">
            <w:pPr>
              <w:keepNext/>
              <w:widowControl w:val="0"/>
              <w:tabs>
                <w:tab w:val="num" w:pos="900"/>
              </w:tabs>
              <w:ind w:firstLine="284"/>
              <w:jc w:val="both"/>
              <w:rPr>
                <w:b/>
              </w:rPr>
            </w:pPr>
            <w:r w:rsidRPr="00A47D89">
              <w:rPr>
                <w:b/>
              </w:rPr>
              <w:t>3) внесення пропозицій наглядовій раді щодо винагороди членів виконавчого органу;</w:t>
            </w:r>
          </w:p>
          <w:p w:rsidR="004A3087" w:rsidRPr="00A47D89" w:rsidRDefault="004A3087" w:rsidP="004A3087">
            <w:pPr>
              <w:keepNext/>
              <w:widowControl w:val="0"/>
              <w:tabs>
                <w:tab w:val="num" w:pos="900"/>
              </w:tabs>
              <w:ind w:firstLine="284"/>
              <w:jc w:val="both"/>
              <w:rPr>
                <w:b/>
              </w:rPr>
            </w:pPr>
            <w:r w:rsidRPr="00A47D89">
              <w:rPr>
                <w:b/>
              </w:rPr>
              <w:t>4) надання пропозицій до наглядової ради щодо винагороди членів виконавчого органу. Такі пропозиції повинні стосуватись будь-яких форм компенсації, включаючи, зокрема, фіксовану винагороду, винагороду за результатами діяльності, пенсійні домовленості та компенсацію при звільненні. Пропозиції щодо схем винагороди за досягнутими результатами, повинні супроводжуватися рекомендаціями щодо відповідних цілей та критеріїв оцінки;</w:t>
            </w:r>
          </w:p>
          <w:p w:rsidR="004A3087" w:rsidRPr="00A47D89" w:rsidRDefault="004A3087" w:rsidP="004A3087">
            <w:pPr>
              <w:keepNext/>
              <w:widowControl w:val="0"/>
              <w:tabs>
                <w:tab w:val="num" w:pos="900"/>
              </w:tabs>
              <w:ind w:firstLine="284"/>
              <w:jc w:val="both"/>
              <w:rPr>
                <w:b/>
              </w:rPr>
            </w:pPr>
            <w:r w:rsidRPr="00A47D89">
              <w:rPr>
                <w:b/>
              </w:rPr>
              <w:t>5) надання пропозицій до наглядової ради щодо індивідуальної винагороди, яка надається члену виконавчого органу, гарантуючи їх сумісність з політикою винагороди, прийнятою товариством та оцінки роботи зазначених членів;</w:t>
            </w:r>
          </w:p>
          <w:p w:rsidR="004A3087" w:rsidRPr="00A47D89" w:rsidRDefault="004A3087" w:rsidP="004A3087">
            <w:pPr>
              <w:keepNext/>
              <w:widowControl w:val="0"/>
              <w:tabs>
                <w:tab w:val="num" w:pos="900"/>
              </w:tabs>
              <w:ind w:firstLine="284"/>
              <w:jc w:val="both"/>
              <w:rPr>
                <w:b/>
              </w:rPr>
            </w:pPr>
            <w:r w:rsidRPr="00A47D89">
              <w:rPr>
                <w:b/>
              </w:rPr>
              <w:t xml:space="preserve">6) надання пропозицій до наглядової ради щодо </w:t>
            </w:r>
            <w:r w:rsidRPr="00A47D89">
              <w:rPr>
                <w:b/>
              </w:rPr>
              <w:lastRenderedPageBreak/>
              <w:t>форм та істотних умов договорів та контрактів для членів виконавчого органу;</w:t>
            </w:r>
          </w:p>
          <w:p w:rsidR="004A3087" w:rsidRPr="00A47D89" w:rsidRDefault="004A3087" w:rsidP="004A3087">
            <w:pPr>
              <w:keepNext/>
              <w:widowControl w:val="0"/>
              <w:tabs>
                <w:tab w:val="num" w:pos="900"/>
              </w:tabs>
              <w:ind w:firstLine="284"/>
              <w:jc w:val="both"/>
              <w:rPr>
                <w:b/>
              </w:rPr>
            </w:pPr>
            <w:r w:rsidRPr="00A47D89">
              <w:rPr>
                <w:b/>
              </w:rPr>
              <w:t>7) надання пропозицій до наглядової ради щодо ключових показників ефективності та організація процедур періодичної оцінки їх виконання членами виконавчого органу товариства.</w:t>
            </w:r>
          </w:p>
          <w:p w:rsidR="004A3087" w:rsidRPr="00A47D89" w:rsidRDefault="004A3087" w:rsidP="004A3087">
            <w:pPr>
              <w:keepNext/>
              <w:widowControl w:val="0"/>
              <w:tabs>
                <w:tab w:val="num" w:pos="900"/>
              </w:tabs>
              <w:ind w:firstLine="284"/>
              <w:jc w:val="both"/>
              <w:rPr>
                <w:b/>
              </w:rPr>
            </w:pPr>
            <w:r w:rsidRPr="00A47D89">
              <w:rPr>
                <w:b/>
              </w:rPr>
              <w:t>8) надання загальних рекомендацій виконавчому органу щодо рівня та структури винагороди для керівних працівників;</w:t>
            </w:r>
          </w:p>
          <w:p w:rsidR="004A3087" w:rsidRPr="00A47D89" w:rsidRDefault="004A3087" w:rsidP="004A3087">
            <w:pPr>
              <w:keepNext/>
              <w:widowControl w:val="0"/>
              <w:tabs>
                <w:tab w:val="num" w:pos="900"/>
              </w:tabs>
              <w:ind w:firstLine="284"/>
              <w:jc w:val="both"/>
              <w:rPr>
                <w:b/>
              </w:rPr>
            </w:pPr>
            <w:r w:rsidRPr="00A47D89">
              <w:rPr>
                <w:b/>
              </w:rPr>
              <w:t>9) контроль рівня та структури винагороди для керівних працівкниів, базуючись на достовірній інформації, наданій виконавчим органом.</w:t>
            </w:r>
          </w:p>
          <w:p w:rsidR="004A3087" w:rsidRPr="00A47D89" w:rsidRDefault="004A3087" w:rsidP="004A3087">
            <w:pPr>
              <w:keepNext/>
              <w:widowControl w:val="0"/>
              <w:tabs>
                <w:tab w:val="num" w:pos="900"/>
              </w:tabs>
              <w:ind w:firstLine="284"/>
              <w:jc w:val="both"/>
              <w:rPr>
                <w:b/>
              </w:rPr>
            </w:pPr>
            <w:r w:rsidRPr="00A47D89">
              <w:rPr>
                <w:b/>
              </w:rPr>
              <w:t xml:space="preserve">2. У випадку, коли акціонерним товариством застосовуються механізми стимулювання членів виконавчого органу, керівних працівників та інших працівників товариства, пов’язані з участю в акціонерному капіталі товариства таких осіб, до компетенції комітету також належить: </w:t>
            </w:r>
          </w:p>
          <w:p w:rsidR="004A3087" w:rsidRPr="00A47D89" w:rsidRDefault="004A3087" w:rsidP="004A3087">
            <w:pPr>
              <w:keepNext/>
              <w:widowControl w:val="0"/>
              <w:tabs>
                <w:tab w:val="num" w:pos="900"/>
              </w:tabs>
              <w:ind w:firstLine="284"/>
              <w:jc w:val="both"/>
              <w:rPr>
                <w:b/>
              </w:rPr>
            </w:pPr>
            <w:r w:rsidRPr="00A47D89">
              <w:rPr>
                <w:b/>
              </w:rPr>
              <w:t>1) надання пропозицій наглядовій раді щодо загальної політики використання таких схем;</w:t>
            </w:r>
          </w:p>
          <w:p w:rsidR="004A3087" w:rsidRPr="00A47D89" w:rsidRDefault="004A3087" w:rsidP="004A3087">
            <w:pPr>
              <w:keepNext/>
              <w:widowControl w:val="0"/>
              <w:tabs>
                <w:tab w:val="num" w:pos="900"/>
              </w:tabs>
              <w:ind w:firstLine="284"/>
              <w:jc w:val="both"/>
              <w:rPr>
                <w:b/>
              </w:rPr>
            </w:pPr>
            <w:r w:rsidRPr="00A47D89">
              <w:rPr>
                <w:b/>
              </w:rPr>
              <w:t>2) визначення обсягу інформації, яка надається з цього питання у річному звіті;</w:t>
            </w:r>
          </w:p>
          <w:p w:rsidR="004A3087" w:rsidRPr="00A47D89" w:rsidRDefault="004A3087" w:rsidP="00274B0E">
            <w:pPr>
              <w:keepNext/>
              <w:widowControl w:val="0"/>
              <w:tabs>
                <w:tab w:val="num" w:pos="900"/>
              </w:tabs>
              <w:ind w:firstLine="284"/>
              <w:jc w:val="both"/>
              <w:rPr>
                <w:b/>
              </w:rPr>
            </w:pPr>
            <w:r w:rsidRPr="00A47D89">
              <w:rPr>
                <w:b/>
              </w:rPr>
              <w:t>3) надання пропозицій наглядовій раді щодо механізмів такого стимулювання, з аргументуванням таких пропозицій.</w:t>
            </w:r>
          </w:p>
        </w:tc>
        <w:tc>
          <w:tcPr>
            <w:tcW w:w="1271" w:type="pct"/>
          </w:tcPr>
          <w:p w:rsidR="004A3087" w:rsidRPr="00A47D89" w:rsidRDefault="004A3087" w:rsidP="004A3087">
            <w:pPr>
              <w:keepNext/>
              <w:widowControl w:val="0"/>
              <w:tabs>
                <w:tab w:val="num" w:pos="900"/>
              </w:tabs>
              <w:ind w:firstLine="284"/>
              <w:jc w:val="both"/>
              <w:rPr>
                <w:b/>
              </w:rPr>
            </w:pPr>
          </w:p>
        </w:tc>
      </w:tr>
      <w:tr w:rsidR="004A3087" w:rsidRPr="00A47D89" w:rsidTr="00675B4D">
        <w:trPr>
          <w:trHeight w:val="553"/>
          <w:jc w:val="center"/>
        </w:trPr>
        <w:tc>
          <w:tcPr>
            <w:tcW w:w="1864" w:type="pct"/>
          </w:tcPr>
          <w:p w:rsidR="004A3087" w:rsidRPr="00A47D89" w:rsidRDefault="004A3087" w:rsidP="004A3087">
            <w:pPr>
              <w:keepNext/>
              <w:widowControl w:val="0"/>
              <w:ind w:firstLine="284"/>
              <w:jc w:val="both"/>
            </w:pPr>
            <w:r w:rsidRPr="00A47D89">
              <w:lastRenderedPageBreak/>
              <w:t>Відсутня.</w:t>
            </w:r>
          </w:p>
        </w:tc>
        <w:tc>
          <w:tcPr>
            <w:tcW w:w="1865" w:type="pct"/>
          </w:tcPr>
          <w:p w:rsidR="004A3087" w:rsidRPr="00A47D89" w:rsidRDefault="004A3087" w:rsidP="004A3087">
            <w:pPr>
              <w:keepNext/>
              <w:widowControl w:val="0"/>
              <w:tabs>
                <w:tab w:val="num" w:pos="900"/>
              </w:tabs>
              <w:ind w:firstLine="284"/>
              <w:jc w:val="both"/>
              <w:rPr>
                <w:b/>
              </w:rPr>
            </w:pPr>
            <w:r w:rsidRPr="00A47D89">
              <w:rPr>
                <w:b/>
              </w:rPr>
              <w:t>Стаття 56</w:t>
            </w:r>
            <w:r w:rsidRPr="00A47D89">
              <w:rPr>
                <w:b/>
                <w:vertAlign w:val="superscript"/>
              </w:rPr>
              <w:t>3</w:t>
            </w:r>
            <w:r w:rsidRPr="00A47D89">
              <w:rPr>
                <w:b/>
              </w:rPr>
              <w:t>. Комітет наглядової ради з питань аудиту</w:t>
            </w:r>
          </w:p>
          <w:p w:rsidR="004A3087" w:rsidRPr="00A47D89" w:rsidRDefault="004A3087" w:rsidP="004A3087">
            <w:pPr>
              <w:keepNext/>
              <w:widowControl w:val="0"/>
              <w:tabs>
                <w:tab w:val="num" w:pos="900"/>
              </w:tabs>
              <w:ind w:firstLine="284"/>
              <w:jc w:val="both"/>
              <w:rPr>
                <w:b/>
              </w:rPr>
            </w:pPr>
            <w:r w:rsidRPr="00A47D89">
              <w:rPr>
                <w:b/>
              </w:rPr>
              <w:t xml:space="preserve">1. До предмета відання комітету з питань аудиту стосовно організації внутрішнього аудиту відноситься: </w:t>
            </w:r>
          </w:p>
          <w:p w:rsidR="004A3087" w:rsidRPr="00A47D89" w:rsidRDefault="004A3087" w:rsidP="004A3087">
            <w:pPr>
              <w:keepNext/>
              <w:widowControl w:val="0"/>
              <w:tabs>
                <w:tab w:val="num" w:pos="900"/>
              </w:tabs>
              <w:ind w:firstLine="284"/>
              <w:jc w:val="both"/>
              <w:rPr>
                <w:b/>
              </w:rPr>
            </w:pPr>
            <w:r w:rsidRPr="00A47D89">
              <w:rPr>
                <w:b/>
              </w:rPr>
              <w:t>1) проведення моніторингу цілісності фінансової інформації, яка надається товариством, зокрема перегляд відповідності і послідовності бухгалтерських методів, які використовуються товариством та юридичних осіб, що перебувають під контролем товариства;</w:t>
            </w:r>
          </w:p>
          <w:p w:rsidR="004A3087" w:rsidRPr="00A47D89" w:rsidRDefault="004A3087" w:rsidP="004A3087">
            <w:pPr>
              <w:keepNext/>
              <w:widowControl w:val="0"/>
              <w:tabs>
                <w:tab w:val="num" w:pos="900"/>
              </w:tabs>
              <w:ind w:firstLine="284"/>
              <w:jc w:val="both"/>
              <w:rPr>
                <w:b/>
              </w:rPr>
            </w:pPr>
            <w:r w:rsidRPr="00A47D89">
              <w:rPr>
                <w:b/>
              </w:rPr>
              <w:t>2) перегляд не рідше ніж раз на рік ефективності здійснення внутрішнього аудиту та систем управління ризиками;</w:t>
            </w:r>
          </w:p>
          <w:p w:rsidR="004A3087" w:rsidRPr="00A47D89" w:rsidRDefault="004A3087" w:rsidP="004A3087">
            <w:pPr>
              <w:keepNext/>
              <w:widowControl w:val="0"/>
              <w:tabs>
                <w:tab w:val="num" w:pos="900"/>
              </w:tabs>
              <w:ind w:firstLine="284"/>
              <w:jc w:val="both"/>
              <w:rPr>
                <w:b/>
              </w:rPr>
            </w:pPr>
            <w:r w:rsidRPr="00A47D89">
              <w:rPr>
                <w:b/>
              </w:rPr>
              <w:t xml:space="preserve">3) надання рекомендацій щодо підбору, </w:t>
            </w:r>
            <w:r w:rsidRPr="00A47D89">
              <w:rPr>
                <w:b/>
              </w:rPr>
              <w:lastRenderedPageBreak/>
              <w:t>призначення, перепризначення та звільнення керівника відділу внутрішнього аудиту та відділу бюджету або іншого підрозділу, до компетенції якого належить питання бюджетування;</w:t>
            </w:r>
          </w:p>
          <w:p w:rsidR="004A3087" w:rsidRPr="00A47D89" w:rsidRDefault="004A3087" w:rsidP="004A3087">
            <w:pPr>
              <w:keepNext/>
              <w:widowControl w:val="0"/>
              <w:tabs>
                <w:tab w:val="num" w:pos="900"/>
              </w:tabs>
              <w:ind w:firstLine="284"/>
              <w:jc w:val="both"/>
              <w:rPr>
                <w:b/>
              </w:rPr>
            </w:pPr>
            <w:r w:rsidRPr="00A47D89">
              <w:rPr>
                <w:b/>
              </w:rPr>
              <w:t xml:space="preserve">4) складання проекту бюджету наглядової ради товариства та надання його на затвердження. </w:t>
            </w:r>
          </w:p>
          <w:p w:rsidR="004A3087" w:rsidRPr="00A47D89" w:rsidRDefault="004A3087" w:rsidP="004A3087">
            <w:pPr>
              <w:keepNext/>
              <w:widowControl w:val="0"/>
              <w:tabs>
                <w:tab w:val="num" w:pos="900"/>
              </w:tabs>
              <w:ind w:firstLine="284"/>
              <w:jc w:val="both"/>
              <w:rPr>
                <w:b/>
              </w:rPr>
            </w:pPr>
            <w:r w:rsidRPr="00A47D89">
              <w:rPr>
                <w:b/>
              </w:rPr>
              <w:t>2. До компетенції комітету з питань аудиту стосовно зовнішнього аудитора (аудиторської фірми), залученого товариством, відноситься:</w:t>
            </w:r>
          </w:p>
          <w:p w:rsidR="004A3087" w:rsidRPr="00A47D89" w:rsidRDefault="004A3087" w:rsidP="004A3087">
            <w:pPr>
              <w:keepNext/>
              <w:widowControl w:val="0"/>
              <w:tabs>
                <w:tab w:val="num" w:pos="900"/>
              </w:tabs>
              <w:ind w:firstLine="284"/>
              <w:jc w:val="both"/>
              <w:rPr>
                <w:b/>
              </w:rPr>
            </w:pPr>
            <w:r w:rsidRPr="00A47D89">
              <w:rPr>
                <w:b/>
              </w:rPr>
              <w:t>1) надання рекомендацій наглядовій раді щодо підбору, призначення, перепризначення та звільнення зовнішнього аудитора (аудиторської фірми) та умов договору з ним;</w:t>
            </w:r>
          </w:p>
          <w:p w:rsidR="004A3087" w:rsidRPr="00A47D89" w:rsidRDefault="004A3087" w:rsidP="004A3087">
            <w:pPr>
              <w:keepNext/>
              <w:widowControl w:val="0"/>
              <w:tabs>
                <w:tab w:val="num" w:pos="900"/>
              </w:tabs>
              <w:ind w:firstLine="284"/>
              <w:jc w:val="both"/>
              <w:rPr>
                <w:b/>
              </w:rPr>
            </w:pPr>
            <w:r w:rsidRPr="00A47D89">
              <w:rPr>
                <w:b/>
              </w:rPr>
              <w:t>2) контроль незалежності та об’єктивності зовнішнього аудитора (аудиторської фірми) відповідно до Міжнародних стандартів контролю якості, аудиту, огляду, іншого надання впевненості та супутніх послуг;</w:t>
            </w:r>
          </w:p>
          <w:p w:rsidR="004A3087" w:rsidRPr="00A47D89" w:rsidRDefault="004A3087" w:rsidP="004A3087">
            <w:pPr>
              <w:keepNext/>
              <w:widowControl w:val="0"/>
              <w:tabs>
                <w:tab w:val="num" w:pos="900"/>
              </w:tabs>
              <w:ind w:firstLine="284"/>
              <w:jc w:val="both"/>
              <w:rPr>
                <w:b/>
              </w:rPr>
            </w:pPr>
            <w:r w:rsidRPr="00A47D89">
              <w:rPr>
                <w:b/>
              </w:rPr>
              <w:t>3) встановлення та застосування офіційного визначення політики, видів послуг, які не підлягають аудиту та які виключені або допустимі після перевірки комітетом або допустимі без рекомендації комітету;</w:t>
            </w:r>
          </w:p>
          <w:p w:rsidR="004A3087" w:rsidRPr="00A47D89" w:rsidRDefault="004A3087" w:rsidP="004A3087">
            <w:pPr>
              <w:keepNext/>
              <w:widowControl w:val="0"/>
              <w:tabs>
                <w:tab w:val="num" w:pos="900"/>
              </w:tabs>
              <w:ind w:firstLine="284"/>
              <w:jc w:val="both"/>
              <w:rPr>
                <w:b/>
              </w:rPr>
            </w:pPr>
            <w:r w:rsidRPr="00A47D89">
              <w:rPr>
                <w:b/>
              </w:rPr>
              <w:t>4) перегляд ефективності процесу зовнішнього аудиту та швидкості реагування керівництва на рекомендації, надані у письмовій формі зовнішнім аудитором (аудиторською фірмою);</w:t>
            </w:r>
          </w:p>
          <w:p w:rsidR="004A3087" w:rsidRPr="00A47D89" w:rsidRDefault="004A3087" w:rsidP="004A3087">
            <w:pPr>
              <w:keepNext/>
              <w:widowControl w:val="0"/>
              <w:tabs>
                <w:tab w:val="num" w:pos="900"/>
              </w:tabs>
              <w:ind w:firstLine="284"/>
              <w:jc w:val="both"/>
              <w:rPr>
                <w:b/>
              </w:rPr>
            </w:pPr>
            <w:r w:rsidRPr="00A47D89">
              <w:rPr>
                <w:b/>
              </w:rPr>
              <w:t>5) дослідження проблем, які можуть бути підставою для будь-якого звільнення зовнішнього аудитора (аудиторської фірми) та надання рекомендацій щодо будь-яких необхідних дій.</w:t>
            </w:r>
          </w:p>
          <w:p w:rsidR="004A3087" w:rsidRPr="00A47D89" w:rsidRDefault="004A3087" w:rsidP="004A3087">
            <w:pPr>
              <w:keepNext/>
              <w:widowControl w:val="0"/>
              <w:tabs>
                <w:tab w:val="num" w:pos="900"/>
              </w:tabs>
              <w:ind w:firstLine="284"/>
              <w:jc w:val="both"/>
              <w:rPr>
                <w:b/>
              </w:rPr>
            </w:pPr>
            <w:r w:rsidRPr="00A47D89">
              <w:rPr>
                <w:b/>
              </w:rPr>
              <w:t>3. Члени комітету мають необмежений доступ в повному обсязі до інформації щодо бухгалтерського обліку товариства (у тому числі до первинних облікових документів), його фінансової діяльності, а також до всієї інформації, пов’язаної з проведенням зовнішнього аудиту.</w:t>
            </w:r>
          </w:p>
          <w:p w:rsidR="004A3087" w:rsidRPr="00A47D89" w:rsidRDefault="004A3087" w:rsidP="004A3087">
            <w:pPr>
              <w:keepNext/>
              <w:widowControl w:val="0"/>
              <w:tabs>
                <w:tab w:val="num" w:pos="900"/>
              </w:tabs>
              <w:ind w:firstLine="284"/>
              <w:jc w:val="both"/>
              <w:rPr>
                <w:b/>
              </w:rPr>
            </w:pPr>
            <w:r w:rsidRPr="00A47D89">
              <w:rPr>
                <w:b/>
                <w:bCs/>
              </w:rPr>
              <w:t xml:space="preserve">У разі надання члену комітету інформації з обмеженим доступом, така особа зобов’язана забезпечити дотримання режиму користування та </w:t>
            </w:r>
            <w:r w:rsidRPr="00A47D89">
              <w:rPr>
                <w:b/>
                <w:bCs/>
              </w:rPr>
              <w:lastRenderedPageBreak/>
              <w:t>розкриття такої інформації, встановленого законодавством.</w:t>
            </w:r>
          </w:p>
        </w:tc>
        <w:tc>
          <w:tcPr>
            <w:tcW w:w="1271" w:type="pct"/>
          </w:tcPr>
          <w:p w:rsidR="004A3087" w:rsidRPr="00A47D89" w:rsidRDefault="004A3087" w:rsidP="004A3087">
            <w:pPr>
              <w:keepNext/>
              <w:widowControl w:val="0"/>
              <w:tabs>
                <w:tab w:val="num" w:pos="900"/>
              </w:tabs>
              <w:ind w:firstLine="284"/>
              <w:jc w:val="both"/>
              <w:rPr>
                <w:b/>
              </w:rPr>
            </w:pPr>
          </w:p>
        </w:tc>
      </w:tr>
      <w:tr w:rsidR="004A3087" w:rsidRPr="00A47D89" w:rsidTr="00675B4D">
        <w:trPr>
          <w:trHeight w:val="643"/>
          <w:jc w:val="center"/>
        </w:trPr>
        <w:tc>
          <w:tcPr>
            <w:tcW w:w="1864"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lastRenderedPageBreak/>
              <w:t>Стаття 62. Вимоги до посадових осіб органів акціонерного товариства</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3. Посадові особи органів товариства на вимогу ревізійної комісії (ревізора) або аудитора зобов'язані надати документи про фінансово-господарську діяльність товариства.</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62. Вимоги до посадових осіб органів акціонерного товариства</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3. Посадові особи органів товариства на вимогу ревізійної комісії (ревізора) або аудитора </w:t>
            </w:r>
            <w:r w:rsidRPr="00A47D89">
              <w:rPr>
                <w:rFonts w:ascii="Times New Roman" w:hAnsi="Times New Roman" w:cs="Times New Roman"/>
                <w:b/>
                <w:bCs/>
                <w:sz w:val="24"/>
                <w:szCs w:val="24"/>
              </w:rPr>
              <w:t>(аудиторської фірми)</w:t>
            </w:r>
            <w:r w:rsidRPr="00A47D89">
              <w:rPr>
                <w:rFonts w:ascii="Times New Roman" w:hAnsi="Times New Roman" w:cs="Times New Roman"/>
                <w:bCs/>
                <w:sz w:val="24"/>
                <w:szCs w:val="24"/>
              </w:rPr>
              <w:t xml:space="preserve"> зобов'язані надати документи про фінансово-господарську діяльність товариства.</w:t>
            </w:r>
          </w:p>
        </w:tc>
        <w:tc>
          <w:tcPr>
            <w:tcW w:w="1271" w:type="pct"/>
          </w:tcPr>
          <w:p w:rsidR="004A3087" w:rsidRPr="00A47D89" w:rsidRDefault="00274B0E" w:rsidP="00274B0E">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Пропонуємо додати такий перелік також наглядовою радою.</w:t>
            </w:r>
          </w:p>
        </w:tc>
      </w:tr>
      <w:tr w:rsidR="004A3087" w:rsidRPr="00A47D89" w:rsidTr="00675B4D">
        <w:trPr>
          <w:trHeight w:val="350"/>
          <w:jc w:val="center"/>
        </w:trPr>
        <w:tc>
          <w:tcPr>
            <w:tcW w:w="1864" w:type="pct"/>
          </w:tcPr>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t>Стаття 64.</w:t>
            </w:r>
            <w:r w:rsidRPr="00A47D89">
              <w:rPr>
                <w:rFonts w:ascii="Times New Roman" w:hAnsi="Times New Roman" w:cs="Times New Roman"/>
                <w:sz w:val="24"/>
                <w:szCs w:val="24"/>
              </w:rPr>
              <w:t xml:space="preserve"> Придбання значного пакета акцій товариства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bookmarkStart w:id="32" w:name="o759"/>
            <w:bookmarkEnd w:id="32"/>
            <w:r w:rsidRPr="00A47D89">
              <w:rPr>
                <w:rFonts w:ascii="Times New Roman" w:hAnsi="Times New Roman" w:cs="Times New Roman"/>
                <w:sz w:val="24"/>
                <w:szCs w:val="24"/>
              </w:rPr>
              <w:t xml:space="preserve">1. Особа (особи, що діють спільно), яка має намір придбати акції, що з урахуванням кількості акцій, які належать їй та її афілійованим особам, за наслідками такого придбання становитимуть 10 і більше відсотків </w:t>
            </w:r>
            <w:r w:rsidRPr="00A47D89">
              <w:rPr>
                <w:rFonts w:ascii="Times New Roman" w:hAnsi="Times New Roman" w:cs="Times New Roman"/>
                <w:b/>
                <w:sz w:val="24"/>
                <w:szCs w:val="24"/>
              </w:rPr>
              <w:t>простих</w:t>
            </w:r>
            <w:r w:rsidRPr="00A47D89">
              <w:rPr>
                <w:rFonts w:ascii="Times New Roman" w:hAnsi="Times New Roman" w:cs="Times New Roman"/>
                <w:sz w:val="24"/>
                <w:szCs w:val="24"/>
              </w:rPr>
              <w:t xml:space="preserve"> акцій товариства (далі - значний пакет акцій), зобов'язана не пізніше ніж за 30 днів до дати придбання відповідного пакета акцій подати товариству письмове повідомлення про свій намір та оприлюднити його. Оприлюднення повідомлення здійснюється шляхом надання його Національній комісії з цінних паперів та фондового ринку, кожній біржі, </w:t>
            </w:r>
            <w:r w:rsidRPr="00A47D89">
              <w:rPr>
                <w:rFonts w:ascii="Times New Roman" w:hAnsi="Times New Roman" w:cs="Times New Roman"/>
                <w:b/>
                <w:sz w:val="24"/>
                <w:szCs w:val="24"/>
              </w:rPr>
              <w:t>на якій товариство пройшло процедуру лістингу</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та опублікування в офіційному друкованому органі.</w:t>
            </w:r>
          </w:p>
          <w:p w:rsidR="004A3087" w:rsidRPr="00A47D89" w:rsidRDefault="004A3087" w:rsidP="004A3087">
            <w:pPr>
              <w:pStyle w:val="HTML"/>
              <w:keepNext/>
              <w:widowControl w:val="0"/>
              <w:ind w:firstLine="284"/>
              <w:jc w:val="both"/>
              <w:rPr>
                <w:rFonts w:ascii="Times New Roman" w:hAnsi="Times New Roman" w:cs="Times New Roman"/>
                <w:sz w:val="24"/>
                <w:szCs w:val="24"/>
              </w:rPr>
            </w:pPr>
            <w:bookmarkStart w:id="33" w:name="o760"/>
            <w:bookmarkEnd w:id="33"/>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274B0E" w:rsidRPr="00A47D89" w:rsidRDefault="00274B0E"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У повідомленні зазначаються кількість, тип та/або клас акцій товариства, що належать особі (кожній з осіб, що діють спільно) та кожній з її афілійованих осіб, а також кількість </w:t>
            </w:r>
            <w:r w:rsidRPr="00A47D89">
              <w:rPr>
                <w:rFonts w:ascii="Times New Roman" w:hAnsi="Times New Roman" w:cs="Times New Roman"/>
                <w:b/>
                <w:sz w:val="24"/>
                <w:szCs w:val="24"/>
              </w:rPr>
              <w:t xml:space="preserve">простих </w:t>
            </w:r>
            <w:r w:rsidRPr="00A47D89">
              <w:rPr>
                <w:rFonts w:ascii="Times New Roman" w:hAnsi="Times New Roman" w:cs="Times New Roman"/>
                <w:sz w:val="24"/>
                <w:szCs w:val="24"/>
              </w:rPr>
              <w:t xml:space="preserve">акцій товариства, які особа (особи, що діють спільно) має намір придбати. </w:t>
            </w:r>
            <w:bookmarkStart w:id="34" w:name="o761"/>
            <w:bookmarkEnd w:id="34"/>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Положення цієї частини статті не поширюються на осіб, які вже є власниками значного пакета акцій, з урахуванням кількості акцій, що належать їм та їх афілійованим особам.</w:t>
            </w:r>
          </w:p>
          <w:p w:rsidR="004A3087" w:rsidRPr="00A47D89" w:rsidRDefault="004A3087" w:rsidP="004A3087">
            <w:pPr>
              <w:keepNext/>
              <w:widowControl w:val="0"/>
              <w:shd w:val="clear" w:color="auto" w:fill="FFFFFF"/>
              <w:ind w:firstLine="284"/>
              <w:jc w:val="both"/>
            </w:pPr>
            <w:r w:rsidRPr="00A47D89">
              <w:t xml:space="preserve"> </w:t>
            </w:r>
            <w:bookmarkStart w:id="35" w:name="o762"/>
            <w:bookmarkEnd w:id="35"/>
            <w:r w:rsidRPr="00A47D89">
              <w:t xml:space="preserve">2. Товариство, значний пакет акцій якого </w:t>
            </w:r>
            <w:r w:rsidRPr="00A47D89">
              <w:lastRenderedPageBreak/>
              <w:t>придбавається, не має права вживати заходів з метою перешкоджання такому придбанню.</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lastRenderedPageBreak/>
              <w:t>Стаття 64.</w:t>
            </w:r>
            <w:r w:rsidRPr="00A47D89">
              <w:rPr>
                <w:rFonts w:ascii="Times New Roman" w:hAnsi="Times New Roman" w:cs="Times New Roman"/>
                <w:sz w:val="24"/>
                <w:szCs w:val="24"/>
              </w:rPr>
              <w:t xml:space="preserve"> Придбання значного пакета акцій товариства</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sz w:val="24"/>
                <w:szCs w:val="24"/>
              </w:rPr>
              <w:t xml:space="preserve">1. Особа (особи, що діють спільно), яка має намір придбати акції, що з урахуванням кількості акцій, які належать їй та її афілійованим особам, за наслідками такого придбання становитимуть 10 і більше відсотків </w:t>
            </w:r>
            <w:r w:rsidRPr="00A47D89">
              <w:rPr>
                <w:rFonts w:ascii="Times New Roman" w:hAnsi="Times New Roman" w:cs="Times New Roman"/>
                <w:b/>
                <w:sz w:val="24"/>
                <w:szCs w:val="24"/>
              </w:rPr>
              <w:t>голосуючих</w:t>
            </w:r>
            <w:r w:rsidRPr="00A47D89">
              <w:rPr>
                <w:rFonts w:ascii="Times New Roman" w:hAnsi="Times New Roman" w:cs="Times New Roman"/>
                <w:sz w:val="24"/>
                <w:szCs w:val="24"/>
              </w:rPr>
              <w:t xml:space="preserve"> акцій товариства (далі - значний пакет акцій), зобов'язана не пізніше ніж за 30 днів до дати придбання відповідного пакета акцій подати товариству письмове повідомлення про свій намір та оприлюднити його. Оприлюднення повідомлення здійснюється шляхом надання його Національній комісії з цінних паперів та фондового ринку, кожній фондовій біржі , </w:t>
            </w:r>
            <w:r w:rsidRPr="00A47D89">
              <w:rPr>
                <w:rFonts w:ascii="Times New Roman" w:hAnsi="Times New Roman" w:cs="Times New Roman"/>
                <w:b/>
                <w:sz w:val="24"/>
                <w:szCs w:val="24"/>
              </w:rPr>
              <w:t>на якій цінні папери товариства допущені до торгів,</w:t>
            </w:r>
            <w:r w:rsidRPr="00A47D89">
              <w:rPr>
                <w:rFonts w:ascii="Times New Roman" w:hAnsi="Times New Roman" w:cs="Times New Roman"/>
                <w:sz w:val="24"/>
                <w:szCs w:val="24"/>
              </w:rPr>
              <w:t xml:space="preserve"> </w:t>
            </w:r>
            <w:r w:rsidRPr="00A47D89">
              <w:rPr>
                <w:rFonts w:ascii="Times New Roman" w:hAnsi="Times New Roman" w:cs="Times New Roman"/>
                <w:b/>
                <w:sz w:val="24"/>
                <w:szCs w:val="24"/>
              </w:rPr>
              <w:t>та розміщення повідомлення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У повідомленні зазначаються кількість, тип та/або клас акцій товариства, що належать особі (кожній з осіб, що діють спільно) та кожній з її афілійованих осіб, а також кількість </w:t>
            </w:r>
            <w:r w:rsidRPr="00A47D89">
              <w:rPr>
                <w:rFonts w:ascii="Times New Roman" w:hAnsi="Times New Roman" w:cs="Times New Roman"/>
                <w:b/>
                <w:sz w:val="24"/>
                <w:szCs w:val="24"/>
              </w:rPr>
              <w:t>голосуючих</w:t>
            </w:r>
            <w:r w:rsidRPr="00A47D89">
              <w:rPr>
                <w:rFonts w:ascii="Times New Roman" w:hAnsi="Times New Roman" w:cs="Times New Roman"/>
                <w:sz w:val="24"/>
                <w:szCs w:val="24"/>
              </w:rPr>
              <w:t xml:space="preserve"> акцій товариства, які особа (особи, що діють спільно) має намір придбати.</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Положення цієї частини статті не поширюються на осіб, які вже є власниками значного пакета акцій, з урахуванням кількості акцій, що належать їм та їх афілійованим особам.</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lastRenderedPageBreak/>
              <w:t xml:space="preserve">2. Товариство, значний пакет акцій якого придбавається, не має права вживати заходів з метою перешкоджання такому придбанню. </w:t>
            </w:r>
          </w:p>
        </w:tc>
        <w:tc>
          <w:tcPr>
            <w:tcW w:w="1271"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r>
      <w:tr w:rsidR="004A3087" w:rsidRPr="00A47D89" w:rsidTr="00675B4D">
        <w:trPr>
          <w:trHeight w:val="643"/>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tc>
        <w:tc>
          <w:tcPr>
            <w:tcW w:w="1865" w:type="pct"/>
          </w:tcPr>
          <w:p w:rsidR="004A3087" w:rsidRPr="00A47D89" w:rsidRDefault="004A3087" w:rsidP="004A3087">
            <w:pPr>
              <w:keepNext/>
              <w:widowControl w:val="0"/>
              <w:ind w:firstLine="284"/>
              <w:jc w:val="both"/>
              <w:rPr>
                <w:b/>
                <w:bCs/>
              </w:rPr>
            </w:pPr>
            <w:r w:rsidRPr="00A47D89">
              <w:rPr>
                <w:b/>
                <w:bCs/>
              </w:rPr>
              <w:t>Стаття 64</w:t>
            </w:r>
            <w:r w:rsidRPr="00A47D89">
              <w:rPr>
                <w:b/>
                <w:bCs/>
                <w:vertAlign w:val="superscript"/>
              </w:rPr>
              <w:t>1</w:t>
            </w:r>
            <w:r w:rsidRPr="00A47D89">
              <w:rPr>
                <w:b/>
                <w:bCs/>
              </w:rPr>
              <w:t>. Повідомлення про набуття або відчуження значного пакету акцій публічного акціонерного товариства</w:t>
            </w:r>
          </w:p>
          <w:p w:rsidR="004A3087" w:rsidRPr="00A47D89" w:rsidRDefault="004A3087" w:rsidP="004A3087">
            <w:pPr>
              <w:keepNext/>
              <w:widowControl w:val="0"/>
              <w:numPr>
                <w:ilvl w:val="0"/>
                <w:numId w:val="16"/>
              </w:numPr>
              <w:tabs>
                <w:tab w:val="clear" w:pos="720"/>
                <w:tab w:val="num" w:pos="252"/>
              </w:tabs>
              <w:ind w:left="0" w:firstLine="284"/>
              <w:jc w:val="both"/>
              <w:rPr>
                <w:b/>
                <w:bCs/>
              </w:rPr>
            </w:pPr>
            <w:r w:rsidRPr="00A47D89">
              <w:rPr>
                <w:b/>
                <w:bCs/>
              </w:rPr>
              <w:t xml:space="preserve"> Особа (особи, які діють спільно), яка прямо або опосередковано набуває або відчужує голосуючі акції публічного акціонерного товариства, має повідомити таке товариство про пакет акцій, власником якого стане така особа (підсумковий пакет акцій), у разі якщо в результаті такого набуття або відчуження, пакет акцій стане більше, менше або рівним порогу у 5, 10, 15, 20, 25, 30, 50, 75, 95 відсотків голосуючих акцій. </w:t>
            </w:r>
          </w:p>
          <w:p w:rsidR="004A3087" w:rsidRPr="00A47D89" w:rsidRDefault="004A3087" w:rsidP="004A3087">
            <w:pPr>
              <w:keepNext/>
              <w:widowControl w:val="0"/>
              <w:ind w:firstLine="284"/>
              <w:jc w:val="both"/>
              <w:rPr>
                <w:b/>
                <w:bCs/>
              </w:rPr>
            </w:pPr>
            <w:r w:rsidRPr="00A47D89">
              <w:rPr>
                <w:b/>
                <w:bCs/>
              </w:rPr>
              <w:t>2. Акціонер повинен повідомляти публічне акціонерне товариство про зміну порогового значення пакету акцій, який належить такому акціонеру, в тому числі в результаті збільшення або зменшення статутного капіталу такого товариства.</w:t>
            </w:r>
          </w:p>
          <w:p w:rsidR="004A3087" w:rsidRPr="00A47D89" w:rsidRDefault="004A3087" w:rsidP="004A3087">
            <w:pPr>
              <w:keepNext/>
              <w:widowControl w:val="0"/>
              <w:ind w:firstLine="284"/>
              <w:jc w:val="both"/>
              <w:rPr>
                <w:b/>
                <w:bCs/>
              </w:rPr>
            </w:pPr>
            <w:r w:rsidRPr="00A47D89">
              <w:rPr>
                <w:b/>
                <w:bCs/>
              </w:rPr>
              <w:t>3. Вимоги частини першої цієї статті не застосовуються:</w:t>
            </w:r>
          </w:p>
          <w:p w:rsidR="004A3087" w:rsidRPr="00A47D89" w:rsidRDefault="004A3087" w:rsidP="004A3087">
            <w:pPr>
              <w:keepNext/>
              <w:widowControl w:val="0"/>
              <w:ind w:firstLine="284"/>
              <w:jc w:val="both"/>
              <w:rPr>
                <w:b/>
                <w:bCs/>
              </w:rPr>
            </w:pPr>
            <w:r w:rsidRPr="00A47D89">
              <w:rPr>
                <w:b/>
                <w:bCs/>
              </w:rPr>
              <w:t>1) у разі набуття особою, яка провадить клірингову діяльність, акцій в процесі провадження клірингової діяльності у межах звичайного розрахункового періоду, в порядку встановленому законодавством. Критерії звичайного розрахункового періоду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rPr>
                <w:b/>
                <w:bCs/>
              </w:rPr>
            </w:pPr>
            <w:r w:rsidRPr="00A47D89">
              <w:rPr>
                <w:b/>
                <w:bCs/>
              </w:rPr>
              <w:t>2) у разі набуття або відчуження значних пакетів акцій публічного акціонерного товариства, які досягли або перевищили порогові значення у 5 відсотків та не досягли 10 відсотків і більше голосуючих акцій, торговцем цінними паперами, який виконує функції маркет-мейкера, за умови, що такі функції здійснюються у встановленому законодавством порядку та торговець цінними паперами не використовує такий пакет акцій з метою управління акціонерним товариством;</w:t>
            </w:r>
          </w:p>
          <w:p w:rsidR="004A3087" w:rsidRPr="00A47D89" w:rsidRDefault="004A3087" w:rsidP="004A3087">
            <w:pPr>
              <w:keepNext/>
              <w:widowControl w:val="0"/>
              <w:ind w:firstLine="284"/>
              <w:jc w:val="both"/>
              <w:rPr>
                <w:b/>
                <w:bCs/>
              </w:rPr>
            </w:pPr>
            <w:r w:rsidRPr="00A47D89">
              <w:rPr>
                <w:b/>
                <w:bCs/>
              </w:rPr>
              <w:lastRenderedPageBreak/>
              <w:t>3) до голосуючих акцій, що перебувають у торговому портфелі фінансової установи за умови, що розмір такого пакету не перевищує 5 відсотків голосуючих акцій товариства та фінансова установа не використовує такий пакет акцій з метою управління акціонерним товариством;</w:t>
            </w:r>
          </w:p>
          <w:p w:rsidR="004A3087" w:rsidRPr="00A47D89" w:rsidRDefault="004A3087" w:rsidP="004A3087">
            <w:pPr>
              <w:keepNext/>
              <w:widowControl w:val="0"/>
              <w:ind w:firstLine="284"/>
              <w:jc w:val="both"/>
              <w:rPr>
                <w:b/>
                <w:bCs/>
              </w:rPr>
            </w:pPr>
            <w:r w:rsidRPr="00A47D89">
              <w:rPr>
                <w:b/>
                <w:bCs/>
              </w:rPr>
              <w:t>4. Повідомлення передбачене частиною першою цієї статті повинно містити інформацію про:</w:t>
            </w:r>
          </w:p>
          <w:p w:rsidR="004A3087" w:rsidRPr="00A47D89" w:rsidRDefault="004A3087" w:rsidP="004A3087">
            <w:pPr>
              <w:keepNext/>
              <w:widowControl w:val="0"/>
              <w:ind w:firstLine="284"/>
              <w:jc w:val="both"/>
              <w:rPr>
                <w:b/>
                <w:bCs/>
              </w:rPr>
            </w:pPr>
            <w:r w:rsidRPr="00A47D89">
              <w:rPr>
                <w:b/>
                <w:bCs/>
              </w:rPr>
              <w:t>1) підсумковий пакет голосуючих акцій;</w:t>
            </w:r>
          </w:p>
          <w:p w:rsidR="004A3087" w:rsidRPr="00A47D89" w:rsidRDefault="004A3087" w:rsidP="004A3087">
            <w:pPr>
              <w:keepNext/>
              <w:widowControl w:val="0"/>
              <w:ind w:firstLine="284"/>
              <w:jc w:val="both"/>
              <w:rPr>
                <w:b/>
                <w:bCs/>
              </w:rPr>
            </w:pPr>
            <w:r w:rsidRPr="00A47D89">
              <w:rPr>
                <w:b/>
                <w:bCs/>
              </w:rPr>
              <w:t>2) ланцюг володіння щодо розпорядження акціями;</w:t>
            </w:r>
          </w:p>
          <w:p w:rsidR="004A3087" w:rsidRPr="00A47D89" w:rsidRDefault="004A3087" w:rsidP="004A3087">
            <w:pPr>
              <w:keepNext/>
              <w:widowControl w:val="0"/>
              <w:ind w:firstLine="284"/>
              <w:jc w:val="both"/>
              <w:rPr>
                <w:b/>
                <w:bCs/>
              </w:rPr>
            </w:pPr>
            <w:r w:rsidRPr="00A47D89">
              <w:rPr>
                <w:b/>
                <w:bCs/>
              </w:rPr>
              <w:t>3) дата, в яку порогові значення було досягнуто або перетнуто;</w:t>
            </w:r>
          </w:p>
          <w:p w:rsidR="004A3087" w:rsidRPr="00A47D89" w:rsidRDefault="004A3087" w:rsidP="004A3087">
            <w:pPr>
              <w:keepNext/>
              <w:widowControl w:val="0"/>
              <w:ind w:firstLine="284"/>
              <w:jc w:val="both"/>
              <w:rPr>
                <w:b/>
                <w:bCs/>
              </w:rPr>
            </w:pPr>
            <w:r w:rsidRPr="00A47D89">
              <w:rPr>
                <w:b/>
                <w:bCs/>
              </w:rPr>
              <w:t>4) акціонера або особу, яка має право користуватися голосуючими акціями (</w:t>
            </w:r>
            <w:r w:rsidRPr="00A47D89">
              <w:rPr>
                <w:b/>
              </w:rPr>
              <w:t>ім'я фізичної особи або найменування юридичної особи (із зазначенням для юридичної особи-резидента – коду згідно з Єдиним державним реєстром юридичних осіб, фізичних осіб - підприємців та громадських формувань, для юридичної особи-нерезидента – коду/номеру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4A3087" w:rsidRPr="00A47D89" w:rsidRDefault="004A3087" w:rsidP="004A3087">
            <w:pPr>
              <w:keepNext/>
              <w:widowControl w:val="0"/>
              <w:ind w:firstLine="284"/>
              <w:jc w:val="both"/>
              <w:rPr>
                <w:b/>
                <w:bCs/>
              </w:rPr>
            </w:pPr>
            <w:r w:rsidRPr="00A47D89">
              <w:rPr>
                <w:b/>
                <w:bCs/>
              </w:rPr>
              <w:t>Інші вимоги щодо змісту повідомлення, передбаченого частиною першою цієї статті, встановлюються Національною комісією з цінних паперів та фондового ринку.</w:t>
            </w:r>
          </w:p>
          <w:p w:rsidR="004A3087" w:rsidRPr="00A47D89" w:rsidRDefault="004A3087" w:rsidP="004A3087">
            <w:pPr>
              <w:keepNext/>
              <w:widowControl w:val="0"/>
              <w:ind w:firstLine="284"/>
              <w:jc w:val="both"/>
              <w:rPr>
                <w:b/>
                <w:bCs/>
              </w:rPr>
            </w:pPr>
            <w:r w:rsidRPr="00A47D89">
              <w:rPr>
                <w:b/>
                <w:bCs/>
              </w:rPr>
              <w:t>Повідомлення, передбачене частиною першою цієї статті, повинно також одночасно надаватись до Національної комісії з цінних паперів та фондового ринку.</w:t>
            </w:r>
          </w:p>
          <w:p w:rsidR="004A3087" w:rsidRPr="00A47D89" w:rsidRDefault="004A3087" w:rsidP="004A3087">
            <w:pPr>
              <w:keepNext/>
              <w:widowControl w:val="0"/>
              <w:ind w:firstLine="284"/>
              <w:jc w:val="both"/>
              <w:rPr>
                <w:b/>
                <w:bCs/>
              </w:rPr>
            </w:pPr>
            <w:r w:rsidRPr="00A47D89">
              <w:rPr>
                <w:b/>
                <w:bCs/>
              </w:rPr>
              <w:t xml:space="preserve">5. Повідомлення повинно здійснюватись не пізніше ніж протягом трьох робочих днів з дати, в яку акціонер або особа, яка має право користуватися голосуючими акціями дізналась або повинна була дізнатись про набуття або відчуження або можливість використання голосуючих акцій, понад порогові значення. </w:t>
            </w:r>
          </w:p>
          <w:p w:rsidR="004A3087" w:rsidRPr="00A47D89" w:rsidRDefault="004A3087" w:rsidP="004A3087">
            <w:pPr>
              <w:keepNext/>
              <w:widowControl w:val="0"/>
              <w:ind w:firstLine="284"/>
              <w:jc w:val="both"/>
              <w:rPr>
                <w:b/>
                <w:bCs/>
              </w:rPr>
            </w:pPr>
            <w:r w:rsidRPr="00A47D89">
              <w:rPr>
                <w:b/>
                <w:bCs/>
              </w:rPr>
              <w:t xml:space="preserve">6. Юридична особа звільняється від обов’язку </w:t>
            </w:r>
            <w:r w:rsidRPr="00A47D89">
              <w:rPr>
                <w:b/>
                <w:bCs/>
              </w:rPr>
              <w:lastRenderedPageBreak/>
              <w:t>здійснення повідомлення, якщо таке повідомлення було здійснене його материнською компанією.</w:t>
            </w:r>
          </w:p>
          <w:p w:rsidR="004A3087" w:rsidRPr="00A47D89" w:rsidRDefault="004A3087" w:rsidP="004A3087">
            <w:pPr>
              <w:keepNext/>
              <w:widowControl w:val="0"/>
              <w:ind w:firstLine="284"/>
              <w:jc w:val="both"/>
              <w:rPr>
                <w:b/>
                <w:bCs/>
              </w:rPr>
            </w:pPr>
            <w:r w:rsidRPr="00A47D89">
              <w:rPr>
                <w:b/>
                <w:bCs/>
              </w:rPr>
              <w:t xml:space="preserve">7. </w:t>
            </w:r>
            <w:r w:rsidRPr="00A47D89">
              <w:rPr>
                <w:b/>
              </w:rPr>
              <w:t xml:space="preserve">Для цілей цієї статті материнська компанія під </w:t>
            </w:r>
            <w:r w:rsidRPr="00A47D89">
              <w:rPr>
                <w:b/>
                <w:bCs/>
                <w:color w:val="000000"/>
              </w:rPr>
              <w:t xml:space="preserve">контролем якої перебуває юридична особа </w:t>
            </w:r>
            <w:r w:rsidRPr="00A47D89">
              <w:rPr>
                <w:b/>
              </w:rPr>
              <w:t xml:space="preserve">не повинна об’єднувати в один пакет голосуючих акцій, голосуючі акції, які належать їй або перебувають у її управлінні, разом з голосуючими акціями </w:t>
            </w:r>
            <w:r w:rsidRPr="00A47D89">
              <w:rPr>
                <w:b/>
                <w:bCs/>
                <w:color w:val="000000"/>
              </w:rPr>
              <w:t>юридичної особи, яка перебуває під її контролем</w:t>
            </w:r>
            <w:r w:rsidRPr="00A47D89">
              <w:rPr>
                <w:b/>
              </w:rPr>
              <w:t xml:space="preserve">, </w:t>
            </w:r>
            <w:r w:rsidRPr="00A47D89">
              <w:rPr>
                <w:b/>
                <w:bCs/>
              </w:rPr>
              <w:t xml:space="preserve">якщо виконуються всі наступні вимоги: </w:t>
            </w:r>
          </w:p>
          <w:p w:rsidR="004A3087" w:rsidRPr="00A47D89" w:rsidRDefault="004A3087" w:rsidP="004A3087">
            <w:pPr>
              <w:keepNext/>
              <w:widowControl w:val="0"/>
              <w:ind w:firstLine="284"/>
              <w:jc w:val="both"/>
              <w:rPr>
                <w:b/>
                <w:bCs/>
              </w:rPr>
            </w:pPr>
            <w:r w:rsidRPr="00A47D89">
              <w:rPr>
                <w:b/>
                <w:bCs/>
              </w:rPr>
              <w:t xml:space="preserve">1) </w:t>
            </w:r>
            <w:r w:rsidRPr="00A47D89">
              <w:rPr>
                <w:b/>
                <w:bCs/>
                <w:color w:val="000000"/>
              </w:rPr>
              <w:t xml:space="preserve">юридична особа, яка перебуває під контролем </w:t>
            </w:r>
            <w:r w:rsidRPr="00A47D89">
              <w:rPr>
                <w:b/>
              </w:rPr>
              <w:t>материнської компанії</w:t>
            </w:r>
            <w:r w:rsidRPr="00A47D89">
              <w:rPr>
                <w:b/>
                <w:bCs/>
                <w:color w:val="000000"/>
              </w:rPr>
              <w:t>,</w:t>
            </w:r>
            <w:r w:rsidRPr="00A47D89">
              <w:rPr>
                <w:b/>
              </w:rPr>
              <w:t xml:space="preserve"> </w:t>
            </w:r>
            <w:r w:rsidRPr="00A47D89">
              <w:rPr>
                <w:b/>
                <w:bCs/>
              </w:rPr>
              <w:t>є компанією з управління активами або торговцем цінними паперами, який провадить діяльність з управління цінними паперами;</w:t>
            </w:r>
          </w:p>
          <w:p w:rsidR="004A3087" w:rsidRPr="00A47D89" w:rsidRDefault="004A3087" w:rsidP="004A3087">
            <w:pPr>
              <w:keepNext/>
              <w:widowControl w:val="0"/>
              <w:ind w:firstLine="284"/>
              <w:jc w:val="both"/>
              <w:rPr>
                <w:b/>
              </w:rPr>
            </w:pPr>
            <w:r w:rsidRPr="00A47D89">
              <w:rPr>
                <w:b/>
                <w:bCs/>
              </w:rPr>
              <w:t xml:space="preserve">2) голосуючі акції належать клієнту (інституту спільного інвестування, недержавному пенсійному фонду, установнику управління, який уклав з торговцем цінними паперами договір про управління цінними паперами) </w:t>
            </w:r>
            <w:r w:rsidRPr="00A47D89">
              <w:rPr>
                <w:b/>
                <w:bCs/>
                <w:color w:val="000000"/>
              </w:rPr>
              <w:t xml:space="preserve">юридичної особи, яка перебуває під контролем </w:t>
            </w:r>
            <w:r w:rsidRPr="00A47D89">
              <w:rPr>
                <w:b/>
              </w:rPr>
              <w:t>материнської компанії</w:t>
            </w:r>
            <w:r w:rsidRPr="00A47D89">
              <w:rPr>
                <w:b/>
                <w:bCs/>
              </w:rPr>
              <w:t>;</w:t>
            </w:r>
          </w:p>
          <w:p w:rsidR="004A3087" w:rsidRPr="00A47D89" w:rsidRDefault="004A3087" w:rsidP="004A3087">
            <w:pPr>
              <w:keepNext/>
              <w:widowControl w:val="0"/>
              <w:ind w:firstLine="284"/>
              <w:jc w:val="both"/>
              <w:rPr>
                <w:b/>
              </w:rPr>
            </w:pPr>
            <w:r w:rsidRPr="00A47D89">
              <w:rPr>
                <w:b/>
                <w:bCs/>
              </w:rPr>
              <w:t xml:space="preserve"> 3) материнська компанія надає можливість </w:t>
            </w:r>
            <w:r w:rsidRPr="00A47D89">
              <w:rPr>
                <w:b/>
                <w:bCs/>
                <w:color w:val="000000"/>
              </w:rPr>
              <w:t xml:space="preserve">юридичній особі, яка перебуває під її контролем </w:t>
            </w:r>
            <w:r w:rsidRPr="00A47D89">
              <w:rPr>
                <w:b/>
                <w:bCs/>
              </w:rPr>
              <w:t xml:space="preserve">самостійно та незалежно розпоряджатися та користуватися голосуючими акціями, які належать клієнту та знаходяться в управлінні </w:t>
            </w:r>
            <w:r w:rsidRPr="00A47D89">
              <w:rPr>
                <w:b/>
                <w:bCs/>
                <w:color w:val="000000"/>
              </w:rPr>
              <w:t xml:space="preserve">такої юридичної особи, яка перебуває під контролем </w:t>
            </w:r>
            <w:r w:rsidRPr="00A47D89">
              <w:rPr>
                <w:b/>
              </w:rPr>
              <w:t>материнської компанії</w:t>
            </w:r>
            <w:r w:rsidRPr="00A47D89">
              <w:rPr>
                <w:b/>
                <w:bCs/>
              </w:rPr>
              <w:t xml:space="preserve"> відповідно до законодавства. </w:t>
            </w:r>
          </w:p>
          <w:p w:rsidR="004A3087" w:rsidRPr="00A47D89" w:rsidRDefault="004A3087" w:rsidP="004A3087">
            <w:pPr>
              <w:keepNext/>
              <w:widowControl w:val="0"/>
              <w:ind w:firstLine="284"/>
              <w:jc w:val="both"/>
              <w:rPr>
                <w:b/>
                <w:bCs/>
              </w:rPr>
            </w:pPr>
            <w:r w:rsidRPr="00A47D89">
              <w:rPr>
                <w:b/>
                <w:bCs/>
              </w:rPr>
              <w:t xml:space="preserve"> Для цілей цієї статті материнська компанія </w:t>
            </w:r>
            <w:r w:rsidRPr="00A47D89">
              <w:rPr>
                <w:b/>
                <w:bCs/>
                <w:color w:val="000000"/>
              </w:rPr>
              <w:t xml:space="preserve">юридичної особи, яка перебуває під контролем </w:t>
            </w:r>
            <w:r w:rsidRPr="00A47D89">
              <w:rPr>
                <w:b/>
              </w:rPr>
              <w:t>материнської компанії</w:t>
            </w:r>
            <w:r w:rsidRPr="00A47D89">
              <w:rPr>
                <w:b/>
                <w:bCs/>
              </w:rPr>
              <w:t xml:space="preserve">, повинна об’єднувати в один пакет </w:t>
            </w:r>
            <w:r w:rsidRPr="00A47D89">
              <w:rPr>
                <w:b/>
              </w:rPr>
              <w:t xml:space="preserve">голосуючих акцій, голосуючі акції, які належать їй або перебувають у її управлінні, разом з голосуючими акціями </w:t>
            </w:r>
            <w:r w:rsidRPr="00A47D89">
              <w:rPr>
                <w:b/>
                <w:bCs/>
                <w:color w:val="000000"/>
              </w:rPr>
              <w:t>юридичної особи, яка перебуває під її контролем</w:t>
            </w:r>
            <w:r w:rsidRPr="00A47D89">
              <w:rPr>
                <w:b/>
              </w:rPr>
              <w:t>, якщо не виконується хоча б одна з вимог, передбачених пунктами 1 – 3 цієї частини.</w:t>
            </w:r>
          </w:p>
          <w:p w:rsidR="004A3087" w:rsidRPr="00A47D89" w:rsidRDefault="004A3087" w:rsidP="004A3087">
            <w:pPr>
              <w:keepNext/>
              <w:widowControl w:val="0"/>
              <w:ind w:firstLine="284"/>
              <w:jc w:val="both"/>
              <w:rPr>
                <w:b/>
                <w:bCs/>
              </w:rPr>
            </w:pPr>
            <w:r w:rsidRPr="00A47D89">
              <w:rPr>
                <w:b/>
                <w:bCs/>
              </w:rPr>
              <w:t xml:space="preserve">8. Після отримання повідомлення, передбаченого частиною першої цієї статті, товариство зобов’язане розкрити інформацію, що міститься у такому </w:t>
            </w:r>
            <w:r w:rsidRPr="00A47D89">
              <w:rPr>
                <w:b/>
                <w:bCs/>
              </w:rPr>
              <w:lastRenderedPageBreak/>
              <w:t xml:space="preserve">повідомленні, в порядку встановленому для розкриття особливої інформації про емітента. </w:t>
            </w:r>
          </w:p>
          <w:p w:rsidR="004A3087" w:rsidRPr="00A47D89" w:rsidRDefault="004A3087" w:rsidP="004A3087">
            <w:pPr>
              <w:keepNext/>
              <w:widowControl w:val="0"/>
              <w:ind w:firstLine="284"/>
              <w:jc w:val="both"/>
              <w:rPr>
                <w:b/>
              </w:rPr>
            </w:pPr>
            <w:r w:rsidRPr="00A47D89">
              <w:rPr>
                <w:b/>
              </w:rPr>
              <w:t>9. Повідомлення передбачене частиною першою цієї статті також подається фізичною або юридичною особою, яка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більше, менше або рівним пороговому значенню пакету акцій у наступних випадках:</w:t>
            </w:r>
          </w:p>
          <w:p w:rsidR="004A3087" w:rsidRPr="00A47D89" w:rsidRDefault="004A3087" w:rsidP="004A3087">
            <w:pPr>
              <w:keepNext/>
              <w:widowControl w:val="0"/>
              <w:ind w:firstLine="284"/>
              <w:jc w:val="both"/>
              <w:rPr>
                <w:b/>
              </w:rPr>
            </w:pPr>
            <w:r w:rsidRPr="00A47D89">
              <w:rPr>
                <w:b/>
              </w:rPr>
              <w:t>1)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4A3087" w:rsidRPr="00A47D89" w:rsidRDefault="004A3087" w:rsidP="004A3087">
            <w:pPr>
              <w:keepNext/>
              <w:widowControl w:val="0"/>
              <w:ind w:firstLine="284"/>
              <w:jc w:val="both"/>
              <w:rPr>
                <w:b/>
              </w:rPr>
            </w:pPr>
            <w:r w:rsidRPr="00A47D89">
              <w:rPr>
                <w:b/>
              </w:rPr>
              <w:t>2)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4A3087" w:rsidRPr="00A47D89" w:rsidRDefault="004A3087" w:rsidP="004A3087">
            <w:pPr>
              <w:keepNext/>
              <w:widowControl w:val="0"/>
              <w:ind w:firstLine="284"/>
              <w:jc w:val="both"/>
              <w:rPr>
                <w:b/>
              </w:rPr>
            </w:pPr>
            <w:r w:rsidRPr="00A47D89">
              <w:rPr>
                <w:b/>
              </w:rPr>
              <w:t>3) голосуючі акції, за договором передані у забезпечення такій фізичній або юридичній особі за умови, що така особа має право користуватися такими голосуючими акціями;</w:t>
            </w:r>
          </w:p>
          <w:p w:rsidR="004A3087" w:rsidRPr="00A47D89" w:rsidRDefault="004A3087" w:rsidP="004A3087">
            <w:pPr>
              <w:keepNext/>
              <w:widowControl w:val="0"/>
              <w:ind w:firstLine="284"/>
              <w:jc w:val="both"/>
              <w:rPr>
                <w:b/>
              </w:rPr>
            </w:pPr>
            <w:r w:rsidRPr="00A47D89">
              <w:rPr>
                <w:b/>
              </w:rPr>
              <w:t>4) голосуючі акції належать третій особі та відповідно до договору передані у довічне користування такій фізичній або юридичній особі;</w:t>
            </w:r>
          </w:p>
          <w:p w:rsidR="004A3087" w:rsidRPr="00A47D89" w:rsidRDefault="004A3087" w:rsidP="004A3087">
            <w:pPr>
              <w:keepNext/>
              <w:widowControl w:val="0"/>
              <w:ind w:firstLine="284"/>
              <w:jc w:val="both"/>
              <w:rPr>
                <w:b/>
              </w:rPr>
            </w:pPr>
            <w:r w:rsidRPr="00A47D89">
              <w:rPr>
                <w:b/>
              </w:rPr>
              <w:t xml:space="preserve">5) голосуючі акції, на підставі правочину передбаченого пунктами 1-4 цієї частини перебувають у користуванні юридичної особи, яка прямо або опосередковано знаходиться під контролем такої фізичної або юридичної особи; </w:t>
            </w:r>
          </w:p>
          <w:p w:rsidR="004A3087" w:rsidRPr="00A47D89" w:rsidRDefault="004A3087" w:rsidP="004A3087">
            <w:pPr>
              <w:keepNext/>
              <w:widowControl w:val="0"/>
              <w:ind w:firstLine="284"/>
              <w:jc w:val="both"/>
              <w:rPr>
                <w:b/>
              </w:rPr>
            </w:pPr>
            <w:r w:rsidRPr="00A47D89">
              <w:rPr>
                <w:b/>
              </w:rPr>
              <w:t xml:space="preserve">6) голосуючі акції, які належать третій особі, за договором депоновані або іншим чином передані у володіння такій фізичній або юридичній особі, за умови, що така особа самостійно та незалежно може користуватися такими акціями, за відсутності будь-яких інструкцій або розпоряджень від такої третьої особи; </w:t>
            </w:r>
          </w:p>
          <w:p w:rsidR="004A3087" w:rsidRPr="00A47D89" w:rsidRDefault="004A3087" w:rsidP="004A3087">
            <w:pPr>
              <w:keepNext/>
              <w:widowControl w:val="0"/>
              <w:ind w:firstLine="284"/>
              <w:jc w:val="both"/>
              <w:rPr>
                <w:b/>
              </w:rPr>
            </w:pPr>
            <w:r w:rsidRPr="00A47D89">
              <w:rPr>
                <w:b/>
              </w:rPr>
              <w:t xml:space="preserve">7) голосуючі акції перебувають у володінні </w:t>
            </w:r>
            <w:r w:rsidRPr="00A47D89">
              <w:rPr>
                <w:b/>
              </w:rPr>
              <w:lastRenderedPageBreak/>
              <w:t>третьої особи, яка користується ними від свого імені, але в інтересах такої фізичної або юридичної особи;</w:t>
            </w:r>
          </w:p>
          <w:p w:rsidR="004A3087" w:rsidRPr="00A47D89" w:rsidRDefault="004A3087" w:rsidP="004A3087">
            <w:pPr>
              <w:keepNext/>
              <w:widowControl w:val="0"/>
              <w:ind w:firstLine="284"/>
              <w:jc w:val="both"/>
              <w:rPr>
                <w:b/>
              </w:rPr>
            </w:pPr>
            <w:r w:rsidRPr="00A47D89">
              <w:rPr>
                <w:b/>
              </w:rPr>
              <w:t>8) така фізична або юридична особа на підставі отриманої довіреності має право самостійно та незалежно користуватися голосуючими акціями за умови відсутності будь-яких інструкцій або розпоряджень від довірителя.</w:t>
            </w:r>
          </w:p>
          <w:p w:rsidR="004A3087" w:rsidRPr="00A47D89" w:rsidRDefault="004A3087" w:rsidP="004A3087">
            <w:pPr>
              <w:keepNext/>
              <w:widowControl w:val="0"/>
              <w:ind w:firstLine="284"/>
              <w:jc w:val="both"/>
              <w:rPr>
                <w:b/>
              </w:rPr>
            </w:pPr>
            <w:r w:rsidRPr="00A47D89">
              <w:rPr>
                <w:b/>
              </w:rPr>
              <w:t>10. Повідомлення передбачене частиною першою цієї статті також подається фізичною або юридичною особою, які прямо або опосередковано є власниками:</w:t>
            </w:r>
          </w:p>
          <w:p w:rsidR="004A3087" w:rsidRPr="00A47D89" w:rsidRDefault="004A3087" w:rsidP="004A3087">
            <w:pPr>
              <w:keepNext/>
              <w:widowControl w:val="0"/>
              <w:ind w:firstLine="284"/>
              <w:jc w:val="both"/>
              <w:rPr>
                <w:b/>
              </w:rPr>
            </w:pPr>
            <w:r w:rsidRPr="00A47D89">
              <w:rPr>
                <w:b/>
              </w:rPr>
              <w:t>1) фінансових інструментів, які на дату їх виконання надають своєму власнику право набути голосуючі акції публічного акціонерного товариства шляхом їх фізичної поставки;</w:t>
            </w:r>
          </w:p>
          <w:p w:rsidR="004A3087" w:rsidRPr="00A47D89" w:rsidRDefault="004A3087" w:rsidP="004A3087">
            <w:pPr>
              <w:keepNext/>
              <w:widowControl w:val="0"/>
              <w:ind w:firstLine="284"/>
              <w:jc w:val="both"/>
              <w:rPr>
                <w:b/>
              </w:rPr>
            </w:pPr>
            <w:r w:rsidRPr="00A47D89">
              <w:rPr>
                <w:b/>
              </w:rPr>
              <w:t>2) фінансових інструментів, не передбачених пунктом першим цієї частини та які мають схожу економічну природу з ними, але не передбачають фізичної поставки акцій публічного акціонерного товариства.</w:t>
            </w:r>
          </w:p>
          <w:p w:rsidR="004A3087" w:rsidRPr="00A47D89" w:rsidRDefault="004A3087" w:rsidP="004A3087">
            <w:pPr>
              <w:keepNext/>
              <w:widowControl w:val="0"/>
              <w:ind w:firstLine="284"/>
              <w:jc w:val="both"/>
              <w:rPr>
                <w:b/>
                <w:bCs/>
              </w:rPr>
            </w:pPr>
            <w:r w:rsidRPr="00A47D89">
              <w:rPr>
                <w:b/>
                <w:bCs/>
              </w:rPr>
              <w:t>Національна комісія з цінних паперів та фондового ринку на своєму веб-сайті публікує орієнтовний невиключний перелік фінансових інструментів передбачених цією частиною.</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Порядок розрахунку кількості голосуючих акцій, які належать фізичній або юридичній особі, відповідно до фінансових інструментів передбачених цією частиною, встановлюються Національною комісією з цінних паперів та фондового ринку.</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11. Положення цієї статті не застосовується у випадку набуття або відчуження Національним банком України пакету акцій, якщо в результаті такого набуття або відчуження такий пакет акцій стане більше, менше або рівним пороговому значенню пакету акцій, якщо виконуються всі наступні вимоги:</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 xml:space="preserve">1) таке набуття або відчуження здійснено Національним банком України в рамках </w:t>
            </w:r>
            <w:r w:rsidRPr="00A47D89">
              <w:rPr>
                <w:rFonts w:ascii="Times New Roman" w:hAnsi="Times New Roman" w:cs="Times New Roman"/>
                <w:b/>
                <w:sz w:val="24"/>
                <w:szCs w:val="24"/>
              </w:rPr>
              <w:lastRenderedPageBreak/>
              <w:t>провадження ним монетарної (грошово-кредитної) політики;</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
                <w:sz w:val="24"/>
                <w:szCs w:val="24"/>
              </w:rPr>
              <w:t>2) Національний банк України не користується правом голосу за такими акціями.</w:t>
            </w:r>
            <w:r w:rsidRPr="00A47D89">
              <w:rPr>
                <w:rFonts w:ascii="Times New Roman" w:hAnsi="Times New Roman" w:cs="Times New Roman"/>
                <w:sz w:val="24"/>
                <w:szCs w:val="24"/>
              </w:rPr>
              <w:t xml:space="preserve"> </w:t>
            </w:r>
          </w:p>
        </w:tc>
        <w:tc>
          <w:tcPr>
            <w:tcW w:w="1271" w:type="pct"/>
          </w:tcPr>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274B0E" w:rsidRPr="00A47D89" w:rsidRDefault="00274B0E"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FF040C" w:rsidRPr="00A47D89" w:rsidRDefault="00FF040C" w:rsidP="00274B0E">
            <w:pPr>
              <w:keepNext/>
              <w:widowControl w:val="0"/>
              <w:ind w:firstLine="284"/>
              <w:jc w:val="both"/>
              <w:rPr>
                <w:b/>
                <w:bCs/>
              </w:rPr>
            </w:pPr>
          </w:p>
          <w:p w:rsidR="00274B0E" w:rsidRPr="00A47D89" w:rsidRDefault="00274B0E" w:rsidP="00274B0E">
            <w:pPr>
              <w:keepNext/>
              <w:widowControl w:val="0"/>
              <w:ind w:firstLine="284"/>
              <w:jc w:val="both"/>
              <w:rPr>
                <w:bCs/>
              </w:rPr>
            </w:pPr>
            <w:r w:rsidRPr="00A47D89">
              <w:rPr>
                <w:bCs/>
              </w:rPr>
              <w:t xml:space="preserve">Щодо ч. 6 ст. 64-1: окрім </w:t>
            </w:r>
            <w:r w:rsidRPr="00A47D89">
              <w:rPr>
                <w:bCs/>
              </w:rPr>
              <w:lastRenderedPageBreak/>
              <w:t>материнської, таке повідомлення може зробити і дочірня компанія. А тому звільнення від відповідальності має бути поширено і на такі випадки. Пропонуємо таку редакцію: «</w:t>
            </w:r>
            <w:r w:rsidRPr="00A47D89">
              <w:rPr>
                <w:bCs/>
                <w:i/>
              </w:rPr>
              <w:t xml:space="preserve">6. Юридична особа звільняється від обов’язку здійснення повідомлення, якщо таке повідомлення було здійснене його материнською компанією </w:t>
            </w:r>
            <w:r w:rsidRPr="00A47D89">
              <w:rPr>
                <w:bCs/>
                <w:i/>
                <w:u w:val="single"/>
              </w:rPr>
              <w:t>або</w:t>
            </w:r>
            <w:r w:rsidRPr="00A47D89">
              <w:rPr>
                <w:bCs/>
                <w:i/>
              </w:rPr>
              <w:t xml:space="preserve"> </w:t>
            </w:r>
            <w:r w:rsidRPr="00A47D89">
              <w:rPr>
                <w:bCs/>
                <w:i/>
                <w:u w:val="single"/>
              </w:rPr>
              <w:t>дочірнім підприємством</w:t>
            </w:r>
            <w:r w:rsidRPr="00A47D89">
              <w:rPr>
                <w:bCs/>
                <w:i/>
              </w:rPr>
              <w:t>.</w:t>
            </w:r>
            <w:r w:rsidRPr="00A47D89">
              <w:rPr>
                <w:bCs/>
              </w:rPr>
              <w:t>»</w:t>
            </w:r>
          </w:p>
          <w:p w:rsidR="004A3087" w:rsidRPr="00A47D89" w:rsidRDefault="004A3087" w:rsidP="004A3087">
            <w:pPr>
              <w:keepNext/>
              <w:widowControl w:val="0"/>
              <w:ind w:firstLine="284"/>
              <w:jc w:val="both"/>
              <w:rPr>
                <w:b/>
                <w:bCs/>
              </w:rPr>
            </w:pPr>
          </w:p>
        </w:tc>
      </w:tr>
      <w:tr w:rsidR="004A3087" w:rsidRPr="00A47D89" w:rsidTr="00675B4D">
        <w:trPr>
          <w:trHeight w:val="643"/>
          <w:jc w:val="center"/>
        </w:trPr>
        <w:tc>
          <w:tcPr>
            <w:tcW w:w="1864"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 Придбання акцій приватного акціонерного товариства за наслідками придбання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в одноденний строк зобов'язане розмістити зазначене повідомлення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2. Особа (особи,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найвищу ціну, за якою вона придбавала акції цього товариства протягом 12 місяців, що передують дню набуття такого пакета акцій включно з днем набуття, та дати набуття такого пакета.</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Товариство в одноденний строк зобов'язане розмістити зазначену інформацію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Наглядова рада (або виконавчий орган товариства, якщо утворення наглядової ради не передбачено статутом товариства) не пізніш як за 25 робочих днів з дня отримання такої інформації має затвердити ціну придбання акцій та повідомити її особі (особам, що діють спільно), зазначеній в абзаці першому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Ціна придбання акцій визначається за найбільшою з таких:</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ринкова вартість, визначена суб’єктом оціночної діяльності відповідно до статті 8 цього Закону, станом на день, що передує дню розміщення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такого пакета акцій включно з днем набуття такою особою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найвища ціна, за якою особа (особи, що діють спільно) придбавала акції (паї, частки) іншої </w:t>
            </w:r>
            <w:r w:rsidRPr="00A47D89">
              <w:rPr>
                <w:sz w:val="24"/>
                <w:szCs w:val="24"/>
              </w:rPr>
              <w:lastRenderedPageBreak/>
              <w:t>юридичної особи, якій прямо або опосередковано належать акції цього товариства, протягом 12 місяців, що передують дню набуття такою особою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протягом двох робочих днів з дати отримання інформації про ціну придбання акцій зобов'язана запропонувати всім акціонерам придбати у них </w:t>
            </w:r>
            <w:r w:rsidRPr="00A47D89">
              <w:rPr>
                <w:b/>
                <w:sz w:val="24"/>
                <w:szCs w:val="24"/>
              </w:rPr>
              <w:t>прості</w:t>
            </w:r>
            <w:r w:rsidRPr="00A47D89">
              <w:rPr>
                <w:sz w:val="24"/>
                <w:szCs w:val="24"/>
              </w:rPr>
              <w:t xml:space="preserve">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w:t>
            </w:r>
            <w:r w:rsidRPr="00A47D89">
              <w:rPr>
                <w:b/>
                <w:sz w:val="24"/>
                <w:szCs w:val="24"/>
              </w:rPr>
              <w:t>простих</w:t>
            </w:r>
            <w:r w:rsidRPr="00A47D89">
              <w:rPr>
                <w:sz w:val="24"/>
                <w:szCs w:val="24"/>
              </w:rPr>
              <w:t xml:space="preserve"> акцій товариства про придбання належних їм акцій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Оферта надсилається на адресу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а також надіслати її кожному власнику </w:t>
            </w:r>
            <w:r w:rsidRPr="00A47D89">
              <w:rPr>
                <w:b/>
                <w:sz w:val="24"/>
                <w:szCs w:val="24"/>
              </w:rPr>
              <w:t xml:space="preserve">простих </w:t>
            </w:r>
            <w:r w:rsidRPr="00A47D89">
              <w:rPr>
                <w:sz w:val="24"/>
                <w:szCs w:val="24"/>
              </w:rPr>
              <w:t>акцій товариства відповідно до переліку акціонерів товариства протягом семи робочих днів з дня надходження оферти.</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якщо власниками контрольного пакета акцій товариства є дві та більше особи, що діють спільно, такі особи мають визначити особу, відповідальну за реалізацію норм, передбачених цією статтею (далі – відповідальна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5. Оферта має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особу (кожну з осіб,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осіб, контактні дані особи (кожної з осіб, що діють спільно);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2) відповідальну особу, у разі якщо власниками контрольного пакета акцій товариства є дві та більше особи, що діють спільно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місце </w:t>
            </w:r>
            <w:r w:rsidRPr="00A47D89">
              <w:rPr>
                <w:sz w:val="24"/>
                <w:szCs w:val="24"/>
              </w:rPr>
              <w:lastRenderedPageBreak/>
              <w:t>проживання (місцезнаходження), контактні дані відповідальної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ціну придбання акцій та порядок її визначення;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4) строк, протягом якого акціонери можуть повідомити про прийняття пропозиції про придбання акцій відповідно до частини шостої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5) порядок оплати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6) спосіб (способи) оплати акцій, що придбаваються.</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6. Строк, протягом якого акціонери можуть повідомити особу, яка придбала контрольний пакет акцій, або відповідальну особу щодо прийняття пропозиції про придбання акцій, має становити від 10 до 50 робочих днів з дати надходження оферти.</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7. Якщо після розміщення оферти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та до закінчення строку для її прийняття особа (особи, що діють спільно), яка придбала контрольний пакет акцій товариства, придбає акції за ціною вищою, ніж ціна, зазначена в оферті, така особа повинна підвищити ціну придбання до найвищої ціни та надіслати до товариства змінену оферту для подальшого надіслання її товариством усім акціонерам та розміщення зміненої оферти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У зміненій оферті змінюється лише інформація про ціну придбання акцій.</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У разі надсилання до товариства зміненої оферти особа, яка стала власником контрольного пакета акцій товариства, або відповідальна особа має компенсувати різницю у ціні акцій тим акціонерам, акції яких до цього були придбані.</w:t>
            </w:r>
          </w:p>
          <w:p w:rsidR="004A3087" w:rsidRPr="00A47D89" w:rsidRDefault="004A3087" w:rsidP="004A3087">
            <w:pPr>
              <w:pStyle w:val="StyleZakonu"/>
              <w:keepNext/>
              <w:widowControl w:val="0"/>
              <w:spacing w:after="0" w:line="240" w:lineRule="auto"/>
              <w:rPr>
                <w:sz w:val="24"/>
                <w:szCs w:val="24"/>
              </w:rPr>
            </w:pPr>
            <w:r w:rsidRPr="00A47D89">
              <w:rPr>
                <w:sz w:val="24"/>
                <w:szCs w:val="24"/>
              </w:rPr>
              <w:t>Оплата вартості акцій, що придбаваються, може здійснюватися грошовими коштами, цінними паперами або поєднанням грошових коштів і цінних паперів.</w:t>
            </w: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Конкретний спосіб оплати вартості акцій із запропонованих в оферті визначається акціонером, у якого такі акції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При цьому одним із способів оплати вартості акцій, запропонованих в оферті, має бути оплата виключно грошовими коштами.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8. Протягом 30 днів з дня закінчення зазначеного в оферті строку особа, яка придбала контрольний пакет акцій, або відповідальна особа має сплатити акціонерам, які прийняли пропозицію про придбання акцій, вартість їхніх акцій виходячи із зазначеної в оферті ціни придбання, а акціонер, який прийняв пропозицію про придбання акцій, має вчинити усі дії, необхідні для набуття особою, яка придбала контрольний пакет акцій,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4A3087" w:rsidRPr="00A47D89" w:rsidRDefault="004A3087" w:rsidP="004A3087">
            <w:pPr>
              <w:pStyle w:val="StyleZakonu"/>
              <w:keepNext/>
              <w:widowControl w:val="0"/>
              <w:spacing w:after="0" w:line="240" w:lineRule="auto"/>
              <w:rPr>
                <w:sz w:val="24"/>
                <w:szCs w:val="24"/>
              </w:rPr>
            </w:pPr>
            <w:r w:rsidRPr="00A47D89">
              <w:rPr>
                <w:sz w:val="24"/>
                <w:szCs w:val="24"/>
              </w:rPr>
              <w:t>9.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набуття особою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контрольного пакета акцій у процесі заснування акціонерного товариства.</w:t>
            </w:r>
          </w:p>
          <w:p w:rsidR="004A3087" w:rsidRPr="00A47D89" w:rsidRDefault="004A3087" w:rsidP="004A3087">
            <w:pPr>
              <w:pStyle w:val="StyleZakonu"/>
              <w:keepNext/>
              <w:widowControl w:val="0"/>
              <w:spacing w:after="0" w:line="240" w:lineRule="auto"/>
              <w:rPr>
                <w:sz w:val="24"/>
                <w:szCs w:val="24"/>
              </w:rPr>
            </w:pPr>
          </w:p>
        </w:tc>
        <w:tc>
          <w:tcPr>
            <w:tcW w:w="1865"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 xml:space="preserve">Стаття 65. Придбання </w:t>
            </w:r>
            <w:r w:rsidRPr="00A47D89">
              <w:rPr>
                <w:b/>
                <w:sz w:val="24"/>
                <w:szCs w:val="24"/>
              </w:rPr>
              <w:t>голосуючих</w:t>
            </w:r>
            <w:r w:rsidRPr="00A47D89">
              <w:rPr>
                <w:sz w:val="24"/>
                <w:szCs w:val="24"/>
              </w:rPr>
              <w:t xml:space="preserve"> акцій приватного акціонерного товариства за наслідками придбання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4A3087" w:rsidRPr="00A47D89" w:rsidRDefault="004A3087" w:rsidP="004A3087">
            <w:pPr>
              <w:pStyle w:val="StyleZakonu"/>
              <w:keepNext/>
              <w:widowControl w:val="0"/>
              <w:spacing w:after="0" w:line="240" w:lineRule="auto"/>
              <w:rPr>
                <w:b/>
                <w:sz w:val="24"/>
                <w:szCs w:val="24"/>
              </w:rPr>
            </w:pPr>
            <w:r w:rsidRPr="00A47D89">
              <w:rPr>
                <w:sz w:val="24"/>
                <w:szCs w:val="24"/>
              </w:rPr>
              <w:t>Товариство в одноденний строк зобов'язане розмістити зазначене повідомлення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r w:rsidRPr="00A47D89">
              <w:rPr>
                <w:b/>
                <w:sz w:val="24"/>
                <w:szCs w:val="24"/>
              </w:rPr>
              <w:t xml:space="preserve">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2. Особа (особи,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найвищу ціну, за якою вона придбавала акції цього товариства протягом 12 місяців, що передують дню набуття такого пакета акцій включно з днем набуття, та дати набуття такого пакета.</w:t>
            </w:r>
          </w:p>
          <w:p w:rsidR="004A3087" w:rsidRPr="00A47D89" w:rsidRDefault="004A3087" w:rsidP="004A3087">
            <w:pPr>
              <w:pStyle w:val="StyleZakonu"/>
              <w:keepNext/>
              <w:widowControl w:val="0"/>
              <w:spacing w:after="0" w:line="240" w:lineRule="auto"/>
              <w:rPr>
                <w:b/>
                <w:sz w:val="24"/>
                <w:szCs w:val="24"/>
              </w:rPr>
            </w:pPr>
            <w:r w:rsidRPr="00A47D89">
              <w:rPr>
                <w:sz w:val="24"/>
                <w:szCs w:val="24"/>
              </w:rPr>
              <w:t xml:space="preserve">Товариство в одноденний строк зобов'язане </w:t>
            </w:r>
            <w:r w:rsidRPr="00A47D89">
              <w:rPr>
                <w:sz w:val="24"/>
                <w:szCs w:val="24"/>
              </w:rPr>
              <w:lastRenderedPageBreak/>
              <w:t>розмістити зазначену інформацію на веб-сайті товариства та у загальнодоступній інформаційній базі даних Національної комісії з цінних паперів та фондового ринку про ринок цінних паперів</w:t>
            </w:r>
            <w:r w:rsidRPr="00A47D89">
              <w:rPr>
                <w:b/>
                <w:sz w:val="24"/>
                <w:szCs w:val="24"/>
              </w:rPr>
              <w:t xml:space="preserve"> або через особу, яка провадить діяльність із оприлюднення регульованої інформації від імені учасників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Наглядова рада (або виконавчий орган товариства, якщо утворення наглядової ради не передбачено статутом товариства) не пізніш як за 25 робочих днів з дня отримання такої інформації має затвердити ціну придбання голосуючих акцій та повідомити її особі (особам, що діють спільно), зазначеній в абзаці першому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Ціна придбання голосуючих акцій визначається за найбільшою з таких: </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ринкова вартість, визначена суб’єктом оціночної діяльності відповідно до статті 8 цього Закону, станом на </w:t>
            </w:r>
            <w:r w:rsidRPr="00A47D89">
              <w:rPr>
                <w:b/>
                <w:sz w:val="24"/>
                <w:szCs w:val="24"/>
              </w:rPr>
              <w:t>останній робочий</w:t>
            </w:r>
            <w:r w:rsidRPr="00A47D89">
              <w:rPr>
                <w:sz w:val="24"/>
                <w:szCs w:val="24"/>
              </w:rPr>
              <w:t xml:space="preserve"> день, що передує дню розміщення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такого пакета акцій включно з днем набуття такою особою контрольного пакета акцій товариства;</w:t>
            </w:r>
          </w:p>
          <w:p w:rsidR="004A3087" w:rsidRPr="00A47D89" w:rsidRDefault="004A3087" w:rsidP="004A3087">
            <w:pPr>
              <w:keepNext/>
              <w:widowControl w:val="0"/>
              <w:ind w:firstLine="284"/>
              <w:jc w:val="both"/>
              <w:rPr>
                <w:bCs/>
              </w:rPr>
            </w:pPr>
            <w:r w:rsidRPr="00A47D89">
              <w:t xml:space="preserve">3) найвища ціна, за якою особа (особи, що діють спільно) придбавала акції (паї, частки) іншої </w:t>
            </w:r>
            <w:r w:rsidRPr="00A47D89">
              <w:lastRenderedPageBreak/>
              <w:t>юридичної особи, якій прямо або опосередковано належать акції цього товариства, протягом 12 місяців, що передують дню набуття такою особою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приватного акціонерного товариства, протягом двох робочих днів з дати отримання інформації про ціну придбання акцій зобов'язана запропонувати всім акціонерам придбати у них </w:t>
            </w:r>
            <w:r w:rsidRPr="00A47D89">
              <w:rPr>
                <w:b/>
                <w:sz w:val="24"/>
                <w:szCs w:val="24"/>
              </w:rPr>
              <w:t>голосуючі</w:t>
            </w:r>
            <w:r w:rsidRPr="00A47D89">
              <w:rPr>
                <w:sz w:val="24"/>
                <w:szCs w:val="24"/>
              </w:rPr>
              <w:t xml:space="preserve">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w:t>
            </w:r>
            <w:r w:rsidRPr="00A47D89">
              <w:rPr>
                <w:b/>
                <w:sz w:val="24"/>
                <w:szCs w:val="24"/>
              </w:rPr>
              <w:t>голосуючих</w:t>
            </w:r>
            <w:r w:rsidRPr="00A47D89">
              <w:rPr>
                <w:sz w:val="24"/>
                <w:szCs w:val="24"/>
              </w:rPr>
              <w:t xml:space="preserve"> акцій товариства про придбання належних їм акцій (оферти).</w:t>
            </w:r>
          </w:p>
          <w:p w:rsidR="004A3087" w:rsidRPr="00A47D89" w:rsidRDefault="004A3087" w:rsidP="004A3087">
            <w:pPr>
              <w:keepNext/>
              <w:widowControl w:val="0"/>
              <w:ind w:firstLine="284"/>
              <w:jc w:val="both"/>
              <w:rPr>
                <w:b/>
                <w:bCs/>
              </w:rPr>
            </w:pPr>
            <w:r w:rsidRPr="00A47D89">
              <w:t xml:space="preserve">Оферта надсилається на адресу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 </w:t>
            </w:r>
            <w:r w:rsidRPr="00A47D89">
              <w:rPr>
                <w:b/>
              </w:rPr>
              <w:t>і кожній фондовій біржі, на які цінні папери (акції) товариства допущено до торгів.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а також надіслати її кожному власнику </w:t>
            </w:r>
            <w:r w:rsidRPr="00A47D89">
              <w:rPr>
                <w:b/>
                <w:sz w:val="24"/>
                <w:szCs w:val="24"/>
              </w:rPr>
              <w:t xml:space="preserve">голосуючих </w:t>
            </w:r>
            <w:r w:rsidRPr="00A47D89">
              <w:rPr>
                <w:sz w:val="24"/>
                <w:szCs w:val="24"/>
              </w:rPr>
              <w:t xml:space="preserve">акцій товариства відповідно до </w:t>
            </w:r>
            <w:r w:rsidRPr="00A47D89">
              <w:rPr>
                <w:sz w:val="24"/>
                <w:szCs w:val="24"/>
              </w:rPr>
              <w:lastRenderedPageBreak/>
              <w:t>переліку акціонерів товариства протягом семи робочих днів з дня надходження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якщо власниками контрольного пакета акцій товариства є дві та більше особи, що діють спільно, такі особи мають визначити особу, відповідальну за реалізацію норм, передбачених цією статтею (далі – відповідальна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5. Оферта має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особу (кожну з осіб, що діють спільно), яка внаслідок придбання акцій приватного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осіб, контактні дані особи (кожної з осіб, що діють спільно);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2) відповідальну особу, у разі якщо власниками контрольного пакета акцій товариства є дві та більше особи, що діють спільно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місце </w:t>
            </w:r>
            <w:r w:rsidRPr="00A47D89">
              <w:rPr>
                <w:sz w:val="24"/>
                <w:szCs w:val="24"/>
              </w:rPr>
              <w:lastRenderedPageBreak/>
              <w:t>проживання (місцезнаходження), контактні дані відповідальної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ціну придбання </w:t>
            </w:r>
            <w:r w:rsidRPr="00A47D89">
              <w:rPr>
                <w:b/>
                <w:sz w:val="24"/>
                <w:szCs w:val="24"/>
              </w:rPr>
              <w:t>голосуючих</w:t>
            </w:r>
            <w:r w:rsidRPr="00A47D89">
              <w:rPr>
                <w:sz w:val="24"/>
                <w:szCs w:val="24"/>
              </w:rPr>
              <w:t xml:space="preserve"> акцій та порядок її визначення;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строк, протягом якого акціонери можуть повідомити про прийняття пропозиції про придбання </w:t>
            </w:r>
            <w:r w:rsidRPr="00A47D89">
              <w:rPr>
                <w:b/>
                <w:sz w:val="24"/>
                <w:szCs w:val="24"/>
              </w:rPr>
              <w:t>голосуючих</w:t>
            </w:r>
            <w:r w:rsidRPr="00A47D89">
              <w:rPr>
                <w:sz w:val="24"/>
                <w:szCs w:val="24"/>
              </w:rPr>
              <w:t xml:space="preserve"> акцій відповідно до частини шостої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5) порядок оплати </w:t>
            </w:r>
            <w:r w:rsidRPr="00A47D89">
              <w:rPr>
                <w:b/>
                <w:sz w:val="24"/>
                <w:szCs w:val="24"/>
              </w:rPr>
              <w:t>голосуючих</w:t>
            </w:r>
            <w:r w:rsidRPr="00A47D89">
              <w:rPr>
                <w:sz w:val="24"/>
                <w:szCs w:val="24"/>
              </w:rPr>
              <w:t xml:space="preserve">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спосіб (способи) оплати </w:t>
            </w:r>
            <w:r w:rsidRPr="00A47D89">
              <w:rPr>
                <w:b/>
                <w:sz w:val="24"/>
                <w:szCs w:val="24"/>
              </w:rPr>
              <w:t>голосуючих</w:t>
            </w:r>
            <w:r w:rsidRPr="00A47D89">
              <w:rPr>
                <w:sz w:val="24"/>
                <w:szCs w:val="24"/>
              </w:rPr>
              <w:t xml:space="preserve">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Строк, протягом якого акціонери можуть повідомити особу, яка придбала контрольний пакет акцій, або відповідальну особу щодо прийняття пропозиції про придбання </w:t>
            </w:r>
            <w:r w:rsidRPr="00A47D89">
              <w:rPr>
                <w:b/>
                <w:sz w:val="24"/>
                <w:szCs w:val="24"/>
              </w:rPr>
              <w:t>голосуючих</w:t>
            </w:r>
            <w:r w:rsidRPr="00A47D89">
              <w:rPr>
                <w:sz w:val="24"/>
                <w:szCs w:val="24"/>
              </w:rPr>
              <w:t xml:space="preserve"> акцій, має становити від 10 до 50 робочих днів з дати надходження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7. Якщо після розміщення оферти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w:t>
            </w:r>
            <w:r w:rsidRPr="00A47D89">
              <w:rPr>
                <w:sz w:val="24"/>
                <w:szCs w:val="24"/>
              </w:rPr>
              <w:t xml:space="preserve">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та до закінчення строку для її прийняття особа (особи, що діють спільно), яка придбала контрольний пакет акцій товариства, придбає акції за ціною вищою, ніж ціна, зазначена в оферті, така особа повинна підвищити ціну придбання до найвищої ціни та надіслати до товариства змінену оферту для подальшого надіслання її товариством усім акціонерам та розміщення зміненої оферти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w:t>
            </w:r>
            <w:r w:rsidRPr="00A47D89">
              <w:rPr>
                <w:sz w:val="24"/>
                <w:szCs w:val="24"/>
              </w:rPr>
              <w:t xml:space="preserve">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У зміненій оферті змінюється лише інформація про ціну придбання голосуючих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 xml:space="preserve">У разі надсилання до товариства зміненої оферти особа, яка стала власником контрольного пакета акцій товариства, або відповідальна особа має компенсувати різницю у ціні </w:t>
            </w:r>
            <w:r w:rsidRPr="00A47D89">
              <w:rPr>
                <w:b/>
                <w:sz w:val="24"/>
                <w:szCs w:val="24"/>
              </w:rPr>
              <w:t>голосуючих</w:t>
            </w:r>
            <w:r w:rsidRPr="00A47D89">
              <w:rPr>
                <w:sz w:val="24"/>
                <w:szCs w:val="24"/>
              </w:rPr>
              <w:t xml:space="preserve"> акцій тим акціонерам, акції яких до цього були придбані.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Оплата вартості </w:t>
            </w:r>
            <w:r w:rsidRPr="00A47D89">
              <w:rPr>
                <w:b/>
                <w:sz w:val="24"/>
                <w:szCs w:val="24"/>
              </w:rPr>
              <w:t xml:space="preserve">голосуючих </w:t>
            </w:r>
            <w:r w:rsidRPr="00A47D89">
              <w:rPr>
                <w:sz w:val="24"/>
                <w:szCs w:val="24"/>
              </w:rPr>
              <w:t>акцій, що придбаваються, може здійснюватися грошовими коштами, цінними паперами або поєднанням грошових коштів і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Конкретний спосіб оплати вартості </w:t>
            </w:r>
            <w:r w:rsidRPr="00A47D89">
              <w:rPr>
                <w:b/>
                <w:sz w:val="24"/>
                <w:szCs w:val="24"/>
              </w:rPr>
              <w:t>голосуючих</w:t>
            </w:r>
            <w:r w:rsidRPr="00A47D89">
              <w:rPr>
                <w:sz w:val="24"/>
                <w:szCs w:val="24"/>
              </w:rPr>
              <w:t xml:space="preserve"> акцій із запропонованих в оферті визначається акціонером, у якого такі акції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При цьому одним із способів оплати вартості голосуючих акцій, запропонованих в оферті, має бути оплата виключно грошовими коштами.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Протягом 30 днів з дня закінчення зазначеного в оферті строку особа, яка придбала контрольний пакет акцій, або відповідальна особа має сплатити акціонерам, які прийняли пропозицію про придбання </w:t>
            </w:r>
            <w:r w:rsidRPr="00A47D89">
              <w:rPr>
                <w:b/>
                <w:sz w:val="24"/>
                <w:szCs w:val="24"/>
              </w:rPr>
              <w:t>голосуючих</w:t>
            </w:r>
            <w:r w:rsidRPr="00A47D89">
              <w:rPr>
                <w:sz w:val="24"/>
                <w:szCs w:val="24"/>
              </w:rPr>
              <w:t xml:space="preserve"> акцій, вартість їхніх акцій виходячи із зазначеної в оферті ціни придбання, а акціонер, який прийняв пропозицію про придбання голосуючих акцій, має вчинити усі дії, необхідні для набуття особою, яка придбала контрольний пакет акцій,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4A3087" w:rsidRPr="00A47D89" w:rsidRDefault="004A3087" w:rsidP="004A3087">
            <w:pPr>
              <w:pStyle w:val="StyleZakonu"/>
              <w:keepNext/>
              <w:widowControl w:val="0"/>
              <w:spacing w:after="0" w:line="240" w:lineRule="auto"/>
              <w:rPr>
                <w:sz w:val="24"/>
                <w:szCs w:val="24"/>
              </w:rPr>
            </w:pPr>
            <w:r w:rsidRPr="00A47D89">
              <w:rPr>
                <w:sz w:val="24"/>
                <w:szCs w:val="24"/>
              </w:rPr>
              <w:t>9.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набуття особою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контрольного пакета акцій у процесі заснування акціонерного товариства.</w:t>
            </w:r>
          </w:p>
          <w:p w:rsidR="004A3087" w:rsidRPr="00A47D89" w:rsidRDefault="004A3087" w:rsidP="004A3087">
            <w:pPr>
              <w:keepNext/>
              <w:widowControl w:val="0"/>
              <w:ind w:firstLine="284"/>
              <w:jc w:val="both"/>
              <w:rPr>
                <w:bCs/>
              </w:rPr>
            </w:pPr>
          </w:p>
        </w:tc>
        <w:tc>
          <w:tcPr>
            <w:tcW w:w="1271" w:type="pct"/>
          </w:tcPr>
          <w:p w:rsidR="004A3087" w:rsidRPr="00A47D89" w:rsidRDefault="004A3087" w:rsidP="004A3087">
            <w:pPr>
              <w:pStyle w:val="StyleZakonu"/>
              <w:keepNext/>
              <w:widowControl w:val="0"/>
              <w:spacing w:after="0" w:line="240" w:lineRule="auto"/>
              <w:rPr>
                <w:sz w:val="24"/>
                <w:szCs w:val="24"/>
              </w:rPr>
            </w:pPr>
          </w:p>
        </w:tc>
      </w:tr>
      <w:tr w:rsidR="004A3087" w:rsidRPr="00A47D89" w:rsidTr="00675B4D">
        <w:trPr>
          <w:trHeight w:val="643"/>
          <w:jc w:val="center"/>
        </w:trPr>
        <w:tc>
          <w:tcPr>
            <w:tcW w:w="1864"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1</w:t>
            </w:r>
            <w:r w:rsidRPr="00A47D89">
              <w:rPr>
                <w:sz w:val="24"/>
                <w:szCs w:val="24"/>
              </w:rPr>
              <w:t>. Придбання акцій публічного акціонерного товариства за наслідками придбання контрольного пакета акцій або значного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4A3087" w:rsidRPr="00A47D89" w:rsidRDefault="004A3087" w:rsidP="004A3087">
            <w:pPr>
              <w:pStyle w:val="StyleZakonu"/>
              <w:keepNext/>
              <w:widowControl w:val="0"/>
              <w:spacing w:after="0" w:line="240" w:lineRule="auto"/>
              <w:rPr>
                <w:b/>
                <w:sz w:val="24"/>
                <w:szCs w:val="24"/>
              </w:rPr>
            </w:pPr>
            <w:r w:rsidRPr="00A47D89">
              <w:rPr>
                <w:sz w:val="24"/>
                <w:szCs w:val="24"/>
              </w:rPr>
              <w:t xml:space="preserve">Товариство в одноденний строк зобов'язане розмістити зазначене повідомлення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2.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публічного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найвищу ціну, за якою вона придбавала акції цього товариства протягом 12 місяців, що передують дню набуття такого пакета акцій включно з днем набуття, та про дату набуття такого пакета.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Товариство в одноденний строк зобов'язане розмістити зазначену інформацію на веб-сайті товариства та у загальнодоступній інформаційній базі </w:t>
            </w:r>
            <w:r w:rsidRPr="00A47D89">
              <w:rPr>
                <w:sz w:val="24"/>
                <w:szCs w:val="24"/>
              </w:rPr>
              <w:lastRenderedPageBreak/>
              <w:t>даних Національної комісії з цінних паперів та фондового ринку про ринок цінних паперів.</w:t>
            </w: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Наглядова рада (або виконавчий орган товариства, якщо утворення наглядової ради не передбачено статутом товариства) не пізніш як за п’ять робочих днів з дня отримання такої інформації має затвердити ціну придбання акцій та повідомити її особі (особам, що діють спільно), зазначеній в абзаці першому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Ціна придбання акцій визначається за найбільшою з таких:</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ринкова вартість, визначена відповідно до статті 8 цього Закону, станом на день, що передує дню розміщення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такою особою контрольного пакета або значного контрольного пакета акцій товариства включно з днем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найвища ціна, за якою особа (особи, що діють спільно) придбавала акції (паї, частки) іншої юридичної особи, якій прямо або опосередковано належать акції цього товариства, протягом 12 місяців, </w:t>
            </w:r>
            <w:r w:rsidRPr="00A47D89">
              <w:rPr>
                <w:sz w:val="24"/>
                <w:szCs w:val="24"/>
              </w:rPr>
              <w:lastRenderedPageBreak/>
              <w:t>що передують дню набуття такою особою контрольного пакета або значного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протягом двох робочих днів з дати отримання інформації про ціну придбання зобов’язана запропонувати всім акціонерам придбати у них </w:t>
            </w:r>
            <w:r w:rsidRPr="00A47D89">
              <w:rPr>
                <w:b/>
                <w:sz w:val="24"/>
                <w:szCs w:val="24"/>
              </w:rPr>
              <w:t>прості</w:t>
            </w:r>
            <w:r w:rsidRPr="00A47D89">
              <w:rPr>
                <w:sz w:val="24"/>
                <w:szCs w:val="24"/>
              </w:rPr>
              <w:t xml:space="preserve">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w:t>
            </w:r>
            <w:r w:rsidRPr="00A47D89">
              <w:rPr>
                <w:b/>
                <w:sz w:val="24"/>
                <w:szCs w:val="24"/>
              </w:rPr>
              <w:t>простих</w:t>
            </w:r>
            <w:r w:rsidRPr="00A47D89">
              <w:rPr>
                <w:sz w:val="24"/>
                <w:szCs w:val="24"/>
              </w:rPr>
              <w:t xml:space="preserve"> акцій товариства про придбання належних їм акцій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Оферта надсилається за адресою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 </w:t>
            </w:r>
            <w:r w:rsidRPr="00A47D89">
              <w:rPr>
                <w:b/>
                <w:sz w:val="24"/>
                <w:szCs w:val="24"/>
              </w:rPr>
              <w:t>і кожної фондової біржі, на якій товариство пройшло процедуру включення акцій до біржового реєстру</w:t>
            </w: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а також надіслати її кожному власнику простих акцій товариства відповідно до переліку акціонерів товариства протягом семи робочих днів з дня надходження оферти.</w:t>
            </w: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Після розміщення оферти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наглядова ради (або виконавчий орган товариства, якщо утворення наглядової ради не передбачено статутом товариства) має поінформувати про оферту представників працівників або, якщо таких представників немає, самих працівників товариства у спосіб, визначений внутрішніми документами товариства.</w:t>
            </w: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якщо власниками контрольного пакета акцій або значного контрольного пакета акцій товариства є дві та більше особи (що діють спільно), такі особи повинні визначити особу, відповідальну за реалізацію норм, передбачених цією статтею (далі – відповідальна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5. Оферта має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особу (кожну з осіб, що діють спільно), яка внаслідок придбання акцій публічного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w:t>
            </w:r>
            <w:r w:rsidRPr="00A47D89">
              <w:rPr>
                <w:sz w:val="24"/>
                <w:szCs w:val="24"/>
              </w:rPr>
              <w:lastRenderedPageBreak/>
              <w:t>осіб, контактні дані особи (кожної з осіб, що діють спільно);</w:t>
            </w:r>
          </w:p>
          <w:p w:rsidR="004A3087" w:rsidRPr="00A47D89" w:rsidRDefault="004A3087" w:rsidP="004A3087">
            <w:pPr>
              <w:pStyle w:val="StyleZakonu"/>
              <w:keepNext/>
              <w:widowControl w:val="0"/>
              <w:spacing w:after="0" w:line="240" w:lineRule="auto"/>
              <w:rPr>
                <w:sz w:val="24"/>
                <w:szCs w:val="24"/>
              </w:rPr>
            </w:pPr>
            <w:r w:rsidRPr="00A47D89">
              <w:rPr>
                <w:sz w:val="24"/>
                <w:szCs w:val="24"/>
              </w:rPr>
              <w:t>2) відповідальну особу, у разі якщо власниками контрольного пакета акцій або значного контрольного пакета акцій товариства є дві та більше особи, що діють спільно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місце проживання (місцезнаходження), контактні дані відповідальної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тип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4) ціну придбання акцій та порядок її визначення;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5) строк, протягом якого акціонери можуть повідомити про прийняття пропозиції про придбання акцій відповідно до частини шостої цієї статті;</w:t>
            </w:r>
          </w:p>
          <w:p w:rsidR="00FF040C" w:rsidRPr="00A47D89" w:rsidRDefault="00FF040C"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6) порядок оплати акцій, що придбаваються;</w:t>
            </w: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7) спосіб (способи) оплати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8) найвищу ціну, за якою особа (особи, що діють спільно), яка придбала контрольний пакет акцій або значний контрольний пакет акцій товариства придбавала акції цього товариства протягом 12 місяців, що передують дню набуття такою особою зазначеного пакета акцій включно з днем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9) 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10) інформацію про джерела фінансування, пропозиції про придбання акцій особою (особами, що діють спільно), яка придбала контрольний пакет акцій або значний контрольний пакет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11) інформацію про цінні папери, у разі якщо одним із способів оплати вартості акцій, що придбаваються, визначено оплату цінними паперами;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12) 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статті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13) можливість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6. Строк, протягом якого акціонери можуть повідомити особу, яка придбала контрольний пакет акцій або значний контрольний пакет акцій товариства, або відповідальну особу щодо прийняття пропозиції про придбання акцій, має становити від 10 до 50 робочих днів з дати надходження оферти.</w:t>
            </w: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7. Якщо після розміщення оферти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та до закінчення строку для її прийняття особа (особи, що діють спільно), яка придбала контрольний пакет акцій або значний контрольний пакет акцій товариства, придбає акції за ціною вищою, ніж ціна придбання акцій, визначена в оферті, така особа має підвищити ціну придбання до найвищої ціни та надіслати до товариства змінену оферту для подальшого надіслання її товариством всім акціонерам та розміщення зміненої оферти на веб-сайті товариства та </w:t>
            </w:r>
            <w:r w:rsidRPr="00A47D89">
              <w:rPr>
                <w:b/>
                <w:sz w:val="24"/>
                <w:szCs w:val="24"/>
              </w:rPr>
              <w:t xml:space="preserve">у загальнодоступній інформаційній базі даних про ринок цінних паперів Національної </w:t>
            </w:r>
            <w:r w:rsidRPr="00A47D89">
              <w:rPr>
                <w:b/>
                <w:sz w:val="24"/>
                <w:szCs w:val="24"/>
              </w:rPr>
              <w:lastRenderedPageBreak/>
              <w:t>комісії з цінних паперів та фондового ринку</w:t>
            </w:r>
            <w:r w:rsidRPr="00A47D89">
              <w:rPr>
                <w:sz w:val="24"/>
                <w:szCs w:val="24"/>
              </w:rPr>
              <w:t>. У зміненій оферті змінюється лише інформація про ціну придбання акцій.</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надсилання до товариства зміненої оферти особа, яка стала власником контрольного пакета акцій або значного контрольного пакета акцій товариства, або відповідальна особа має компенсувати різницю у ціні акцій тим акціонерам, акції яких до цього були придбані.</w:t>
            </w:r>
          </w:p>
          <w:p w:rsidR="004A3087" w:rsidRPr="00A47D89" w:rsidRDefault="004A3087" w:rsidP="004A3087">
            <w:pPr>
              <w:pStyle w:val="StyleZakonu"/>
              <w:keepNext/>
              <w:widowControl w:val="0"/>
              <w:spacing w:after="0" w:line="240" w:lineRule="auto"/>
              <w:rPr>
                <w:sz w:val="24"/>
                <w:szCs w:val="24"/>
              </w:rPr>
            </w:pPr>
            <w:r w:rsidRPr="00A47D89">
              <w:rPr>
                <w:sz w:val="24"/>
                <w:szCs w:val="24"/>
              </w:rPr>
              <w:t>Оплата вартості акцій, що придбаваються, може здійснюватися грошовими коштами, цінними паперами або поєднанням грошових коштів і цінних паперів.</w:t>
            </w: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Конкретний спосіб оплати вартості акцій із запропонованих в оферті визначається акціонером, у якого такі акції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При цьому одним із способів оплати вартості акцій, запропонованих в оферті, має бути оплата виключно грошовими коштами.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Наглядова рада (або виконавчий орган, якщо утворення наглядової ради не передбачено статутом товариства) має затвердити та оприлюднити на веб-сайті товариства документ, що міститиме висновок щодо реалізації положень пункту 9 частини п’ятої цієї статті включно з оцінкою впливу оферти на інтереси товариства, особливо на працевлаштування працівників та керівництва товариства, та щодо стратегічних планів особи (осіб, що діють спільно), яка придбала контрольний пакет акцій або значний контрольний пакет акцій товариства та ймовірні наслідки, що стосуються напрямів подальшої діяльності товариства, відповідно до пункту 8 частини п’ятої цієї статті. Наглядова рада (або виконавчий орган, якщо утворення наглядової ради не передбачено </w:t>
            </w:r>
            <w:r w:rsidRPr="00A47D89">
              <w:rPr>
                <w:sz w:val="24"/>
                <w:szCs w:val="24"/>
              </w:rPr>
              <w:lastRenderedPageBreak/>
              <w:t>статутом товариства) має поінформувати про зазначене представників працівників або, якщо таких представників немає, самих працівників товариства. Якщо наглядова рада (або виконавчий орган, якщо утворення наглядової ради не передбачено статутом товариства) у визначений строк отримає окремі висновки представників працівників щодо впливу оферти на зайнятість, такі висновки додаються до документа та оприлюднюються на веб-сайті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9. Протягом 30 днів з дня закінчення зазначеного в оферті строку особа, яка придбала контрольний пакет акцій або значний контрольний пакет акцій товариства, або відповідальна особа повинна сплатити акціонерам, які прийняли пропозицію про придбання акцій, вартість їхніх акцій виходячи із зазначеної в оферті ціни придбання, а акціонер, який прийняв пропозицію, повинен вчинити усі дії, необхідні для набуття особою, яка придбала контрольний пакет акцій або значний контрольний пакет акцій товариства,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4A3087" w:rsidRPr="00A47D89" w:rsidRDefault="004A3087" w:rsidP="004A3087">
            <w:pPr>
              <w:pStyle w:val="StyleZakonu"/>
              <w:keepNext/>
              <w:widowControl w:val="0"/>
              <w:spacing w:after="0" w:line="240" w:lineRule="auto"/>
              <w:rPr>
                <w:sz w:val="24"/>
                <w:szCs w:val="24"/>
              </w:rPr>
            </w:pPr>
            <w:r w:rsidRPr="00A47D89">
              <w:rPr>
                <w:sz w:val="24"/>
                <w:szCs w:val="24"/>
              </w:rPr>
              <w:t>10.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набуття особою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контрольного пакета акцій у процесі заснування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11.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значного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2) набуття нею значного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значного контрольного пакета акцій у процесі заснування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4) набуття значного контрольного пакета акцій внаслідок виконання такими особами зобов’язань щодо викупу акцій, які виникли у них за результатами придбання контрольного пакета акцій у розмірі 50 і більше, але менше 75 відсотків простих акцій такого товариства.</w:t>
            </w:r>
          </w:p>
          <w:p w:rsidR="004A3087" w:rsidRPr="00A47D89" w:rsidRDefault="004A3087" w:rsidP="004A3087">
            <w:pPr>
              <w:pStyle w:val="StyleZakonu"/>
              <w:keepNext/>
              <w:widowControl w:val="0"/>
              <w:spacing w:after="0" w:line="240" w:lineRule="auto"/>
              <w:rPr>
                <w:sz w:val="24"/>
                <w:szCs w:val="24"/>
              </w:rPr>
            </w:pPr>
          </w:p>
        </w:tc>
        <w:tc>
          <w:tcPr>
            <w:tcW w:w="1865"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1</w:t>
            </w:r>
            <w:r w:rsidRPr="00A47D89">
              <w:rPr>
                <w:sz w:val="24"/>
                <w:szCs w:val="24"/>
              </w:rPr>
              <w:t xml:space="preserve">. Придбання </w:t>
            </w:r>
            <w:r w:rsidRPr="00A47D89">
              <w:rPr>
                <w:b/>
                <w:sz w:val="24"/>
                <w:szCs w:val="24"/>
              </w:rPr>
              <w:t>голосуючих</w:t>
            </w:r>
            <w:r w:rsidRPr="00A47D89">
              <w:rPr>
                <w:sz w:val="24"/>
                <w:szCs w:val="24"/>
              </w:rPr>
              <w:t xml:space="preserve"> акцій публічного акціонерного товариства за наслідками придбання контрольного пакета акцій або значного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протягом одного робочого дня з дати укладення нею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 зобов'язана подати до товариства та Національної комісії з цінних паперів та фондового ринку повідомлення про укладення такого договору.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Товариство в одноденний строк зобов'язане розмістити зазначене повідомлення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2.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публічного акціонерного товариства, в одноденний строк з дня набуття нею права власності на такий пакет акцій зобов'язана подати до Національної комісії з цінних паперів та фондового ринку та товариства інформацію про набуття нею такого пакета із зазначенням інформації про найвищу ціну, за якою вона придбавала акції цього товариства протягом 12 місяців, що передують дню набуття такого пакета акцій включно з днем набуття, та про дату набуття такого пакета.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Товариство в одноденний строк зобов'язане розмістити зазначену інформацію на веб-сайті товариства та у загальнодоступній інформаційній базі </w:t>
            </w:r>
            <w:r w:rsidRPr="00A47D89">
              <w:rPr>
                <w:sz w:val="24"/>
                <w:szCs w:val="24"/>
              </w:rPr>
              <w:lastRenderedPageBreak/>
              <w:t xml:space="preserve">даних Національної комісії з цінних паперів та фондового ринку про ринок цінних паперів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Наглядова рада (або виконавчий орган товариства, якщо утворення наглядової ради не передбачено статутом товариства) не пізніш як за п’ять робочих днів з дня отримання такої інформації має затвердити ціну придбання </w:t>
            </w:r>
            <w:r w:rsidRPr="00A47D89">
              <w:rPr>
                <w:b/>
                <w:sz w:val="24"/>
                <w:szCs w:val="24"/>
              </w:rPr>
              <w:t>голосуючих</w:t>
            </w:r>
            <w:r w:rsidRPr="00A47D89">
              <w:rPr>
                <w:sz w:val="24"/>
                <w:szCs w:val="24"/>
              </w:rPr>
              <w:t xml:space="preserve"> акцій та повідомити її особі (особам, що діють спільно), зазначеній в абзаці першому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Ціна придбання </w:t>
            </w:r>
            <w:r w:rsidRPr="00A47D89">
              <w:rPr>
                <w:b/>
                <w:sz w:val="24"/>
                <w:szCs w:val="24"/>
              </w:rPr>
              <w:t xml:space="preserve">голосуючих </w:t>
            </w:r>
            <w:r w:rsidRPr="00A47D89">
              <w:rPr>
                <w:sz w:val="24"/>
                <w:szCs w:val="24"/>
              </w:rPr>
              <w:t>акцій визначається за найбільшою з таких:</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ринкова вартість, визначена відповідно до статті 8 цього Закону, станом на </w:t>
            </w:r>
            <w:r w:rsidRPr="00A47D89">
              <w:rPr>
                <w:b/>
                <w:sz w:val="24"/>
                <w:szCs w:val="24"/>
              </w:rPr>
              <w:t>останній робочий</w:t>
            </w:r>
            <w:r w:rsidRPr="00A47D89">
              <w:rPr>
                <w:sz w:val="24"/>
                <w:szCs w:val="24"/>
              </w:rPr>
              <w:t xml:space="preserve"> день, що передує дню розміщення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повідомлення про укладення особою (особами, що діють спільно) договору,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особа (особи, що діють спільно) опосередковано набула право власності на акції цього товариства шляхом придбання акцій (паїв, часток) іншої юридичної особи протягом 12 місяців, що передують дню набуття такою особою контрольного пакета або значного контрольного пакета акцій товариства включно з днем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найвища ціна, за якою особа (особи, що діють спільно) придбавала акції (паї, частки) іншої юридичної особи, якій прямо або опосередковано належать акції цього товариства, протягом 12 місяців, </w:t>
            </w:r>
            <w:r w:rsidRPr="00A47D89">
              <w:rPr>
                <w:sz w:val="24"/>
                <w:szCs w:val="24"/>
              </w:rPr>
              <w:lastRenderedPageBreak/>
              <w:t>що передують дню набуття такою особою контрольного пакета або значного контрольного пакета акцій товариства включно з днем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протягом двох робочих днів з дати отримання інформації про ціну придбання зобов’язана запропонувати всім акціонерам придбати у них </w:t>
            </w:r>
            <w:r w:rsidRPr="00A47D89">
              <w:rPr>
                <w:b/>
                <w:sz w:val="24"/>
                <w:szCs w:val="24"/>
              </w:rPr>
              <w:t>голосуючі</w:t>
            </w:r>
            <w:r w:rsidRPr="00A47D89">
              <w:rPr>
                <w:sz w:val="24"/>
                <w:szCs w:val="24"/>
              </w:rPr>
              <w:t xml:space="preserve"> акції товариства, щодо яких не встановлено обмеження (обтяження), шляхом надсилання до товариства публічної безвідкличної пропозиції для всіх акціонерів - власників </w:t>
            </w:r>
            <w:r w:rsidRPr="00A47D89">
              <w:rPr>
                <w:b/>
                <w:sz w:val="24"/>
                <w:szCs w:val="24"/>
              </w:rPr>
              <w:t>голосуючих</w:t>
            </w:r>
            <w:r w:rsidRPr="00A47D89">
              <w:rPr>
                <w:sz w:val="24"/>
                <w:szCs w:val="24"/>
              </w:rPr>
              <w:t xml:space="preserve"> акцій товариства про придбання належних їм акцій (оферти).</w:t>
            </w:r>
          </w:p>
          <w:p w:rsidR="004A3087" w:rsidRPr="00A47D89" w:rsidRDefault="004A3087" w:rsidP="004A3087">
            <w:pPr>
              <w:pStyle w:val="StyleZakonu"/>
              <w:keepNext/>
              <w:widowControl w:val="0"/>
              <w:spacing w:after="0" w:line="240" w:lineRule="auto"/>
              <w:rPr>
                <w:b/>
                <w:bCs/>
                <w:sz w:val="24"/>
                <w:szCs w:val="24"/>
              </w:rPr>
            </w:pPr>
            <w:r w:rsidRPr="00A47D89">
              <w:rPr>
                <w:sz w:val="24"/>
                <w:szCs w:val="24"/>
              </w:rPr>
              <w:t xml:space="preserve">Оферта надсилається за адресою місцезнаходження товариства на ім'я наглядової ради або виконавчого органу (якщо утворення наглядової ради не передбачено статутом товариства) та до Національної комісії з цінних паперів та фондового ринку </w:t>
            </w:r>
            <w:r w:rsidRPr="00A47D89">
              <w:rPr>
                <w:b/>
                <w:sz w:val="24"/>
                <w:szCs w:val="24"/>
              </w:rPr>
              <w:t>і кожній фондовій біржі, на які цінні папери (акції) товариства допущено до торгів.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Наглядова рада (або виконавчий орган товариства, якщо утворення наглядової ради не передбачено статутом товариства) зобов'язана розмістити зазначену оферту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w:t>
            </w:r>
            <w:r w:rsidRPr="00A47D89">
              <w:rPr>
                <w:sz w:val="24"/>
                <w:szCs w:val="24"/>
              </w:rPr>
              <w:t xml:space="preserve">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а також надіслати її кожному власнику голосуючих акцій товариства відповідно до переліку акціонерів товариства протягом семи робочих </w:t>
            </w:r>
            <w:r w:rsidRPr="00A47D89">
              <w:rPr>
                <w:sz w:val="24"/>
                <w:szCs w:val="24"/>
              </w:rPr>
              <w:lastRenderedPageBreak/>
              <w:t>днів з дня надходження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Після розміщення оферти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наглядова ради (або виконавчий орган товариства, якщо утворення наглядової ради не передбачено статутом товариства) має поінформувати про оферту представників працівників або, якщо таких представників немає, самих працівників товариства у спосіб, визначений внутрішніми документами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якщо власниками контрольного пакета акцій або значного контрольного пакета акцій товариства є дві та більше особи (що діють спільно), такі особи повинні визначити особу, відповідальну за реалізацію норм, передбачених цією статтею (далі – відповідальна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5. Оферта має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особу (кожну з осіб, що діють спільно), яка внаслідок придбання акцій публічного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особи (кожної з осіб, що діють спільно) та її афілійованих осіб), місце проживання (місцезнаходження), кількість, тип та/або клас акцій товариства, належних кожній із зазначених </w:t>
            </w:r>
            <w:r w:rsidRPr="00A47D89">
              <w:rPr>
                <w:sz w:val="24"/>
                <w:szCs w:val="24"/>
              </w:rPr>
              <w:lastRenderedPageBreak/>
              <w:t>осіб, контактні дані особи (кожної з осіб, що діють спільно);</w:t>
            </w:r>
          </w:p>
          <w:p w:rsidR="004A3087" w:rsidRPr="00A47D89" w:rsidRDefault="004A3087" w:rsidP="004A3087">
            <w:pPr>
              <w:pStyle w:val="StyleZakonu"/>
              <w:keepNext/>
              <w:widowControl w:val="0"/>
              <w:spacing w:after="0" w:line="240" w:lineRule="auto"/>
              <w:rPr>
                <w:sz w:val="24"/>
                <w:szCs w:val="24"/>
              </w:rPr>
            </w:pPr>
            <w:r w:rsidRPr="00A47D89">
              <w:rPr>
                <w:sz w:val="24"/>
                <w:szCs w:val="24"/>
              </w:rPr>
              <w:t>2) відповідальну особу, у разі якщо власниками контрольного пакета акцій або значного контрольного пакета акцій товариства є дві та більше особи, що діють спільно (ім’я (найменування), реєстраційний номер облікової картки платника податків (для фізичної особи),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реєстраційне посвідчення місцевого органу влади іноземної держави про реєстрацію юридичної особи (для юридичної особи – нерезидента), місце проживання (місцезнаходження), контактні дані відповідальної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тип </w:t>
            </w:r>
            <w:r w:rsidRPr="00A47D89">
              <w:rPr>
                <w:b/>
                <w:sz w:val="24"/>
                <w:szCs w:val="24"/>
              </w:rPr>
              <w:t>голосуючих</w:t>
            </w:r>
            <w:r w:rsidRPr="00A47D89">
              <w:rPr>
                <w:sz w:val="24"/>
                <w:szCs w:val="24"/>
              </w:rPr>
              <w:t xml:space="preserve">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ціну придбання </w:t>
            </w:r>
            <w:r w:rsidRPr="00A47D89">
              <w:rPr>
                <w:b/>
                <w:sz w:val="24"/>
                <w:szCs w:val="24"/>
              </w:rPr>
              <w:t>голосуючих</w:t>
            </w:r>
            <w:r w:rsidRPr="00A47D89">
              <w:rPr>
                <w:sz w:val="24"/>
                <w:szCs w:val="24"/>
              </w:rPr>
              <w:t xml:space="preserve"> акцій та порядок її визначення;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5) строк, протягом якого акціонери можуть повідомити про прийняття пропозиції про придбання </w:t>
            </w:r>
            <w:r w:rsidRPr="00A47D89">
              <w:rPr>
                <w:b/>
                <w:sz w:val="24"/>
                <w:szCs w:val="24"/>
              </w:rPr>
              <w:t>голосуючих</w:t>
            </w:r>
            <w:r w:rsidRPr="00A47D89">
              <w:rPr>
                <w:sz w:val="24"/>
                <w:szCs w:val="24"/>
              </w:rPr>
              <w:t xml:space="preserve"> акцій відповідно до частини шостої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порядок оплати </w:t>
            </w:r>
            <w:r w:rsidRPr="00A47D89">
              <w:rPr>
                <w:b/>
                <w:sz w:val="24"/>
                <w:szCs w:val="24"/>
              </w:rPr>
              <w:t>голосуючих</w:t>
            </w:r>
            <w:r w:rsidRPr="00A47D89">
              <w:rPr>
                <w:sz w:val="24"/>
                <w:szCs w:val="24"/>
              </w:rPr>
              <w:t xml:space="preserve">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7) спосіб (способи) оплати </w:t>
            </w:r>
            <w:r w:rsidRPr="00A47D89">
              <w:rPr>
                <w:b/>
                <w:sz w:val="24"/>
                <w:szCs w:val="24"/>
              </w:rPr>
              <w:t>голосуючих</w:t>
            </w:r>
            <w:r w:rsidRPr="00A47D89">
              <w:rPr>
                <w:sz w:val="24"/>
                <w:szCs w:val="24"/>
              </w:rPr>
              <w:t xml:space="preserve">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8) найвищу ціну, за якою особа (особи, що діють спільно), яка придбала контрольний пакет акцій або значний контрольний пакет акцій товариства придбавала акції цього товариства протягом 12 місяців, що передують дню набуття такою особою зазначеного пакета акцій включно з днем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9) 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 xml:space="preserve">10) інформацію про джерела фінансування, пропозиції про придбання </w:t>
            </w:r>
            <w:r w:rsidRPr="00A47D89">
              <w:rPr>
                <w:b/>
                <w:sz w:val="24"/>
                <w:szCs w:val="24"/>
              </w:rPr>
              <w:t>голосуючих</w:t>
            </w:r>
            <w:r w:rsidRPr="00A47D89">
              <w:rPr>
                <w:sz w:val="24"/>
                <w:szCs w:val="24"/>
              </w:rPr>
              <w:t xml:space="preserve"> акцій особою (особами, що діють спільно), яка придбала контрольний пакет акцій або значний контрольний пакет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11) інформацію про цінні папери, у разі якщо одним із способів оплати вартості </w:t>
            </w:r>
            <w:r w:rsidRPr="00A47D89">
              <w:rPr>
                <w:b/>
                <w:sz w:val="24"/>
                <w:szCs w:val="24"/>
              </w:rPr>
              <w:t>голосуючих</w:t>
            </w:r>
            <w:r w:rsidRPr="00A47D89">
              <w:rPr>
                <w:sz w:val="24"/>
                <w:szCs w:val="24"/>
              </w:rPr>
              <w:t xml:space="preserve"> акцій, що придбаваються, визначено оплату цінними паперами;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12) відповідність пропозиції про придбання </w:t>
            </w:r>
            <w:r w:rsidRPr="00A47D89">
              <w:rPr>
                <w:b/>
                <w:sz w:val="24"/>
                <w:szCs w:val="24"/>
              </w:rPr>
              <w:t>голосуючих</w:t>
            </w:r>
            <w:r w:rsidRPr="00A47D89">
              <w:rPr>
                <w:sz w:val="24"/>
                <w:szCs w:val="24"/>
              </w:rPr>
              <w:t xml:space="preserve"> акцій, що зроблена за наслідками придбання контрольного пакета або значного контрольного пакета акцій товариства, вимогам статті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13) можливість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w:t>
            </w:r>
            <w:r w:rsidRPr="00A47D89">
              <w:rPr>
                <w:b/>
                <w:sz w:val="24"/>
                <w:szCs w:val="24"/>
              </w:rPr>
              <w:t>голосуючих</w:t>
            </w:r>
            <w:r w:rsidRPr="00A47D89">
              <w:rPr>
                <w:sz w:val="24"/>
                <w:szCs w:val="24"/>
              </w:rPr>
              <w:t xml:space="preserve"> акцій публічного акціонерного товариства за наслідками придбання контрольного пакета або значного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Строк, протягом якого акціонери можуть повідомити особу, яка придбала контрольний пакет акцій або значний контрольний пакет акцій товариства, або відповідальну особу щодо прийняття пропозиції про придбання </w:t>
            </w:r>
            <w:r w:rsidRPr="00A47D89">
              <w:rPr>
                <w:b/>
                <w:sz w:val="24"/>
                <w:szCs w:val="24"/>
              </w:rPr>
              <w:t>голосуючих</w:t>
            </w:r>
            <w:r w:rsidRPr="00A47D89">
              <w:rPr>
                <w:sz w:val="24"/>
                <w:szCs w:val="24"/>
              </w:rPr>
              <w:t xml:space="preserve"> акцій, має становити від 10 до 50 робочих днів з дати надходження оферти.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7. Якщо після розміщення оферти </w:t>
            </w:r>
            <w:r w:rsidRPr="00A47D89">
              <w:rPr>
                <w:b/>
                <w:sz w:val="24"/>
                <w:szCs w:val="24"/>
              </w:rPr>
              <w:t>у загальнодоступній інформаційній базі даних Національної комісії з цінних паперів та фондового ринку</w:t>
            </w:r>
            <w:r w:rsidRPr="00A47D89">
              <w:rPr>
                <w:sz w:val="24"/>
                <w:szCs w:val="24"/>
              </w:rPr>
              <w:t xml:space="preserve"> </w:t>
            </w:r>
            <w:r w:rsidRPr="00A47D89">
              <w:rPr>
                <w:b/>
                <w:sz w:val="24"/>
                <w:szCs w:val="24"/>
              </w:rPr>
              <w:t>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та до закінчення строку для її прийняття особа (особи, що діють спільно), яка придбала контрольний пакет акцій або значний контрольний пакет акцій товариства, придбає акції за ціною вищою, ніж ціна придбання </w:t>
            </w:r>
            <w:r w:rsidRPr="00A47D89">
              <w:rPr>
                <w:b/>
                <w:sz w:val="24"/>
                <w:szCs w:val="24"/>
              </w:rPr>
              <w:t>голосуючих</w:t>
            </w:r>
            <w:r w:rsidRPr="00A47D89">
              <w:rPr>
                <w:sz w:val="24"/>
                <w:szCs w:val="24"/>
              </w:rPr>
              <w:t xml:space="preserve"> акцій, визначена в оферті, така особа має підвищити ціну придбання до найвищої ціни та надіслати до товариства змінену оферту для подальшого надіслання </w:t>
            </w:r>
            <w:r w:rsidRPr="00A47D89">
              <w:rPr>
                <w:sz w:val="24"/>
                <w:szCs w:val="24"/>
              </w:rPr>
              <w:lastRenderedPageBreak/>
              <w:t xml:space="preserve">її товариством всім акціонерам та розміщення зміненої оферти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w:t>
            </w:r>
            <w:r w:rsidRPr="00A47D89">
              <w:rPr>
                <w:sz w:val="24"/>
                <w:szCs w:val="24"/>
              </w:rPr>
              <w:t xml:space="preserve"> </w:t>
            </w:r>
            <w:r w:rsidRPr="00A47D89">
              <w:rPr>
                <w:b/>
                <w:sz w:val="24"/>
                <w:szCs w:val="24"/>
              </w:rPr>
              <w:t>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У зміненій оферті змінюється лише інформація про ціну придбання </w:t>
            </w:r>
            <w:r w:rsidRPr="00A47D89">
              <w:rPr>
                <w:b/>
                <w:sz w:val="24"/>
                <w:szCs w:val="24"/>
              </w:rPr>
              <w:t>голосуючих</w:t>
            </w:r>
            <w:r w:rsidRPr="00A47D89">
              <w:rPr>
                <w:sz w:val="24"/>
                <w:szCs w:val="24"/>
              </w:rPr>
              <w:t xml:space="preserve">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У разі надсилання до товариства зміненої оферти особа, яка стала власником контрольного пакета акцій або значного контрольного пакета акцій товариства, або відповідальна особа має компенсувати різницю у ціні </w:t>
            </w:r>
            <w:r w:rsidRPr="00A47D89">
              <w:rPr>
                <w:b/>
                <w:sz w:val="24"/>
                <w:szCs w:val="24"/>
              </w:rPr>
              <w:t>голосуючих</w:t>
            </w:r>
            <w:r w:rsidRPr="00A47D89">
              <w:rPr>
                <w:sz w:val="24"/>
                <w:szCs w:val="24"/>
              </w:rPr>
              <w:t xml:space="preserve"> акцій тим акціонерам, акції яких до цього були придбані.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Оплата вартості </w:t>
            </w:r>
            <w:r w:rsidRPr="00A47D89">
              <w:rPr>
                <w:b/>
                <w:sz w:val="24"/>
                <w:szCs w:val="24"/>
              </w:rPr>
              <w:t>голосуючих</w:t>
            </w:r>
            <w:r w:rsidRPr="00A47D89">
              <w:rPr>
                <w:sz w:val="24"/>
                <w:szCs w:val="24"/>
              </w:rPr>
              <w:t xml:space="preserve"> акцій, що придбаваються, може здійснюватися грошовими коштами, цінними паперами або поєднанням грошових коштів і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Конкретний спосіб оплати вартості </w:t>
            </w:r>
            <w:r w:rsidRPr="00A47D89">
              <w:rPr>
                <w:b/>
                <w:sz w:val="24"/>
                <w:szCs w:val="24"/>
              </w:rPr>
              <w:t>голосуючих</w:t>
            </w:r>
            <w:r w:rsidRPr="00A47D89">
              <w:rPr>
                <w:sz w:val="24"/>
                <w:szCs w:val="24"/>
              </w:rPr>
              <w:t xml:space="preserve"> акцій із запропонованих в оферті визначається акціонером, у якого такі акції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При цьому одним із способів оплати вартості </w:t>
            </w:r>
            <w:r w:rsidRPr="00A47D89">
              <w:rPr>
                <w:b/>
                <w:sz w:val="24"/>
                <w:szCs w:val="24"/>
              </w:rPr>
              <w:t>голосуючих</w:t>
            </w:r>
            <w:r w:rsidRPr="00A47D89">
              <w:rPr>
                <w:sz w:val="24"/>
                <w:szCs w:val="24"/>
              </w:rPr>
              <w:t xml:space="preserve"> акцій, запропонованих в оферті, має бути оплата виключно грошовими коштами.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Наглядова рада (або виконавчий орган, якщо утворення наглядової ради не передбачено статутом товариства) має затвердити та оприлюднити на веб-сайті товариства документ, що міститиме висновок щодо реалізації положень пункту 9 частини п’ятої цієї статті включно з оцінкою впливу оферти на інтереси товариства, особливо на працевлаштування працівників та керівництва товариства, та щодо стратегічних планів особи (осіб, що діють спільно), яка придбала контрольний пакет акцій або значний контрольний пакет акцій товариства та ймовірні наслідки, що стосуються напрямів подальшої діяльності товариства, відповідно до пункту 8 частини п’ятої цієї статті. Наглядова рада (або виконавчий орган, якщо утворення наглядової ради не передбачено </w:t>
            </w:r>
            <w:r w:rsidRPr="00A47D89">
              <w:rPr>
                <w:sz w:val="24"/>
                <w:szCs w:val="24"/>
              </w:rPr>
              <w:lastRenderedPageBreak/>
              <w:t>статутом товариства) має поінформувати про зазначене представників працівників або, якщо таких представників немає, самих працівників товариства. Якщо наглядова рада (або виконавчий орган, якщо утворення наглядової ради не передбачено статутом товариства) у визначений строк отримає окремі висновки представників працівників щодо впливу оферти на зайнятість, такі висновки додаються до документа та оприлюднюються на веб-сайті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9. Протягом 30 днів з дня закінчення зазначеного в оферті строку особа, яка придбала контрольний пакет акцій або значний контрольний пакет акцій товариства, або відповідальна особа повинна сплатити акціонерам, які прийняли пропозицію про придбання </w:t>
            </w:r>
            <w:r w:rsidRPr="00A47D89">
              <w:rPr>
                <w:b/>
                <w:sz w:val="24"/>
                <w:szCs w:val="24"/>
              </w:rPr>
              <w:t>голосуючих</w:t>
            </w:r>
            <w:r w:rsidRPr="00A47D89">
              <w:rPr>
                <w:sz w:val="24"/>
                <w:szCs w:val="24"/>
              </w:rPr>
              <w:t xml:space="preserve"> акцій, вартість їхніх акцій виходячи із зазначеної в оферті ціни придбання, а акціонер, який прийняв пропозицію, повинен вчинити усі дії, необхідні для набуття особою, яка придбала контрольний пакет акцій або значний контрольний пакет акцій товариства, або відповідальною особою права власності на його акції. При цьому розрахунки за результатами таких дій здійснюються в порядку, встановленому законодавством про депозитарну систему України за принципом "поставка цінних паперів проти оплати".</w:t>
            </w:r>
          </w:p>
          <w:p w:rsidR="004A3087" w:rsidRPr="00A47D89" w:rsidRDefault="004A3087" w:rsidP="004A3087">
            <w:pPr>
              <w:pStyle w:val="StyleZakonu"/>
              <w:keepNext/>
              <w:widowControl w:val="0"/>
              <w:spacing w:after="0" w:line="240" w:lineRule="auto"/>
              <w:rPr>
                <w:sz w:val="24"/>
                <w:szCs w:val="24"/>
              </w:rPr>
            </w:pPr>
            <w:r w:rsidRPr="00A47D89">
              <w:rPr>
                <w:sz w:val="24"/>
                <w:szCs w:val="24"/>
              </w:rPr>
              <w:t>10.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набуття особою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контрольного пакета акцій у процесі заснування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11. Положення цієї статті не поширюються на особу (осіб, що діють спільно)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1) якщо така особа вже є власником значного контрольного пакета акцій з урахуванням кількості акцій, що належать їй та/або її афілійованим особам;</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2) набуття нею значного контрольного пакета акцій у порядку спадкування в результаті ліквідації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набуття значного контрольного пакета акцій у процесі заснування акціонерного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набуття значного контрольного пакета акцій внаслідок виконання такими особами зобов’язань щодо викупу </w:t>
            </w:r>
            <w:r w:rsidRPr="00A47D89">
              <w:rPr>
                <w:b/>
                <w:sz w:val="24"/>
                <w:szCs w:val="24"/>
              </w:rPr>
              <w:t>голосуючих</w:t>
            </w:r>
            <w:r w:rsidRPr="00A47D89">
              <w:rPr>
                <w:sz w:val="24"/>
                <w:szCs w:val="24"/>
              </w:rPr>
              <w:t xml:space="preserve"> акцій, які виникли у них за результатами придбання контрольного пакета акцій у розмірі 50 і більше, але менше 75 відсотків акцій такого товариства.</w:t>
            </w:r>
          </w:p>
        </w:tc>
        <w:tc>
          <w:tcPr>
            <w:tcW w:w="1271" w:type="pct"/>
          </w:tcPr>
          <w:p w:rsidR="004A3087" w:rsidRPr="00A47D89" w:rsidRDefault="004A3087" w:rsidP="004A3087">
            <w:pPr>
              <w:pStyle w:val="StyleZakonu"/>
              <w:keepNext/>
              <w:widowControl w:val="0"/>
              <w:spacing w:after="0" w:line="240" w:lineRule="auto"/>
              <w:rPr>
                <w:sz w:val="24"/>
                <w:szCs w:val="24"/>
              </w:rPr>
            </w:pPr>
          </w:p>
        </w:tc>
      </w:tr>
      <w:tr w:rsidR="004A3087" w:rsidRPr="00A47D89" w:rsidTr="00675B4D">
        <w:trPr>
          <w:trHeight w:val="643"/>
          <w:jc w:val="center"/>
        </w:trPr>
        <w:tc>
          <w:tcPr>
            <w:tcW w:w="1864"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2</w:t>
            </w:r>
            <w:r w:rsidRPr="00A47D89">
              <w:rPr>
                <w:sz w:val="24"/>
                <w:szCs w:val="24"/>
              </w:rPr>
              <w:t xml:space="preserve">. Обов’язковий продаж </w:t>
            </w:r>
            <w:r w:rsidRPr="00A47D89">
              <w:rPr>
                <w:b/>
                <w:sz w:val="24"/>
                <w:szCs w:val="24"/>
              </w:rPr>
              <w:t>простих</w:t>
            </w:r>
            <w:r w:rsidRPr="00A47D89">
              <w:rPr>
                <w:sz w:val="24"/>
                <w:szCs w:val="24"/>
              </w:rPr>
              <w:t xml:space="preserve"> акцій акціонерами на вимогу особи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домінуючого контрольного пакета акцій, протягом наступного робочого дня з дня набуття нею права власності на такий пакет акцій зобов’язана подати до Національної комісії з цінних паперів та фондового ринку і до товариства повідомлення про набуття права власності на домінуючий контрольний пакет акцій (далі – повідомлення).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Повідомлення має містити інформацію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1) кількість акцій товариства, що належали особі та її афілійованим особам до набуття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2) структуру власності особи та її афілійованих осіб (якщо станом на дату повідомлення афілійованим особам належали акції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ціну, передбачену пунктами 1 та 2 частини п’ятої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4) дату набуття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Інформація про структуру власності подається в обсязі і за формою, затвердженими Національною </w:t>
            </w:r>
            <w:r w:rsidRPr="00A47D89">
              <w:rPr>
                <w:sz w:val="24"/>
                <w:szCs w:val="24"/>
              </w:rPr>
              <w:lastRenderedPageBreak/>
              <w:t>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Якщо особа набула домінуючий контрольний пакет акцій товариства, діючи спільно з третіми особами, які не є її афілійованими особами, до повідомлення також включається інформація про кількість акцій товариства, що належали таким третім особам до набуття особою домінуючого контрольного пакета акцій товариства. У такому разі до повідомлення також додається копія договору, на підставі якого особа і треті особи узгоджують свої дії щодо набуття домінуючого контрольного пакета акцій товариства. Зазначеним договором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Передбачені цією статтею права і обов’язки особи, яка набуває право власності на домінуючий контрольний пакет акцій товариства, покладаються на уповноважену особу.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Товариство не пізніше наступного робочого дня з дати отримання повідомлення зобов'язане розмістити його на веб-сайті товариства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не пізніш як за 25 робочих днів з дня отримання повідомлення повинно затвердити ринкову вартість акцій товариства, визначену суб’єктом оціночної діяльності відповідно до статті 8 цього Закону, та повідомити її особі, зазначеній у частині першій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4. Протягом 90 днів з дня подання повідомлення відповідно до частини другої цієї статті та за умови виконання нею дій, передбачених статтями 65 або 65</w:t>
            </w:r>
            <w:r w:rsidRPr="00A47D89">
              <w:rPr>
                <w:sz w:val="24"/>
                <w:szCs w:val="24"/>
                <w:vertAlign w:val="superscript"/>
              </w:rPr>
              <w:t>1</w:t>
            </w:r>
            <w:r w:rsidRPr="00A47D89">
              <w:rPr>
                <w:sz w:val="24"/>
                <w:szCs w:val="24"/>
              </w:rPr>
              <w:t xml:space="preserve"> цього Закону, особа, яка є власником домінуючого контрольного пакета акцій, або уповноважена особа (далі – заявник вимоги), має право надіслати до товариства публічну безвідкличну вимогу про придбання акцій в усіх власників акцій товариства </w:t>
            </w:r>
            <w:r w:rsidRPr="00A47D89">
              <w:rPr>
                <w:sz w:val="24"/>
                <w:szCs w:val="24"/>
              </w:rPr>
              <w:lastRenderedPageBreak/>
              <w:t>(далі – публічна безвідклична вимога).</w:t>
            </w: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подання до товариства публічної безвідкличної вимоги всі акціонери акціонерного товариства, крім осіб, що діють спільно із такою особою, та її афілійованих осіб, та саме товариство зобов’язані продати належні їм прості акції цього товариства заявнику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Разом з поданням товариству публічної безвідкличної вимоги заявник вимоги надсилає товариству копію договору, укладеного між заявником вимоги та банківською установою, в якій відкрито рахунок умовного зберігання (ескроу) відповідно до вимог частини дев’ятої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Заявник вимоги може подати до товариства публічну безвідкличну вимогу тільки після виконання нею дій, передбачених статтями 65 або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5. Ціною обов’язкового продажу акцій визначається найбільша з наступних:</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ринкова вартість акцій товариства, визначена суб’єктом оціночної діяльності відповідно до статті 8 </w:t>
            </w:r>
            <w:r w:rsidRPr="00A47D89">
              <w:rPr>
                <w:sz w:val="24"/>
                <w:szCs w:val="24"/>
              </w:rPr>
              <w:lastRenderedPageBreak/>
              <w:t>цього Закону станом на день, що передує дню набуття заявником вимоги домінуючого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6. Якщо заявник вимоги, його афілійовані особи або треті особи, що діють спільно з ним, не виконали обов’язки, передбачені статтями 65 або 65</w:t>
            </w:r>
            <w:r w:rsidRPr="00A47D89">
              <w:rPr>
                <w:sz w:val="24"/>
                <w:szCs w:val="24"/>
                <w:vertAlign w:val="superscript"/>
              </w:rPr>
              <w:t>1</w:t>
            </w:r>
            <w:r w:rsidRPr="00A47D89">
              <w:rPr>
                <w:sz w:val="24"/>
                <w:szCs w:val="24"/>
              </w:rPr>
              <w:t xml:space="preserve"> цього Закону у разі придбання контрольного пакета акцій, ціною обов’язкового продажу акцій визначається найбільша з таких:</w:t>
            </w:r>
          </w:p>
          <w:p w:rsidR="004A3087" w:rsidRPr="00A47D89" w:rsidRDefault="004A3087" w:rsidP="004A3087">
            <w:pPr>
              <w:pStyle w:val="StyleZakonu"/>
              <w:keepNext/>
              <w:widowControl w:val="0"/>
              <w:spacing w:after="0" w:line="240" w:lineRule="auto"/>
              <w:rPr>
                <w:sz w:val="24"/>
                <w:szCs w:val="24"/>
              </w:rPr>
            </w:pPr>
            <w:r w:rsidRPr="00A47D89">
              <w:rPr>
                <w:sz w:val="24"/>
                <w:szCs w:val="24"/>
              </w:rPr>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контрольного пакета акцій товариства, а також протягом 12 місяців, що передують цій даті;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7. Якщо заявник вимоги, його афілійовані особи або треті особи, що діють спільно з ним, не виконали обов’язки, передбачені статтею 65</w:t>
            </w:r>
            <w:r w:rsidRPr="00A47D89">
              <w:rPr>
                <w:sz w:val="24"/>
                <w:szCs w:val="24"/>
                <w:vertAlign w:val="superscript"/>
              </w:rPr>
              <w:t>1</w:t>
            </w:r>
            <w:r w:rsidRPr="00A47D89">
              <w:rPr>
                <w:sz w:val="24"/>
                <w:szCs w:val="24"/>
              </w:rPr>
              <w:t xml:space="preserve"> цього Закону у разі придбання значного контрольного пакета акцій, ціною обов’язкового продажу акцій визначається найбільша з наступних:</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значного контрольного пакета акцій товариства, а також протягом 12 місяців, що передують цій даті;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значного 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значного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Публічна безвідклична вимога розміщується товариством на своєму веб-сайті та </w:t>
            </w:r>
            <w:r w:rsidRPr="00A47D89">
              <w:rPr>
                <w:b/>
                <w:sz w:val="24"/>
                <w:szCs w:val="24"/>
              </w:rPr>
              <w:t>у загальнодоступній інформаційній базі даних про ринок цінних паперів Національної комісії з цінних паперів та фондового ринку</w:t>
            </w:r>
            <w:r w:rsidRPr="00A47D89">
              <w:rPr>
                <w:sz w:val="24"/>
                <w:szCs w:val="24"/>
              </w:rPr>
              <w:t xml:space="preserve"> протягом наступного робочого дня з дня її отримання товариством.</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Публічна безвідклична вимога повинна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заявника вимоги та його афілійованих осіб, якщо на дату вимоги афілійовані особи заявника вимоги володіли акціями товариства в обсязі, встановленому Національною комісією з цінних паперів та фондового </w:t>
            </w:r>
            <w:r w:rsidRPr="00A47D89">
              <w:rPr>
                <w:sz w:val="24"/>
                <w:szCs w:val="24"/>
              </w:rPr>
              <w:lastRenderedPageBreak/>
              <w:t>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2)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 та інформацію про таких осіб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ціну придбання акцій із зазначенням, що оплата акцій здійснюється виключно у грошовій формі, а також порядок визначення такої ціни;</w:t>
            </w:r>
          </w:p>
          <w:p w:rsidR="004A3087" w:rsidRPr="00A47D89" w:rsidRDefault="004A3087" w:rsidP="004A3087">
            <w:pPr>
              <w:pStyle w:val="StyleZakonu"/>
              <w:keepNext/>
              <w:widowControl w:val="0"/>
              <w:spacing w:after="0" w:line="240" w:lineRule="auto"/>
              <w:rPr>
                <w:sz w:val="24"/>
                <w:szCs w:val="24"/>
              </w:rPr>
            </w:pPr>
            <w:r w:rsidRPr="00A47D89">
              <w:rPr>
                <w:sz w:val="24"/>
                <w:szCs w:val="24"/>
              </w:rPr>
              <w:t>4) банківську установу, в якій заявником вимоги відкрито рахунок умовного зберігання (ескроу) відповідно до частини дев’ятої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5) товариство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6) депозитарну установу, в якій відкрито рахунок у цінних паперах заявника вимоги та реквізити рахунку у цінних паперах цієї особи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7) порядок реалізації цієї вимоги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Публічна безвідклична вимога підписується заявником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9. Заявник вимоги сплачує ціну акцій акціонерам шляхом перерахування грошових сум банківській установі, в якій заявником вимоги відкрито рахунок умовного зберігання (ескроу), бенефіціарами якого є акціонери, у яких придбаваються акції (їхні спадкоємці або правонаступники, або інші особи, які відповідно до законодавства мають право на отримання коштів).</w:t>
            </w:r>
          </w:p>
          <w:p w:rsidR="004A3087" w:rsidRPr="00A47D89" w:rsidRDefault="004A3087" w:rsidP="004A3087">
            <w:pPr>
              <w:pStyle w:val="a5"/>
              <w:keepNext/>
              <w:widowControl w:val="0"/>
              <w:spacing w:before="0"/>
              <w:ind w:firstLine="284"/>
              <w:rPr>
                <w:rFonts w:ascii="Times New Roman" w:hAnsi="Times New Roman" w:cs="Times New Roman"/>
                <w:sz w:val="24"/>
                <w:szCs w:val="24"/>
              </w:rPr>
            </w:pPr>
            <w:r w:rsidRPr="00A47D89">
              <w:rPr>
                <w:rFonts w:ascii="Times New Roman" w:hAnsi="Times New Roman" w:cs="Times New Roman"/>
                <w:sz w:val="24"/>
                <w:szCs w:val="24"/>
              </w:rPr>
              <w:t>Заявник вимоги відкриває такий рахунок умовного зберігання (ескроу) не пізніше дати надсилання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10. Протягом наступного робочого дня з дня отримання товариством публічної безвідкличної вимоги засвідчена товариством копія такої вимоги </w:t>
            </w:r>
            <w:r w:rsidRPr="00A47D89">
              <w:rPr>
                <w:sz w:val="24"/>
                <w:szCs w:val="24"/>
              </w:rPr>
              <w:lastRenderedPageBreak/>
              <w:t>разом із засвідченою копією договору, укладеного між заявником вимоги та банківською установою, в якій відкрито рахунок умовного зберігання (ескроу), надсилається товариством до Національної комісії з цінних паперів та фондового ринку і Центрального депозитарію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Центральний депозитарій цінних паперів у порядку, встановленому законодавством про депозитарну систему України:</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наступного робочого дня з дати отримання від товариства засвідченої товариством копії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встановлює обмеження на здійснення операцій у системі депозитарного обліку з акціями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надає депозитарним установам, на рахунках яких обліковуються акції цього товариства, копію публічної безвідкличної вимоги разом із засвідченою копією договору, укладеного між заявником вимоги та банківською установою, в якій відкрито рахунок умовного зберігання (ескроу);</w:t>
            </w:r>
          </w:p>
          <w:p w:rsidR="004A3087" w:rsidRPr="00A47D89" w:rsidRDefault="004A3087" w:rsidP="004A3087">
            <w:pPr>
              <w:pStyle w:val="StyleZakonu"/>
              <w:keepNext/>
              <w:widowControl w:val="0"/>
              <w:spacing w:after="0" w:line="240" w:lineRule="auto"/>
              <w:rPr>
                <w:sz w:val="24"/>
                <w:szCs w:val="24"/>
              </w:rPr>
            </w:pPr>
            <w:r w:rsidRPr="00A47D89">
              <w:rPr>
                <w:sz w:val="24"/>
                <w:szCs w:val="24"/>
              </w:rPr>
              <w:t>розміщує публічну безвідкличну вимогу на своєму веб-сайті;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протягом трьох робочих днів з дати отримання від товариства засвідченої товариством копії публічної безвідкличної вимоги складає перелік акціонерів товариства та надсилає його товариству.</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протягом п’яти робочих днів з дня отримання від Центрального депозитарію цінних паперів переліку акціонерів зобов’язане:</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надіслати кожному акціонеру, акції якого придбаваються, копію публічної безвідкличної вимоги. Товариство зобов’язане надати акціонеру на його вимогу засвідчену товариством копію надісланої публічної безвідкличної вимоги, а також реквізити банківської установи, в якій відкрито рахунок умовного зберігання (ескроу), та реквізити такого рахунка;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2) скласти список осіб, у яких придбаваються акції, із зазначенням суми коштів, що підлягають сплаті заявником вимоги на користь кожного акціонера, акції </w:t>
            </w:r>
            <w:r w:rsidRPr="00A47D89">
              <w:rPr>
                <w:sz w:val="24"/>
                <w:szCs w:val="24"/>
              </w:rPr>
              <w:lastRenderedPageBreak/>
              <w:t>якого придбаваються, а також надати такий список банківській установі, в якій відповідно до частини дев’ятої цієї статті відкрито рахунок умовного зберігання (ескроу). Зазначений список складається товариством на підставі переліку акціонерів, отриманого від Центрального депозитарію цінних паперів відповідної до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протягом двох робочих днів з дня надсилання кожному акціонеру, акції якого придбаються, копії публічної безвідкличної вимоги повідомляє про це заявника вимоги із зазначенням кількості акцій, що належать акціонерам і придбаватимуться.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Копія публічної безвідкличної вимоги також подається заявником вимоги до депозитарної установи, в якій відкрито її рахунок у цінних паперах.</w:t>
            </w:r>
          </w:p>
          <w:p w:rsidR="004A3087" w:rsidRPr="00A47D89" w:rsidRDefault="004A3087" w:rsidP="004A3087">
            <w:pPr>
              <w:pStyle w:val="StyleZakonu"/>
              <w:keepNext/>
              <w:widowControl w:val="0"/>
              <w:spacing w:after="0" w:line="240" w:lineRule="auto"/>
              <w:rPr>
                <w:sz w:val="24"/>
                <w:szCs w:val="24"/>
              </w:rPr>
            </w:pPr>
            <w:r w:rsidRPr="00A47D89">
              <w:rPr>
                <w:sz w:val="24"/>
                <w:szCs w:val="24"/>
              </w:rPr>
              <w:t>11. У разі якщо на акції товариства, які придбаваються, накладено обмеження (обтяження), депозитарна установа (депозитарні установи, Центральний депозитарій цінних паперів, якщо акції, що придбаються, зберігаються Центральним депозитарієм цінних паперів як уповноваженим на зберігання) має протягом трьох робочих днів з дня отримання від Центрального депозитарію цінних паперів розпорядження про складання переліку акціонерів товариства, передбаченого частиною десятою цієї статті, надати товариству завірені нею копії документів, на підставі яких встановлено обмеження (обтяження), яке накладено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Зазначена інформація протягом двох робочих днів передається товариством заявнику вимоги для подальшого її надання заявником вимоги нотаріусу під час встановлення обмеження (обтяження) відповідно до частини шістнадцятої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12. У разі якщо на акції товариства, які придбаваються, накладено обмеження (обтяження), заявник вимоги надсилає копію публічної безвідкличної вимоги особі, в інтересах якої встановлено обмеження (обтяження), та/або особам, </w:t>
            </w:r>
            <w:r w:rsidRPr="00A47D89">
              <w:rPr>
                <w:sz w:val="24"/>
                <w:szCs w:val="24"/>
              </w:rPr>
              <w:lastRenderedPageBreak/>
              <w:t>якими встановлено обмеження (обтяження), не пізніше дати встановлення нотаріусом обтяження (обмеження).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13. Після надсилання інформації відповідно до частин десятої та дванадцятої цієї статті та забезпечення встановлення обмеження (обтяження) відповідно до частини шістнадцятої цієї статті (за необхідності) заявник вимоги переказує грошові суми за акції, що придбаваються, у порядку, встановленому частиною дев’ятою цієї статті, та інформує про це товариство.</w:t>
            </w: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Перерахування всього обсягу грошових сум у порядку, встановленому частиною дев’ятою цієї статті, є належним виконанням заявником вимоги зобов’язання щодо оплати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зобов’язане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Банківська установа, в якій відкрито рахунок умовного зберігання (ескроу), протягом трьох років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на зазначені ними рахунки у банківських установах або здійснювати виплату відповідних коштів готівкою.</w:t>
            </w:r>
          </w:p>
          <w:p w:rsidR="004A3087" w:rsidRPr="00A47D89" w:rsidRDefault="004A3087" w:rsidP="004A3087">
            <w:pPr>
              <w:pStyle w:val="StyleZakonu"/>
              <w:keepNext/>
              <w:widowControl w:val="0"/>
              <w:spacing w:after="0" w:line="240" w:lineRule="auto"/>
              <w:rPr>
                <w:sz w:val="24"/>
                <w:szCs w:val="24"/>
              </w:rPr>
            </w:pPr>
            <w:r w:rsidRPr="00A47D89">
              <w:rPr>
                <w:sz w:val="24"/>
                <w:szCs w:val="24"/>
              </w:rPr>
              <w:t>Акціонери, акції яких придбаваються (їхні спадкоємці або правонаступники, або інші особи, які відповідно до законодавства мають право на отримання коштів), для одержання коштів з рахунка умовного зберігання (ескроу) мають звернутися до банківської установи, в якій відкрито такий рахунок умовного зберігання (ескроу).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w:t>
            </w:r>
            <w:r w:rsidRPr="00A47D89">
              <w:rPr>
                <w:sz w:val="24"/>
                <w:szCs w:val="24"/>
              </w:rPr>
              <w:lastRenderedPageBreak/>
              <w:t>одержання коштів (згідно із списком осіб, складеним відповідно до частини одинадцятої цієї статті,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(ескроу), здійснює перерахування коштів на рахунок, зазначений акціонером (його спадкоємцем або правонаступником) або, на їхню вимогу, здійснює виплату відповідних коштів готівкою.</w:t>
            </w:r>
          </w:p>
          <w:p w:rsidR="004A3087" w:rsidRPr="00A47D89" w:rsidRDefault="004A3087" w:rsidP="004A3087">
            <w:pPr>
              <w:pStyle w:val="StyleZakonu"/>
              <w:keepNext/>
              <w:widowControl w:val="0"/>
              <w:spacing w:after="0" w:line="240" w:lineRule="auto"/>
              <w:rPr>
                <w:sz w:val="24"/>
                <w:szCs w:val="24"/>
              </w:rPr>
            </w:pPr>
            <w:r w:rsidRPr="00A47D89">
              <w:rPr>
                <w:sz w:val="24"/>
                <w:szCs w:val="24"/>
              </w:rPr>
              <w:t>Усі витрати, пов’язані з відкриттям та обслуговуванням рахунка умовного зберігання (ескроу), несе заявник вимоги. Банк не має права здійснювати будь-які утримання з коштів, що виплачуються акціонерам (їхнім спадкоємцям або правонаступникам, або іншим особам, які відповідно до законодавства мають право на отримання коштів).</w:t>
            </w:r>
          </w:p>
          <w:p w:rsidR="004A3087" w:rsidRPr="00A47D89" w:rsidRDefault="004A3087" w:rsidP="004A3087">
            <w:pPr>
              <w:pStyle w:val="StyleZakonu"/>
              <w:keepNext/>
              <w:widowControl w:val="0"/>
              <w:spacing w:after="0" w:line="240" w:lineRule="auto"/>
              <w:rPr>
                <w:sz w:val="24"/>
                <w:szCs w:val="24"/>
              </w:rPr>
            </w:pPr>
            <w:r w:rsidRPr="00A47D89">
              <w:rPr>
                <w:sz w:val="24"/>
                <w:szCs w:val="24"/>
              </w:rPr>
              <w:t>14. Центральний депозитарій цінних паперів протягом трьох робочих днів з дня отримання від товариства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встановленого відповідно до частини десятої цієї статті, та забезпечує переведення депозитарними установами прав на відповідні акції з рахунків їхніх власників на рахунок заявника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частини десятої цієї статті, у разі неотримання від товариства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товариства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15. Придбання акцій заявником вимоги та продаж цих акцій акціонерами не потребує обов’язкової участі </w:t>
            </w:r>
            <w:r w:rsidRPr="00A47D89">
              <w:rPr>
                <w:sz w:val="24"/>
                <w:szCs w:val="24"/>
              </w:rPr>
              <w:lastRenderedPageBreak/>
              <w:t>торговця цінними паперами та отримання ліцензії на здійснення валютних операцій або інших дозволів та погоджень державних органів, у тому числі Національного банку України.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16. Наявність обмежень (обтяжень) в обігу </w:t>
            </w:r>
            <w:r w:rsidRPr="00A47D89">
              <w:rPr>
                <w:b/>
                <w:sz w:val="24"/>
                <w:szCs w:val="24"/>
              </w:rPr>
              <w:t>простих</w:t>
            </w:r>
            <w:r w:rsidRPr="00A47D89">
              <w:rPr>
                <w:sz w:val="24"/>
                <w:szCs w:val="24"/>
              </w:rPr>
              <w:t xml:space="preserve"> акцій акціонерного товариства, у тому числі арештів та інших публічних обтяжень або інших обмежень розпорядження ними чи обмеження проведення операцій з ними або застосування спеціальних економічних та інших обмежувальних заходів (санкцій), не може бути перешкодою для здійснення обов’язкового продажу таких акцій заявнику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Публічна безвідклична вимога про придбання </w:t>
            </w:r>
            <w:r w:rsidRPr="00A47D89">
              <w:rPr>
                <w:b/>
                <w:sz w:val="24"/>
                <w:szCs w:val="24"/>
              </w:rPr>
              <w:t>простих</w:t>
            </w:r>
            <w:r w:rsidRPr="00A47D89">
              <w:rPr>
                <w:sz w:val="24"/>
                <w:szCs w:val="24"/>
              </w:rPr>
              <w:t xml:space="preserve"> акцій заявником вимоги має вищий пріоритет над усіма обмеженнями (обтяженнями). Наявність обмеження (обтяження) </w:t>
            </w:r>
            <w:r w:rsidRPr="00A47D89">
              <w:rPr>
                <w:b/>
                <w:sz w:val="24"/>
                <w:szCs w:val="24"/>
              </w:rPr>
              <w:t xml:space="preserve">простих </w:t>
            </w:r>
            <w:r w:rsidRPr="00A47D89">
              <w:rPr>
                <w:sz w:val="24"/>
                <w:szCs w:val="24"/>
              </w:rPr>
              <w:t>акцій товариства, що належать іншим акціонерам, не впливає на право заявника вимоги придбати такі акції товариства. У разі придбання заявником вимоги акцій, щодо яких встановлено обтяження, акції як предмет обтяження замінюються на грошові кошти, зараховані на рахунок умовного зберігання (ескроу), відкритий відповідно до частини дев’ятої цієї статті, без згоди заставодержателя.</w:t>
            </w:r>
          </w:p>
          <w:p w:rsidR="004A3087" w:rsidRPr="00A47D89" w:rsidRDefault="004A3087" w:rsidP="004A3087">
            <w:pPr>
              <w:pStyle w:val="StyleZakonu"/>
              <w:keepNext/>
              <w:widowControl w:val="0"/>
              <w:spacing w:after="0" w:line="240" w:lineRule="auto"/>
              <w:rPr>
                <w:sz w:val="24"/>
                <w:szCs w:val="24"/>
              </w:rPr>
            </w:pPr>
            <w:r w:rsidRPr="00A47D89">
              <w:rPr>
                <w:sz w:val="24"/>
                <w:szCs w:val="24"/>
              </w:rPr>
              <w:t>Нотаріус здійснює заміну предмета обтяження та накладає заборону на відчуження грошових сум, які будуть зараховані заявником вимоги на рахунок умовного зберігання (ескроу), відкритий згідно з частиною дев’ятою цієї статті, відповідно до встановленого обмеження (обтяження) акцій товариства на підставі таких документів, що надаються заявником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1)публічна безвідклична вимога;</w:t>
            </w:r>
          </w:p>
          <w:p w:rsidR="004A3087" w:rsidRPr="00A47D89" w:rsidRDefault="004A3087" w:rsidP="004A3087">
            <w:pPr>
              <w:pStyle w:val="StyleZakonu"/>
              <w:keepNext/>
              <w:widowControl w:val="0"/>
              <w:spacing w:after="0" w:line="240" w:lineRule="auto"/>
              <w:rPr>
                <w:sz w:val="24"/>
                <w:szCs w:val="24"/>
              </w:rPr>
            </w:pPr>
            <w:r w:rsidRPr="00A47D89">
              <w:rPr>
                <w:sz w:val="24"/>
                <w:szCs w:val="24"/>
              </w:rPr>
              <w:t>2) завірені депозитарною установою або Центральним депозитарієм цінних паперів, якщо акції, що придбаваються, зберігаються Центральним депозитарієм як уповноваженим на зберігання, документи про вид обмеження (обтяження), яке накладено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завірена депозитарною установою або </w:t>
            </w:r>
            <w:r w:rsidRPr="00A47D89">
              <w:rPr>
                <w:sz w:val="24"/>
                <w:szCs w:val="24"/>
              </w:rPr>
              <w:lastRenderedPageBreak/>
              <w:t>Центральним депозитарієм цінних паперів, якщо акції, що придбаваються, зберігаються Центральним депозитарієм як уповноваженим на зберігання, інформація про особу, в інтересах якої накладено обмеження (обтяження) та/або якою накладено обмеження (обтяження)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Одночасно з реєстрацією заміни предмета обтяження нотаріус накладає заборону на відчуження грошових сум, зарахованих заявником вимоги на рахунок умовного зберігання (ескроу) відповідно до обтяження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Накладена заборона на відчуження грошових сум, зарахованих на рахунок умовного зберігання (ексроу), знімається відповідно до умов документів, згідно з яким було встановлено обмеження (обтяження) на акції, що придбаваються.</w:t>
            </w:r>
          </w:p>
          <w:p w:rsidR="004A3087" w:rsidRPr="00A47D89" w:rsidDel="006D64EC" w:rsidRDefault="004A3087" w:rsidP="00FF040C">
            <w:pPr>
              <w:pStyle w:val="StyleZakonu"/>
              <w:keepNext/>
              <w:widowControl w:val="0"/>
              <w:spacing w:after="0" w:line="240" w:lineRule="auto"/>
              <w:rPr>
                <w:sz w:val="24"/>
                <w:szCs w:val="24"/>
              </w:rPr>
            </w:pPr>
            <w:r w:rsidRPr="00A47D89">
              <w:rPr>
                <w:sz w:val="24"/>
                <w:szCs w:val="24"/>
              </w:rPr>
              <w:t>17. Витрати акціонерного товариства, пов’язані з виконанням вимог цієї статті, компенсуються за рахунок заявником вимоги.</w:t>
            </w:r>
          </w:p>
        </w:tc>
        <w:tc>
          <w:tcPr>
            <w:tcW w:w="1865"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2</w:t>
            </w:r>
            <w:r w:rsidRPr="00A47D89">
              <w:rPr>
                <w:sz w:val="24"/>
                <w:szCs w:val="24"/>
              </w:rPr>
              <w:t>. Обов’язковий продаж акцій акціонерами на вимогу особи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домінуючого контрольного пакета акцій, протягом наступного робочого дня з дня набуття нею права власності на такий пакет акцій зобов’язана подати до Національної комісії з цінних паперів та фондового ринку і до товариства повідомлення про набуття права власності на домінуючий контрольний пакет акцій (далі – повідомлення).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Повідомлення має містити інформацію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1) кількість акцій товариства, що належали особі та її афілійованим особам до набуття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2) структуру власності особи та її афілійованих осіб (якщо станом на дату повідомлення афілійованим особам належали акції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ціну, передбачену пунктами 1 та 2 частини п’ятої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4) дату набуття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Інформація про структуру власності подається в обсязі і за формою, затвердженими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Якщо особа набула домінуючий контрольний пакет акцій товариства, діючи спільно з третіми особами, які не є її афілійованими особами, до повідомлення також включається інформація про кількість акцій товариства, що належали таким третім особам до набуття особою домінуючого контрольного пакета акцій товариства. У такому разі до повідомлення також додається копія договору, на підставі якого особа і треті особи узгоджують свої дії щодо набуття домінуючого контрольного пакета акцій товариства. Зазначеним договором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w:t>
            </w:r>
          </w:p>
          <w:p w:rsidR="004A3087" w:rsidRPr="00A47D89" w:rsidRDefault="004A3087" w:rsidP="004A3087">
            <w:pPr>
              <w:pStyle w:val="StyleZakonu"/>
              <w:keepNext/>
              <w:widowControl w:val="0"/>
              <w:spacing w:after="0" w:line="240" w:lineRule="auto"/>
              <w:rPr>
                <w:sz w:val="24"/>
                <w:szCs w:val="24"/>
              </w:rPr>
            </w:pPr>
            <w:r w:rsidRPr="00A47D89">
              <w:rPr>
                <w:sz w:val="24"/>
                <w:szCs w:val="24"/>
              </w:rPr>
              <w:t>Передбачені цією статтею права і обов’язки особи, яка набуває право власності на домінуючий контрольний пакет акцій товариства, покладаються на уповноважену особу.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Товариство не пізніше наступного робочого дня з дати отримання повідомлення зобов'язане розмістити його на веб-сайті товариства та </w:t>
            </w:r>
            <w:r w:rsidRPr="00A47D89">
              <w:rPr>
                <w:b/>
                <w:sz w:val="24"/>
                <w:szCs w:val="24"/>
              </w:rPr>
              <w:t>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не пізніш як за 25 робочих днів з дня отримання повідомлення повинно затвердити ринкову вартість акцій товариства, визначену суб’єктом оціночної діяльності відповідно до статті 8 цього Закону, та повідомити її особі, зазначеній у частині першій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4. Протягом 90 днів з дня подання повідомлення відповідно до частини другої цієї статті та за умови виконання нею дій, передбачених статтями 65 або 65</w:t>
            </w:r>
            <w:r w:rsidRPr="00A47D89">
              <w:rPr>
                <w:sz w:val="24"/>
                <w:szCs w:val="24"/>
                <w:vertAlign w:val="superscript"/>
              </w:rPr>
              <w:t>1</w:t>
            </w:r>
            <w:r w:rsidRPr="00A47D89">
              <w:rPr>
                <w:sz w:val="24"/>
                <w:szCs w:val="24"/>
              </w:rPr>
              <w:t xml:space="preserve"> цього Закону, особа, яка є власником домінуючого контрольного пакета акцій, або уповноважена особа (далі – заявник вимоги), має право надіслати до товариства публічну безвідкличну вимогу про придбання акцій в усіх власників акцій товариства </w:t>
            </w:r>
            <w:r w:rsidRPr="00A47D89">
              <w:rPr>
                <w:sz w:val="24"/>
                <w:szCs w:val="24"/>
              </w:rPr>
              <w:lastRenderedPageBreak/>
              <w:t>(далі – публічна безвідклична вимога).</w:t>
            </w:r>
          </w:p>
          <w:p w:rsidR="004A3087" w:rsidRPr="00A47D89" w:rsidRDefault="004A3087" w:rsidP="004A3087">
            <w:pPr>
              <w:pStyle w:val="StyleZakonu"/>
              <w:keepNext/>
              <w:widowControl w:val="0"/>
              <w:spacing w:after="0" w:line="240" w:lineRule="auto"/>
              <w:rPr>
                <w:sz w:val="24"/>
                <w:szCs w:val="24"/>
              </w:rPr>
            </w:pPr>
            <w:r w:rsidRPr="00A47D89">
              <w:rPr>
                <w:sz w:val="24"/>
                <w:szCs w:val="24"/>
              </w:rPr>
              <w:t>У разі подання до товариства публічної безвідкличної вимоги всі акціонери акціонерного товариства, крім осіб, що діють спільно із такою особою, та її афілійованих осіб, та саме товариство зобов’язані продати належні їм акції цього товариства заявнику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Разом з поданням товариству публічної безвідкличної вимоги заявник вимоги надсилає товариству копію договору, укладеного між заявником вимоги та банківською установою, в якій відкрито рахунок умовного зберігання (ескроу) відповідно до вимог частини дев’ятої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Заявник вимоги може подати до товариства публічну безвідкличну вимогу тільки після виконання нею дій, передбачених статтями 65 або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5. Ціною обов’язкового продажу акцій визначається найбільша з наступних:</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p>
          <w:p w:rsidR="004A3087" w:rsidRPr="00A47D89" w:rsidRDefault="004A3087" w:rsidP="004A3087">
            <w:pPr>
              <w:pStyle w:val="StyleZakonu"/>
              <w:keepNext/>
              <w:widowControl w:val="0"/>
              <w:spacing w:after="0" w:line="240" w:lineRule="auto"/>
              <w:rPr>
                <w:sz w:val="24"/>
                <w:szCs w:val="24"/>
              </w:rPr>
            </w:pPr>
            <w:r w:rsidRPr="00A47D89">
              <w:rPr>
                <w:sz w:val="24"/>
                <w:szCs w:val="24"/>
              </w:rPr>
              <w:t>2) 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ринкова вартість акцій товариства, визначена суб’єктом оціночної діяльності відповідно до статті 8 </w:t>
            </w:r>
            <w:r w:rsidRPr="00A47D89">
              <w:rPr>
                <w:sz w:val="24"/>
                <w:szCs w:val="24"/>
              </w:rPr>
              <w:lastRenderedPageBreak/>
              <w:t xml:space="preserve">цього Закону станом на </w:t>
            </w:r>
            <w:r w:rsidRPr="00A47D89">
              <w:rPr>
                <w:b/>
                <w:sz w:val="24"/>
                <w:szCs w:val="24"/>
              </w:rPr>
              <w:t>останній робочий</w:t>
            </w:r>
            <w:r w:rsidRPr="00A47D89">
              <w:rPr>
                <w:sz w:val="24"/>
                <w:szCs w:val="24"/>
              </w:rPr>
              <w:t xml:space="preserve"> день, що передує дню набуття заявником вимоги домінуючого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6. Якщо заявник вимоги, його афілійовані особи або треті особи, що діють спільно з ним, не виконали обов’язки, передбачені статтями 65 або 65</w:t>
            </w:r>
            <w:r w:rsidRPr="00A47D89">
              <w:rPr>
                <w:sz w:val="24"/>
                <w:szCs w:val="24"/>
                <w:vertAlign w:val="superscript"/>
              </w:rPr>
              <w:t>1</w:t>
            </w:r>
            <w:r w:rsidRPr="00A47D89">
              <w:rPr>
                <w:sz w:val="24"/>
                <w:szCs w:val="24"/>
              </w:rPr>
              <w:t xml:space="preserve"> цього Закону у разі придбання контрольного пакета акцій, ціною обов’язкового продажу акцій визначається найбільша з таких:</w:t>
            </w:r>
          </w:p>
          <w:p w:rsidR="004A3087" w:rsidRPr="00A47D89" w:rsidRDefault="004A3087" w:rsidP="004A3087">
            <w:pPr>
              <w:pStyle w:val="StyleZakonu"/>
              <w:keepNext/>
              <w:widowControl w:val="0"/>
              <w:spacing w:after="0" w:line="240" w:lineRule="auto"/>
              <w:rPr>
                <w:sz w:val="24"/>
                <w:szCs w:val="24"/>
              </w:rPr>
            </w:pPr>
            <w:r w:rsidRPr="00A47D89">
              <w:rPr>
                <w:sz w:val="24"/>
                <w:szCs w:val="24"/>
              </w:rPr>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контрольного пакета акцій товариства, а також протягом 12 місяців, що передують цій даті;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7. Якщо заявник вимоги, його афілійовані особи або треті особи, що діють спільно з ним, не виконали обов’язки, передбачені статтею 65</w:t>
            </w:r>
            <w:r w:rsidRPr="00A47D89">
              <w:rPr>
                <w:sz w:val="24"/>
                <w:szCs w:val="24"/>
                <w:vertAlign w:val="superscript"/>
              </w:rPr>
              <w:t>1</w:t>
            </w:r>
            <w:r w:rsidRPr="00A47D89">
              <w:rPr>
                <w:sz w:val="24"/>
                <w:szCs w:val="24"/>
              </w:rPr>
              <w:t xml:space="preserve"> цього Закону у разі придбання значного контрольного пакета акцій, ціною обов’язкового продажу акцій визначається найбільша з наступних:</w:t>
            </w:r>
          </w:p>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1) подвійна ціна, за якою заявник вимоги, його афілійовані особи або треті особи, що діють спільно з ним, придбавали акції товариства протягом періоду часу, що минув з дати набуття значного контрольного пакета акцій товариства, а також протягом 12 місяців, що передують цій даті;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подвійна ціна, за якою заявник вимоги, його афілійовані особи або треті особи, що діють спільно з ним, набули опосередковане право власності на акції цього товариства шляхом придбання акцій (паїв, часток) іншої юридичної особи, якій прямо або опосередковано належать акції цього товариства, протягом періоду часу, що минув з дати набуття значного контрольного пакета акцій товариства, а також протягом 12 місяців, що передують цій даті,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p w:rsidR="004A3087" w:rsidRPr="00A47D89" w:rsidRDefault="004A3087" w:rsidP="004A3087">
            <w:pPr>
              <w:pStyle w:val="StyleZakonu"/>
              <w:keepNext/>
              <w:widowControl w:val="0"/>
              <w:spacing w:after="0" w:line="240" w:lineRule="auto"/>
              <w:rPr>
                <w:sz w:val="24"/>
                <w:szCs w:val="24"/>
              </w:rPr>
            </w:pPr>
            <w:r w:rsidRPr="00A47D89">
              <w:rPr>
                <w:sz w:val="24"/>
                <w:szCs w:val="24"/>
              </w:rPr>
              <w:t>3) подвійна ринкова вартість акцій товариства, визначена суб’єктом оціночної діяльності відповідно до статті 8 цього Закону станом на день, що передує дню набуття заявником вимоги значного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Публічна безвідклична вимога розміщується товариством на своєму веб-сайті </w:t>
            </w:r>
            <w:r w:rsidRPr="00A47D89">
              <w:rPr>
                <w:b/>
                <w:sz w:val="24"/>
                <w:szCs w:val="24"/>
              </w:rPr>
              <w:t>та у загальнодоступній інформаційній базі даних Національної комісії з цінних паперів та фондового ринку про ринок цінних паперів</w:t>
            </w:r>
            <w:r w:rsidRPr="00A47D89">
              <w:rPr>
                <w:sz w:val="24"/>
                <w:szCs w:val="24"/>
              </w:rPr>
              <w:t xml:space="preserve"> </w:t>
            </w:r>
            <w:r w:rsidRPr="00A47D89">
              <w:rPr>
                <w:b/>
                <w:sz w:val="24"/>
                <w:szCs w:val="24"/>
              </w:rPr>
              <w:t>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протягом наступного робочого дня з дня її отримання товариством.</w:t>
            </w:r>
          </w:p>
          <w:p w:rsidR="004A3087" w:rsidRPr="00A47D89" w:rsidRDefault="004A3087" w:rsidP="004A3087">
            <w:pPr>
              <w:pStyle w:val="StyleZakonu"/>
              <w:keepNext/>
              <w:widowControl w:val="0"/>
              <w:spacing w:after="0" w:line="240" w:lineRule="auto"/>
              <w:rPr>
                <w:sz w:val="24"/>
                <w:szCs w:val="24"/>
              </w:rPr>
            </w:pPr>
            <w:r w:rsidRPr="00A47D89">
              <w:rPr>
                <w:sz w:val="24"/>
                <w:szCs w:val="24"/>
              </w:rPr>
              <w:t>Публічна безвідклична вимога повинна містити відомості про:</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заявника вимоги та його афілійованих осіб, якщо на дату вимоги афілійовані особи заявника вимоги володіли акціями товариства в обсязі, встановленому Національною комісією з цінних паперів та фондового </w:t>
            </w:r>
            <w:r w:rsidRPr="00A47D89">
              <w:rPr>
                <w:sz w:val="24"/>
                <w:szCs w:val="24"/>
              </w:rPr>
              <w:lastRenderedPageBreak/>
              <w:t>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2)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 та інформацію про таких осіб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3) ціну придбання акцій із зазначенням, що оплата акцій здійснюється виключно у грошовій формі, а також порядок визначення такої ціни;</w:t>
            </w:r>
          </w:p>
          <w:p w:rsidR="004A3087" w:rsidRPr="00A47D89" w:rsidRDefault="004A3087" w:rsidP="004A3087">
            <w:pPr>
              <w:pStyle w:val="StyleZakonu"/>
              <w:keepNext/>
              <w:widowControl w:val="0"/>
              <w:spacing w:after="0" w:line="240" w:lineRule="auto"/>
              <w:rPr>
                <w:sz w:val="24"/>
                <w:szCs w:val="24"/>
              </w:rPr>
            </w:pPr>
            <w:r w:rsidRPr="00A47D89">
              <w:rPr>
                <w:sz w:val="24"/>
                <w:szCs w:val="24"/>
              </w:rPr>
              <w:t>4) банківську установу, в якій заявником вимоги відкрито рахунок умовного зберігання (ескроу) відповідно до частини дев’ятої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5) товариство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6) депозитарну установу, в якій відкрито рахунок у цінних паперах заявника вимоги та реквізити рахунку у цінних паперах цієї особи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7) порядок реалізації цієї вимоги в обсязі, встановленому Національною комісією з цінних паперів та фондового ринку.</w:t>
            </w:r>
          </w:p>
          <w:p w:rsidR="004A3087" w:rsidRPr="00A47D89" w:rsidRDefault="004A3087" w:rsidP="004A3087">
            <w:pPr>
              <w:pStyle w:val="StyleZakonu"/>
              <w:keepNext/>
              <w:widowControl w:val="0"/>
              <w:spacing w:after="0" w:line="240" w:lineRule="auto"/>
              <w:rPr>
                <w:sz w:val="24"/>
                <w:szCs w:val="24"/>
              </w:rPr>
            </w:pPr>
            <w:r w:rsidRPr="00A47D89">
              <w:rPr>
                <w:sz w:val="24"/>
                <w:szCs w:val="24"/>
              </w:rPr>
              <w:t>Публічна безвідклична вимога підписується заявником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9. Заявник вимоги сплачує ціну акцій акціонерам шляхом перерахування грошових сум банківській установі, в якій заявником вимоги відкрито рахунок умовного зберігання (ескроу), бенефіціарами якого є акціонери, у яких придбаваються акції (їхні спадкоємці або правонаступники, або інші особи, які відповідно до законодавства мають право на отримання коштів).</w:t>
            </w:r>
          </w:p>
          <w:p w:rsidR="004A3087" w:rsidRPr="00A47D89" w:rsidRDefault="004A3087" w:rsidP="004A3087">
            <w:pPr>
              <w:pStyle w:val="a5"/>
              <w:keepNext/>
              <w:widowControl w:val="0"/>
              <w:spacing w:before="0"/>
              <w:ind w:firstLine="284"/>
              <w:rPr>
                <w:rFonts w:ascii="Times New Roman" w:hAnsi="Times New Roman" w:cs="Times New Roman"/>
                <w:sz w:val="24"/>
                <w:szCs w:val="24"/>
              </w:rPr>
            </w:pPr>
            <w:r w:rsidRPr="00A47D89">
              <w:rPr>
                <w:rFonts w:ascii="Times New Roman" w:hAnsi="Times New Roman" w:cs="Times New Roman"/>
                <w:sz w:val="24"/>
                <w:szCs w:val="24"/>
              </w:rPr>
              <w:t>Заявник вимоги відкриває такий рахунок умовного зберігання (ескроу) не пізніше дати надсилання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10. Протягом наступного робочого дня з дня отримання товариством публічної безвідкличної вимоги засвідчена товариством копія такої вимоги </w:t>
            </w:r>
            <w:r w:rsidRPr="00A47D89">
              <w:rPr>
                <w:sz w:val="24"/>
                <w:szCs w:val="24"/>
              </w:rPr>
              <w:lastRenderedPageBreak/>
              <w:t>разом із засвідченою копією договору, укладеного між заявником вимоги та банківською установою, в якій відкрито рахунок умовного зберігання (ескроу), надсилається товариством до Національної комісії з цінних паперів та фондового ринку і Центрального депозитарію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Центральний депозитарій цінних паперів у порядку, встановленому законодавством про депозитарну систему України:</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наступного робочого дня з дати отримання від товариства засвідченої товариством копії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встановлює обмеження на здійснення операцій у системі депозитарного обліку з акціями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надає депозитарним установам, на рахунках яких обліковуються акції цього товариства, копію публічної безвідкличної вимоги разом із засвідченою копією договору, укладеного між заявником вимоги та банківською установою, в якій відкрито рахунок умовного зберігання (ескроу);</w:t>
            </w:r>
          </w:p>
          <w:p w:rsidR="004A3087" w:rsidRPr="00A47D89" w:rsidRDefault="004A3087" w:rsidP="004A3087">
            <w:pPr>
              <w:pStyle w:val="StyleZakonu"/>
              <w:keepNext/>
              <w:widowControl w:val="0"/>
              <w:spacing w:after="0" w:line="240" w:lineRule="auto"/>
              <w:rPr>
                <w:sz w:val="24"/>
                <w:szCs w:val="24"/>
              </w:rPr>
            </w:pPr>
            <w:r w:rsidRPr="00A47D89">
              <w:rPr>
                <w:sz w:val="24"/>
                <w:szCs w:val="24"/>
              </w:rPr>
              <w:t>розміщує публічну безвідкличну вимогу на своєму веб-сайті;</w:t>
            </w:r>
          </w:p>
          <w:p w:rsidR="004A3087" w:rsidRPr="00A47D89" w:rsidRDefault="004A3087" w:rsidP="004A3087">
            <w:pPr>
              <w:pStyle w:val="StyleZakonu"/>
              <w:keepNext/>
              <w:widowControl w:val="0"/>
              <w:spacing w:after="0" w:line="240" w:lineRule="auto"/>
              <w:rPr>
                <w:sz w:val="24"/>
                <w:szCs w:val="24"/>
              </w:rPr>
            </w:pPr>
            <w:r w:rsidRPr="00A47D89">
              <w:rPr>
                <w:sz w:val="24"/>
                <w:szCs w:val="24"/>
              </w:rPr>
              <w:t>2) протягом трьох робочих днів з дати отримання від товариства засвідченої товариством копії публічної безвідкличної вимоги складає перелік акціонерів товариства та надсилає його товариству.</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протягом п’яти робочих днів з дня отримання від Центрального депозитарію цінних паперів переліку акціонерів зобов’язане:</w:t>
            </w:r>
          </w:p>
          <w:p w:rsidR="004A3087" w:rsidRPr="00A47D89" w:rsidRDefault="004A3087" w:rsidP="004A3087">
            <w:pPr>
              <w:pStyle w:val="StyleZakonu"/>
              <w:keepNext/>
              <w:widowControl w:val="0"/>
              <w:spacing w:after="0" w:line="240" w:lineRule="auto"/>
              <w:rPr>
                <w:sz w:val="24"/>
                <w:szCs w:val="24"/>
              </w:rPr>
            </w:pPr>
            <w:r w:rsidRPr="00A47D89">
              <w:rPr>
                <w:sz w:val="24"/>
                <w:szCs w:val="24"/>
              </w:rPr>
              <w:t>1) надіслати кожному акціонеру, акції якого придбаваються, копію публічної безвідкличної вимоги. Товариство зобов’язане надати акціонеру на його вимогу засвідчену товариством копію надісланої публічної безвідкличної вимоги, а також реквізити банківської установи, в якій відкрито рахунок умовного зберігання (ескроу), та реквізити такого рахунка;</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2) скласти список осіб, у яких придбаваються акції, із зазначенням суми коштів, що підлягають сплаті заявником вимоги на користь кожного акціонера, акції </w:t>
            </w:r>
            <w:r w:rsidRPr="00A47D89">
              <w:rPr>
                <w:sz w:val="24"/>
                <w:szCs w:val="24"/>
              </w:rPr>
              <w:lastRenderedPageBreak/>
              <w:t>якого придбаваються, а також надати такий список банківській установі, в якій відповідно до частини дев’ятої цієї статті відкрито рахунок умовного зберігання (ескроу). Зазначений список складається товариством на підставі переліку акціонерів, отриманого від Центрального депозитарію цінних паперів відповідної до цієї частини.</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протягом двох робочих днів з дня надсилання кожному акціонеру, акції якого придбаються, копії публічної безвідкличної вимоги повідомляє про це заявника вимоги із зазначенням кількості акцій, що належать акціонерам і придбаватимуться.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Копія публічної безвідкличної вимоги також подається заявником вимоги до депозитарної установи, в якій відкрито її рахунок у цінних паперах.</w:t>
            </w:r>
          </w:p>
          <w:p w:rsidR="004A3087" w:rsidRPr="00A47D89" w:rsidRDefault="004A3087" w:rsidP="004A3087">
            <w:pPr>
              <w:pStyle w:val="StyleZakonu"/>
              <w:keepNext/>
              <w:widowControl w:val="0"/>
              <w:spacing w:after="0" w:line="240" w:lineRule="auto"/>
              <w:rPr>
                <w:sz w:val="24"/>
                <w:szCs w:val="24"/>
              </w:rPr>
            </w:pPr>
            <w:r w:rsidRPr="00A47D89">
              <w:rPr>
                <w:sz w:val="24"/>
                <w:szCs w:val="24"/>
              </w:rPr>
              <w:t>11. У разі якщо на акції товариства, які придбаваються, накладено обмеження (обтяження), депозитарна установа (депозитарні установи, Центральний депозитарій цінних паперів, якщо акції, що придбаються, зберігаються Центральним депозитарієм цінних паперів як уповноваженим на зберігання) має протягом трьох робочих днів з дня отримання від Центрального депозитарію цінних паперів розпорядження про складання переліку акціонерів товариства, передбаченого частиною десятою цієї статті, надати товариству завірені нею копії документів, на підставі яких встановлено обмеження (обтяження), яке накладено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Зазначена інформація протягом двох робочих днів передається товариством заявнику вимоги для подальшого її надання заявником вимоги нотаріусу під час встановлення обмеження (обтяження) відповідно до частини шістнадцятої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12. У разі якщо на акції товариства, які придбаваються, накладено обмеження (обтяження), заявник вимоги надсилає копію публічної безвідкличної вимоги особі, в інтересах якої встановлено обмеження (обтяження), та/або особам, </w:t>
            </w:r>
            <w:r w:rsidRPr="00A47D89">
              <w:rPr>
                <w:sz w:val="24"/>
                <w:szCs w:val="24"/>
              </w:rPr>
              <w:lastRenderedPageBreak/>
              <w:t>якими встановлено обмеження (обтяження), не пізніше дати встановлення нотаріусом обтяження (обмеження).</w:t>
            </w:r>
          </w:p>
          <w:p w:rsidR="004A3087" w:rsidRPr="00A47D89" w:rsidRDefault="004A3087" w:rsidP="004A3087">
            <w:pPr>
              <w:pStyle w:val="StyleZakonu"/>
              <w:keepNext/>
              <w:widowControl w:val="0"/>
              <w:spacing w:after="0" w:line="240" w:lineRule="auto"/>
              <w:rPr>
                <w:sz w:val="24"/>
                <w:szCs w:val="24"/>
              </w:rPr>
            </w:pPr>
            <w:r w:rsidRPr="00A47D89">
              <w:rPr>
                <w:sz w:val="24"/>
                <w:szCs w:val="24"/>
              </w:rPr>
              <w:t>13. Після надсилання інформації відповідно до частин десятої та дванадцятої цієї статті та забезпечення встановлення обмеження (обтяження) відповідно до частини шістнадцятої цієї статті (за необхідності) заявник вимоги переказує грошові суми за акції, що придбаваються, у порядку, встановленому частиною дев’ятою цієї статті, та інформує про це товариство.</w:t>
            </w:r>
          </w:p>
          <w:p w:rsidR="004A3087" w:rsidRPr="00A47D89" w:rsidRDefault="004A3087" w:rsidP="004A3087">
            <w:pPr>
              <w:pStyle w:val="StyleZakonu"/>
              <w:keepNext/>
              <w:widowControl w:val="0"/>
              <w:spacing w:after="0" w:line="240" w:lineRule="auto"/>
              <w:rPr>
                <w:sz w:val="24"/>
                <w:szCs w:val="24"/>
              </w:rPr>
            </w:pPr>
            <w:r w:rsidRPr="00A47D89">
              <w:rPr>
                <w:sz w:val="24"/>
                <w:szCs w:val="24"/>
              </w:rPr>
              <w:t>Перерахування всього обсягу грошових сум у порядку, встановленому частиною дев’ятою цієї статті, є належним виконанням заявником вимоги зобов’язання щодо оплати акцій,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Товариство зобов’язане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Банківська установа, в якій відкрито рахунок умовного зберігання (ескроу), протягом трьох років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на зазначені ними рахунки у банківських установах або здійснювати виплату відповідних коштів готівкою.</w:t>
            </w:r>
          </w:p>
          <w:p w:rsidR="004A3087" w:rsidRPr="00A47D89" w:rsidRDefault="004A3087" w:rsidP="004A3087">
            <w:pPr>
              <w:pStyle w:val="StyleZakonu"/>
              <w:keepNext/>
              <w:widowControl w:val="0"/>
              <w:spacing w:after="0" w:line="240" w:lineRule="auto"/>
              <w:rPr>
                <w:sz w:val="24"/>
                <w:szCs w:val="24"/>
              </w:rPr>
            </w:pPr>
            <w:r w:rsidRPr="00A47D89">
              <w:rPr>
                <w:sz w:val="24"/>
                <w:szCs w:val="24"/>
              </w:rPr>
              <w:t>Акціонери, акції яких придбаваються (їхні спадкоємці або правонаступники, або інші особи, які відповідно до законодавства мають право на отримання коштів), для одержання коштів з рахунка умовного зберігання (ескроу) мають звернутися до банківської установи, в якій відкрито такий рахунок умовного зберігання (ескроу).</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складеним </w:t>
            </w:r>
            <w:r w:rsidRPr="00A47D89">
              <w:rPr>
                <w:sz w:val="24"/>
                <w:szCs w:val="24"/>
              </w:rPr>
              <w:lastRenderedPageBreak/>
              <w:t>відповідно до частини одинадцятої цієї статті,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(ескроу), здійснює перерахування коштів на рахунок, зазначений акціонером (його спадкоємцем або правонаступником) або, на їхню вимогу, здійснює виплату відповідних коштів готівкою.</w:t>
            </w:r>
          </w:p>
          <w:p w:rsidR="004A3087" w:rsidRPr="00A47D89" w:rsidRDefault="004A3087" w:rsidP="004A3087">
            <w:pPr>
              <w:pStyle w:val="StyleZakonu"/>
              <w:keepNext/>
              <w:widowControl w:val="0"/>
              <w:spacing w:after="0" w:line="240" w:lineRule="auto"/>
              <w:rPr>
                <w:sz w:val="24"/>
                <w:szCs w:val="24"/>
              </w:rPr>
            </w:pPr>
            <w:r w:rsidRPr="00A47D89">
              <w:rPr>
                <w:sz w:val="24"/>
                <w:szCs w:val="24"/>
              </w:rPr>
              <w:t>Усі витрати, пов’язані з відкриттям та обслуговуванням рахунка умовного зберігання (ескроу), несе заявник вимоги. Банк не має права здійснювати будь-які утримання з коштів, що виплачуються акціонерам (їхнім спадкоємцям або правонаступникам, або іншим особам, які відповідно до законодавства мають право на отримання коштів).</w:t>
            </w:r>
          </w:p>
          <w:p w:rsidR="004A3087" w:rsidRPr="00A47D89" w:rsidRDefault="004A3087" w:rsidP="004A3087">
            <w:pPr>
              <w:pStyle w:val="StyleZakonu"/>
              <w:keepNext/>
              <w:widowControl w:val="0"/>
              <w:spacing w:after="0" w:line="240" w:lineRule="auto"/>
              <w:rPr>
                <w:sz w:val="24"/>
                <w:szCs w:val="24"/>
              </w:rPr>
            </w:pPr>
            <w:r w:rsidRPr="00A47D89">
              <w:rPr>
                <w:sz w:val="24"/>
                <w:szCs w:val="24"/>
              </w:rPr>
              <w:t>14. Центральний депозитарій цінних паперів протягом трьох робочих днів з дня отримання від товариства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встановленого відповідно до частини десятої цієї статті, та забезпечує переведення депозитарними установами прав на відповідні акції з рахунків їхніх власників на рахунок заявника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частини десятої цієї статті, у разі неотримання від товариства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товариства публічної безвідкличної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15. Придбання акцій заявником вимоги та продаж цих акцій акціонерами не потребує обов’язкової участі торговця цінними паперами та отримання ліцензії на </w:t>
            </w:r>
            <w:r w:rsidRPr="00A47D89">
              <w:rPr>
                <w:sz w:val="24"/>
                <w:szCs w:val="24"/>
              </w:rPr>
              <w:lastRenderedPageBreak/>
              <w:t>здійснення валютних операцій або інших дозволів та погоджень державних органів, у тому числі Національного банку України.</w:t>
            </w: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16. Наявність обмежень (обтяжень) в обігу акцій акціонерного товариства, у тому числі арештів та інших публічних обтяжень або інших обмежень розпорядження ними чи обмеження проведення операцій з ними або застосування спеціальних економічних та інших обмежувальних заходів (санкцій), не може бути перешкодою для здійснення обов’язкового продажу таких акцій заявнику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Публічна безвідклична вимога про придбання акцій заявником вимоги має вищий пріоритет над усіма обмеженнями (обтяженнями). Наявність обмеження (обтяження) акцій товариства, що належать іншим акціонерам, не впливає на право заявника вимоги придбати такі акції товариства. У разі придбання заявником вимоги акцій, щодо яких встановлено обтяження, акції як предмет обтяження замінюються на грошові кошти, зараховані на рахунок умовного зберігання (ескроу), відкритий відповідно до частини дев’ятої цієї статті, без згоди заставодержателя.</w:t>
            </w:r>
          </w:p>
          <w:p w:rsidR="00FF040C" w:rsidRPr="00A47D89" w:rsidRDefault="00FF040C"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Нотаріус здійснює заміну предмета обтяження та накладає заборону на відчуження грошових сум, які будуть зараховані заявником вимоги на рахунок умовного зберігання (ескроу), відкритий згідно з частиною дев’ятою цієї статті, відповідно до встановленого обмеження (обтяження) акцій товариства на підставі таких документів, що надаються заявником вимоги:</w:t>
            </w:r>
          </w:p>
          <w:p w:rsidR="004A3087" w:rsidRPr="00A47D89" w:rsidRDefault="004A3087" w:rsidP="004A3087">
            <w:pPr>
              <w:pStyle w:val="StyleZakonu"/>
              <w:keepNext/>
              <w:widowControl w:val="0"/>
              <w:spacing w:after="0" w:line="240" w:lineRule="auto"/>
              <w:rPr>
                <w:sz w:val="24"/>
                <w:szCs w:val="24"/>
              </w:rPr>
            </w:pPr>
            <w:r w:rsidRPr="00A47D89">
              <w:rPr>
                <w:sz w:val="24"/>
                <w:szCs w:val="24"/>
              </w:rPr>
              <w:t>1) публічна безвідклична вимога;</w:t>
            </w:r>
          </w:p>
          <w:p w:rsidR="004A3087" w:rsidRPr="00A47D89" w:rsidRDefault="004A3087" w:rsidP="004A3087">
            <w:pPr>
              <w:pStyle w:val="StyleZakonu"/>
              <w:keepNext/>
              <w:widowControl w:val="0"/>
              <w:spacing w:after="0" w:line="240" w:lineRule="auto"/>
              <w:rPr>
                <w:sz w:val="24"/>
                <w:szCs w:val="24"/>
              </w:rPr>
            </w:pPr>
            <w:r w:rsidRPr="00A47D89">
              <w:rPr>
                <w:sz w:val="24"/>
                <w:szCs w:val="24"/>
              </w:rPr>
              <w:t>2) завірені депозитарною установою або Центральним депозитарієм цінних паперів, якщо акції, що придбаваються, зберігаються Центральним депозитарієм як уповноваженим на зберігання, документи про вид обмеження (обтяження), яке накладено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3) завірена депозитарною установою або </w:t>
            </w:r>
            <w:r w:rsidRPr="00A47D89">
              <w:rPr>
                <w:sz w:val="24"/>
                <w:szCs w:val="24"/>
              </w:rPr>
              <w:lastRenderedPageBreak/>
              <w:t>Центральним депозитарієм цінних паперів, якщо акції, що придбаваються, зберігаються Центральним депозитарієм як уповноваженим на зберігання, інформація про особу, в інтересах якої накладено обмеження (обтяження) та/або якою накладено обмеження (обтяження)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Одночасно з реєстрацією заміни предмета обтяження нотаріус накладає заборону на відчуження грошових сум, зарахованих заявником вимоги на рахунок умовного зберігання (ескроу) відповідно до обтяження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Накладена заборона на відчуження грошових сум, зарахованих на рахунок умовного зберігання (ексроу), знімається відповідно до умов документів, згідно з яким було встановлено обмеження (обтяження) на акції, що придбаваються.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17. Витрати акціонерного товариства, пов’язані з виконанням вимог цієї статті, компенсуються за рахунок заявником вимоги.</w:t>
            </w:r>
          </w:p>
        </w:tc>
        <w:tc>
          <w:tcPr>
            <w:tcW w:w="1271" w:type="pct"/>
          </w:tcPr>
          <w:p w:rsidR="004A3087" w:rsidRPr="00A47D89" w:rsidRDefault="004A3087" w:rsidP="004A3087">
            <w:pPr>
              <w:pStyle w:val="StyleZakonu"/>
              <w:keepNext/>
              <w:widowControl w:val="0"/>
              <w:spacing w:after="0" w:line="240" w:lineRule="auto"/>
              <w:rPr>
                <w:sz w:val="24"/>
                <w:szCs w:val="24"/>
              </w:rPr>
            </w:pPr>
          </w:p>
        </w:tc>
      </w:tr>
      <w:tr w:rsidR="004A3087" w:rsidRPr="00A47D89" w:rsidTr="00675B4D">
        <w:trPr>
          <w:trHeight w:val="715"/>
          <w:jc w:val="center"/>
        </w:trPr>
        <w:tc>
          <w:tcPr>
            <w:tcW w:w="1864"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3</w:t>
            </w:r>
            <w:r w:rsidRPr="00A47D89">
              <w:rPr>
                <w:sz w:val="24"/>
                <w:szCs w:val="24"/>
              </w:rPr>
              <w:t>. Обов'язкове придбання особою (особами, що діють спільно), яка є власником домінуючого контрольного пакета акцій акціонерного товариства, акцій на вимогу акціонерів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Кожний акціонер акціонерного товариства – власник </w:t>
            </w:r>
            <w:r w:rsidRPr="00A47D89">
              <w:rPr>
                <w:b/>
                <w:sz w:val="24"/>
                <w:szCs w:val="24"/>
              </w:rPr>
              <w:t>простих</w:t>
            </w:r>
            <w:r w:rsidRPr="00A47D89">
              <w:rPr>
                <w:sz w:val="24"/>
                <w:szCs w:val="24"/>
              </w:rPr>
              <w:t xml:space="preserve"> акцій товариства, щодо яких не встановлено обмеження (обтяження), після розміщення </w:t>
            </w:r>
            <w:r w:rsidRPr="00A47D89">
              <w:rPr>
                <w:b/>
                <w:sz w:val="24"/>
                <w:szCs w:val="24"/>
              </w:rPr>
              <w:t>у загальнодоступній інформаційній базі даних про ринок цінних паперів інформації Національної комісії з цінних паперів та фондового ринку</w:t>
            </w:r>
            <w:r w:rsidRPr="00A47D89">
              <w:rPr>
                <w:sz w:val="24"/>
                <w:szCs w:val="24"/>
              </w:rPr>
              <w:t xml:space="preserve"> про набуття особою (особами, що діють спільно) права власності на домінуючий контрольний пакет акцій має право вимагати здійснення обов’язкового придбання належних йому акцій, щодо яких не встановлено обмеження (обтяження), особою (особами, що діють спільно), яка є власником домінуючого контрольного пакета акцій. У такому разі особа (особи, що діють спільно), яка є власником домінуючого контрольного пакета акцій, зобов’язана придбати належні акціонерам акції у порядку, визначеному цією статтею.</w:t>
            </w:r>
          </w:p>
          <w:p w:rsidR="004A3087" w:rsidRPr="00A47D89" w:rsidRDefault="004A3087" w:rsidP="004A3087">
            <w:pPr>
              <w:pStyle w:val="StyleZakonu"/>
              <w:keepNext/>
              <w:widowControl w:val="0"/>
              <w:spacing w:after="0" w:line="240" w:lineRule="auto"/>
              <w:rPr>
                <w:sz w:val="24"/>
                <w:szCs w:val="24"/>
              </w:rPr>
            </w:pPr>
          </w:p>
          <w:p w:rsidR="00A1591F" w:rsidRPr="00A47D89" w:rsidRDefault="00A1591F"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2. Акціонер, який має намір реалізувати право продажу належних йому акцій, подає товариству письмову вимогу про обов’язкове придбання акцій. У вимозі акціонера про обов’язкове придбання акцій зазначаються його ім’я (найменування), місце проживання (місцезнаходження), кількість голосуючих акцій товариства, які йому належать і підлягають обов'язковому придбанню, та реквізити банківського рахунку, на який необхідно перерахувати кошти за придбані акції, а також реквізити депозитарної установи, депонентом якої є такий акціонер.</w:t>
            </w:r>
          </w:p>
          <w:p w:rsidR="004A3087" w:rsidRPr="00A47D89" w:rsidRDefault="004A3087" w:rsidP="004A3087">
            <w:pPr>
              <w:pStyle w:val="StyleZakonu"/>
              <w:keepNext/>
              <w:widowControl w:val="0"/>
              <w:spacing w:after="0" w:line="240" w:lineRule="auto"/>
              <w:rPr>
                <w:sz w:val="24"/>
                <w:szCs w:val="24"/>
              </w:rPr>
            </w:pPr>
            <w:r w:rsidRPr="00A47D89">
              <w:rPr>
                <w:sz w:val="24"/>
                <w:szCs w:val="24"/>
              </w:rPr>
              <w:t>Протягом одного робочого дня з дня отримання товариством письмової вимоги про обов’язкове придбання акцій товариство надсилає її копію особі (кожній із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3. Товариство протягом 25 робочих днів з дня отримання товариством від акціонера письмової вимоги про обов’язкове придбання акцій затверджує ціну обов’язкового придбання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4. Ціна обов’язкового придбання акцій визначається відповідно до частин п’ятої – сьомої статті 65</w:t>
            </w:r>
            <w:r w:rsidRPr="00A47D89">
              <w:rPr>
                <w:sz w:val="24"/>
                <w:szCs w:val="24"/>
                <w:vertAlign w:val="superscript"/>
              </w:rPr>
              <w:t>2</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5. Протягом одного робочого дня з дня затвердження ціни обов’язкового придбання акцій товариство надсилає інформацію про затверджену ціну обов’язкового придбання акцій акціонеру, який надіслав товариству письмову вимогу про обов’язкове придбання його акцій, та особі (кожній із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Протягом 20 робочих днів з дня отримання від товариства затвердженої ціни обов’язкового придбання акцій особа (особи, що діють спільно), яка є власником домінуючого контрольного пакета акцій, має здійснити переказ коштів за акції, що придбаваються, на банківський рахунок, зазначений у письмовій вимозі акціонера про обов’язкове придбання належних йому </w:t>
            </w:r>
            <w:r w:rsidRPr="00A47D89">
              <w:rPr>
                <w:sz w:val="24"/>
                <w:szCs w:val="24"/>
              </w:rPr>
              <w:lastRenderedPageBreak/>
              <w:t>акцій, за ціною обов’язкового придбання, затвердженою відповідно до частини третьої цієї статті. Акціонер, який надіслав товариству письмову вимогу про обов’язкове придбання належних йому акцій, має вчинити всі дії, необхідні для набуття особою (особами, що діють спільно), яка є власником домінуючого контрольного пакета акцій, права власності на акції, придбання яких вимагається.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7. Оплата акцій, обов’язкового придбання яких особою (особами, що діють спільно), яка є власником домінуючого контрольного пакета акцій, вимагає акціонер, здійснюється виключно у грошовій формі.</w:t>
            </w:r>
          </w:p>
          <w:p w:rsidR="004A3087" w:rsidRPr="00A47D89" w:rsidRDefault="004A3087" w:rsidP="004A3087">
            <w:pPr>
              <w:pStyle w:val="StyleZakonu"/>
              <w:keepNext/>
              <w:widowControl w:val="0"/>
              <w:spacing w:after="0" w:line="240" w:lineRule="auto"/>
              <w:rPr>
                <w:sz w:val="24"/>
                <w:szCs w:val="24"/>
              </w:rPr>
            </w:pPr>
            <w:r w:rsidRPr="00A47D89">
              <w:rPr>
                <w:sz w:val="24"/>
                <w:szCs w:val="24"/>
              </w:rPr>
              <w:t>8. У разі якщо власниками пакета акцій у розмірі домінуючого контрольного пакета акцій є дві та більше особи, що діють спільно, такі особи несуть солідарну відповідальність за належне виконання ними обов'язку щодо придбання акцій акціонерного товариства на вимогу акціонерів відповідно до процедури, передбаченої цією статтею.</w:t>
            </w:r>
          </w:p>
          <w:p w:rsidR="004A3087" w:rsidRPr="00A47D89" w:rsidRDefault="004A3087" w:rsidP="004A3087">
            <w:pPr>
              <w:pStyle w:val="StyleZakonu"/>
              <w:keepNext/>
              <w:widowControl w:val="0"/>
              <w:spacing w:after="0" w:line="240" w:lineRule="auto"/>
              <w:rPr>
                <w:sz w:val="24"/>
                <w:szCs w:val="24"/>
              </w:rPr>
            </w:pPr>
            <w:r w:rsidRPr="00A47D89">
              <w:rPr>
                <w:sz w:val="24"/>
                <w:szCs w:val="24"/>
              </w:rPr>
              <w:t>9. З дня надходження до товариства публічної безвідкличної вимоги від особи (осіб, що діють спільно), яка є власником домінуючого контрольного пакета акцій, відповідно до процедури, передбаченої статтею 65</w:t>
            </w:r>
            <w:r w:rsidRPr="00A47D89">
              <w:rPr>
                <w:sz w:val="24"/>
                <w:szCs w:val="24"/>
                <w:vertAlign w:val="superscript"/>
              </w:rPr>
              <w:t>2</w:t>
            </w:r>
            <w:r w:rsidRPr="00A47D89">
              <w:rPr>
                <w:sz w:val="24"/>
                <w:szCs w:val="24"/>
              </w:rPr>
              <w:t xml:space="preserve"> цього Закону, та до її завершення право всіх власників простих акцій товариства вимагати обов’язкового придбання їхніх акцій відповідно до вимог цієї статті не застосовується.</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tc>
        <w:tc>
          <w:tcPr>
            <w:tcW w:w="1865"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3</w:t>
            </w:r>
            <w:r w:rsidRPr="00A47D89">
              <w:rPr>
                <w:sz w:val="24"/>
                <w:szCs w:val="24"/>
              </w:rPr>
              <w:t>. Обов'язкове придбання особою (особами, що діють спільно), яка є власником домінуючого контрольного пакета акцій акціонерного товариства, акцій на вимогу акціонерів</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1. Кожний акціонер акціонерного товариства – власник акцій товариства, щодо яких не встановлено обмеження (обтяження), після розміщення </w:t>
            </w:r>
            <w:r w:rsidRPr="00A47D89">
              <w:rPr>
                <w:b/>
                <w:sz w:val="24"/>
                <w:szCs w:val="24"/>
              </w:rPr>
              <w:t>у</w:t>
            </w:r>
            <w:r w:rsidRPr="00A47D89">
              <w:rPr>
                <w:sz w:val="24"/>
                <w:szCs w:val="24"/>
              </w:rPr>
              <w:t xml:space="preserve"> </w:t>
            </w:r>
            <w:r w:rsidRPr="00A47D89">
              <w:rPr>
                <w:b/>
                <w:sz w:val="24"/>
                <w:szCs w:val="24"/>
              </w:rPr>
              <w:t>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rPr>
                <w:sz w:val="24"/>
                <w:szCs w:val="24"/>
              </w:rPr>
              <w:t xml:space="preserve"> про набуття особою (особами, що діють спільно) права власності на домінуючий контрольний пакет акцій має право вимагати здійснення обов’язкового придбання належних йому акцій, щодо яких не встановлено обмеження (обтяження), особою (особами, що діють спільно), яка є власником домінуючого контрольного пакета акцій. У такому разі особа (особи, що діють спільно), яка є власником домінуючого контрольного пакета акцій, </w:t>
            </w:r>
            <w:r w:rsidRPr="00A47D89">
              <w:rPr>
                <w:sz w:val="24"/>
                <w:szCs w:val="24"/>
              </w:rPr>
              <w:lastRenderedPageBreak/>
              <w:t>зобов’язана придбати належні акціонерам акції у порядку, визначеному цією статтею.</w:t>
            </w:r>
          </w:p>
          <w:p w:rsidR="004A3087" w:rsidRPr="00A47D89" w:rsidRDefault="004A3087" w:rsidP="004A3087">
            <w:pPr>
              <w:pStyle w:val="StyleZakonu"/>
              <w:keepNext/>
              <w:widowControl w:val="0"/>
              <w:spacing w:after="0" w:line="240" w:lineRule="auto"/>
              <w:rPr>
                <w:sz w:val="24"/>
                <w:szCs w:val="24"/>
              </w:rPr>
            </w:pPr>
            <w:r w:rsidRPr="00A47D89">
              <w:rPr>
                <w:sz w:val="24"/>
                <w:szCs w:val="24"/>
              </w:rPr>
              <w:t>2. Акціонер, який має намір реалізувати право продажу належних йому акцій, подає товариству письмову вимогу про обов’язкове придбання акцій. У вимозі акціонера про обов’язкове придбання акцій зазначаються його ім’я (найменування), місце проживання (місцезнаходження), кількість акцій товариства, які йому належать і підлягають обов'язковому придбанню, та реквізити банківського рахунку, на який необхідно перерахувати кошти за придбані акції, а також реквізити депозитарної установи, депонентом якої є такий акціонер.</w:t>
            </w:r>
          </w:p>
          <w:p w:rsidR="004A3087" w:rsidRPr="00A47D89" w:rsidRDefault="004A3087" w:rsidP="004A3087">
            <w:pPr>
              <w:pStyle w:val="StyleZakonu"/>
              <w:keepNext/>
              <w:widowControl w:val="0"/>
              <w:spacing w:after="0" w:line="240" w:lineRule="auto"/>
              <w:rPr>
                <w:sz w:val="24"/>
                <w:szCs w:val="24"/>
              </w:rPr>
            </w:pPr>
            <w:r w:rsidRPr="00A47D89">
              <w:rPr>
                <w:sz w:val="24"/>
                <w:szCs w:val="24"/>
              </w:rPr>
              <w:t>Протягом одного робочого дня з дня отримання товариством письмової вимоги про обов’язкове придбання акцій товариство надсилає її копію особі (кожній із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3. Товариство протягом 25 робочих днів з дня отримання товариством від акціонера письмової вимоги про обов’язкове придбання акцій затверджує ціну обов’язкового придбання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4. Ціна обов’язкового придбання акцій визначається відповідно до частин п’ятої – сьомої статті 65</w:t>
            </w:r>
            <w:r w:rsidRPr="00A47D89">
              <w:rPr>
                <w:sz w:val="24"/>
                <w:szCs w:val="24"/>
                <w:vertAlign w:val="superscript"/>
              </w:rPr>
              <w:t>2</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5. Протягом одного робочого дня з дня затвердження ціни обов’язкового придбання акцій товариство надсилає інформацію про затверджену ціну обов’язкового придбання акцій акціонеру, який надіслав товариству письмову вимогу про обов’язкове придбання його акцій, та особі (кожній із осіб, що діють спільно), яка є власником домінуючого контрольного пакета акцій.</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6. Протягом 20 робочих днів з дня отримання від товариства затвердженої ціни обов’язкового придбання акцій особа (особи, що діють спільно), яка є власником домінуючого контрольного пакета акцій, має здійснити переказ коштів за акції, що придбаваються, на банківський рахунок, зазначений у письмовій вимозі акціонера про обов’язкове придбання належних йому </w:t>
            </w:r>
            <w:r w:rsidRPr="00A47D89">
              <w:rPr>
                <w:sz w:val="24"/>
                <w:szCs w:val="24"/>
              </w:rPr>
              <w:lastRenderedPageBreak/>
              <w:t>акцій, за ціною обов’язкового придбання, затвердженою відповідно до частини третьої цієї статті. Акціонер, який надіслав товариству письмову вимогу про обов’язкове придбання належних йому акцій, має вчинити всі дії, необхідні для набуття особою (особами, що діють спільно), яка є власником домінуючого контрольного пакета акцій, права власності на акції, придбання яких вимагається.</w:t>
            </w:r>
          </w:p>
          <w:p w:rsidR="004A3087" w:rsidRPr="00A47D89" w:rsidRDefault="004A3087" w:rsidP="004A3087">
            <w:pPr>
              <w:pStyle w:val="StyleZakonu"/>
              <w:keepNext/>
              <w:widowControl w:val="0"/>
              <w:spacing w:after="0" w:line="240" w:lineRule="auto"/>
              <w:rPr>
                <w:sz w:val="24"/>
                <w:szCs w:val="24"/>
              </w:rPr>
            </w:pPr>
            <w:r w:rsidRPr="00A47D89">
              <w:rPr>
                <w:sz w:val="24"/>
                <w:szCs w:val="24"/>
              </w:rPr>
              <w:t>7. Оплата акцій, обов’язкового придбання яких особою (особами, що діють спільно), яка є власником домінуючого контрольного пакета акцій, вимагає акціонер, здійснюється виключно у грошовій формі.</w:t>
            </w:r>
          </w:p>
          <w:p w:rsidR="004A3087" w:rsidRPr="00A47D89" w:rsidRDefault="004A3087" w:rsidP="004A3087">
            <w:pPr>
              <w:pStyle w:val="StyleZakonu"/>
              <w:keepNext/>
              <w:widowControl w:val="0"/>
              <w:spacing w:after="0" w:line="240" w:lineRule="auto"/>
              <w:rPr>
                <w:sz w:val="24"/>
                <w:szCs w:val="24"/>
              </w:rPr>
            </w:pPr>
            <w:r w:rsidRPr="00A47D89">
              <w:rPr>
                <w:sz w:val="24"/>
                <w:szCs w:val="24"/>
              </w:rPr>
              <w:t>8. У разі якщо власниками пакета акцій у розмірі домінуючого контрольного пакета акцій є дві та більше особи, що діють спільно, такі особи несуть солідарну відповідальність за належне виконання ними обов'язку щодо придбання акцій акціонерного товариства на вимогу акціонерів відповідно до процедури, передбаченої цією статтею.</w:t>
            </w:r>
          </w:p>
          <w:p w:rsidR="004A3087" w:rsidRPr="00A47D89" w:rsidRDefault="004A3087" w:rsidP="004A3087">
            <w:pPr>
              <w:pStyle w:val="StyleZakonu"/>
              <w:keepNext/>
              <w:widowControl w:val="0"/>
              <w:spacing w:after="0" w:line="240" w:lineRule="auto"/>
              <w:rPr>
                <w:sz w:val="24"/>
                <w:szCs w:val="24"/>
              </w:rPr>
            </w:pPr>
            <w:r w:rsidRPr="00A47D89">
              <w:rPr>
                <w:sz w:val="24"/>
                <w:szCs w:val="24"/>
              </w:rPr>
              <w:t>9. З дня надходження до товариства публічної безвідкличної вимоги від особи (осіб, що діють спільно), яка є власником домінуючого контрольного пакета акцій, відповідно до процедури, передбаченої статтею 65</w:t>
            </w:r>
            <w:r w:rsidRPr="00A47D89">
              <w:rPr>
                <w:sz w:val="24"/>
                <w:szCs w:val="24"/>
                <w:vertAlign w:val="superscript"/>
              </w:rPr>
              <w:t>2</w:t>
            </w:r>
            <w:r w:rsidRPr="00A47D89">
              <w:rPr>
                <w:sz w:val="24"/>
                <w:szCs w:val="24"/>
              </w:rPr>
              <w:t xml:space="preserve"> цього Закону, та до її завершення право всіх власників акцій товариства вимагати обов’язкового придбання їхніх акцій відповідно до вимог цієї статті не застосовується.</w:t>
            </w:r>
          </w:p>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tc>
        <w:tc>
          <w:tcPr>
            <w:tcW w:w="1271" w:type="pct"/>
          </w:tcPr>
          <w:p w:rsidR="004A3087" w:rsidRPr="00A47D89" w:rsidRDefault="004A3087" w:rsidP="004A3087">
            <w:pPr>
              <w:pStyle w:val="StyleZakonu"/>
              <w:keepNext/>
              <w:widowControl w:val="0"/>
              <w:spacing w:after="0" w:line="240" w:lineRule="auto"/>
              <w:rPr>
                <w:sz w:val="24"/>
                <w:szCs w:val="24"/>
              </w:rPr>
            </w:pPr>
          </w:p>
        </w:tc>
      </w:tr>
      <w:tr w:rsidR="004A3087" w:rsidRPr="00A47D89" w:rsidTr="00675B4D">
        <w:trPr>
          <w:trHeight w:val="715"/>
          <w:jc w:val="center"/>
        </w:trPr>
        <w:tc>
          <w:tcPr>
            <w:tcW w:w="1864"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4</w:t>
            </w:r>
            <w:r w:rsidRPr="00A47D89">
              <w:rPr>
                <w:sz w:val="24"/>
                <w:szCs w:val="24"/>
              </w:rPr>
              <w:t>. Наслідки недотримання вимог щодо виконання обов’язків власником контрольного пакета акцій, значного контрольного пакета акцій або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контрольний пакет акцій товариства та не виконала обов’язки, передбачені статтями 65-65</w:t>
            </w:r>
            <w:r w:rsidRPr="00A47D89">
              <w:rPr>
                <w:sz w:val="24"/>
                <w:szCs w:val="24"/>
                <w:vertAlign w:val="superscript"/>
              </w:rPr>
              <w:t>1</w:t>
            </w:r>
            <w:r w:rsidRPr="00A47D89">
              <w:rPr>
                <w:sz w:val="24"/>
                <w:szCs w:val="24"/>
              </w:rPr>
              <w:t xml:space="preserve"> цього Закону, має право голосу лише за акціями, що становлять 50 відсотків акцій товариства, до моменту виконання відповідних обов’язків. При цьому інші </w:t>
            </w:r>
            <w:r w:rsidRPr="00A47D89">
              <w:rPr>
                <w:b/>
                <w:sz w:val="24"/>
                <w:szCs w:val="24"/>
              </w:rPr>
              <w:lastRenderedPageBreak/>
              <w:t>прості</w:t>
            </w:r>
            <w:r w:rsidRPr="00A47D89">
              <w:rPr>
                <w:sz w:val="24"/>
                <w:szCs w:val="24"/>
              </w:rPr>
              <w:t xml:space="preserve">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 і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значний контрольний пакет акцій товариства та не виконала обов’язки, передбачені статтею 65</w:t>
            </w:r>
            <w:r w:rsidRPr="00A47D89">
              <w:rPr>
                <w:sz w:val="24"/>
                <w:szCs w:val="24"/>
                <w:vertAlign w:val="superscript"/>
              </w:rPr>
              <w:t>1</w:t>
            </w:r>
            <w:r w:rsidRPr="00A47D89">
              <w:rPr>
                <w:sz w:val="24"/>
                <w:szCs w:val="24"/>
              </w:rPr>
              <w:t xml:space="preserve"> цього Закону, має право голосу лише за акціями, що становлять 75 відсотків акцій товариства, до моменту виконання відповідних обов’язків. При цьому інші прості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статтею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домінуючий контрольний пакет акцій товариства та не виконала обов’язки, передбачені статтями 65</w:t>
            </w:r>
            <w:r w:rsidRPr="00A47D89">
              <w:rPr>
                <w:sz w:val="24"/>
                <w:szCs w:val="24"/>
                <w:vertAlign w:val="superscript"/>
              </w:rPr>
              <w:t>2</w:t>
            </w:r>
            <w:r w:rsidRPr="00A47D89">
              <w:rPr>
                <w:sz w:val="24"/>
                <w:szCs w:val="24"/>
              </w:rPr>
              <w:t>-65</w:t>
            </w:r>
            <w:r w:rsidRPr="00A47D89">
              <w:rPr>
                <w:sz w:val="24"/>
                <w:szCs w:val="24"/>
                <w:vertAlign w:val="superscript"/>
              </w:rPr>
              <w:t>3</w:t>
            </w:r>
            <w:r w:rsidRPr="00A47D89">
              <w:rPr>
                <w:sz w:val="24"/>
                <w:szCs w:val="24"/>
              </w:rPr>
              <w:t xml:space="preserve"> цього Закону, має право голосу лише за </w:t>
            </w:r>
            <w:r w:rsidRPr="00A47D89">
              <w:rPr>
                <w:b/>
                <w:sz w:val="24"/>
                <w:szCs w:val="24"/>
              </w:rPr>
              <w:t xml:space="preserve">простими </w:t>
            </w:r>
            <w:r w:rsidRPr="00A47D89">
              <w:rPr>
                <w:sz w:val="24"/>
                <w:szCs w:val="24"/>
              </w:rPr>
              <w:t xml:space="preserve">акціями товариства, які становлять 95 відсотків акцій товариства мінус одна акція, до моменту виконання відповідних обов’язків. При цьому інші </w:t>
            </w:r>
            <w:r w:rsidRPr="00A47D89">
              <w:rPr>
                <w:b/>
                <w:sz w:val="24"/>
                <w:szCs w:val="24"/>
              </w:rPr>
              <w:t>прості</w:t>
            </w:r>
            <w:r w:rsidRPr="00A47D89">
              <w:rPr>
                <w:sz w:val="24"/>
                <w:szCs w:val="24"/>
              </w:rPr>
              <w:t xml:space="preserve">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w:t>
            </w:r>
            <w:r w:rsidRPr="00A47D89">
              <w:rPr>
                <w:sz w:val="24"/>
                <w:szCs w:val="24"/>
                <w:vertAlign w:val="superscript"/>
              </w:rPr>
              <w:t>2</w:t>
            </w:r>
            <w:r w:rsidRPr="00A47D89">
              <w:rPr>
                <w:sz w:val="24"/>
                <w:szCs w:val="24"/>
              </w:rPr>
              <w:t xml:space="preserve"> і 65</w:t>
            </w:r>
            <w:r w:rsidRPr="00A47D89">
              <w:rPr>
                <w:sz w:val="24"/>
                <w:szCs w:val="24"/>
                <w:vertAlign w:val="superscript"/>
              </w:rPr>
              <w:t>3</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2. Рішення загальних зборів акціонерів, прийняті з використанням акцій, що відповідно до частини першої цієї статті не дають права голосу, та за умови невикористання яких рішення загальних зборів були б іншими, не мають юридичної сили.</w:t>
            </w:r>
          </w:p>
        </w:tc>
        <w:tc>
          <w:tcPr>
            <w:tcW w:w="1865" w:type="pct"/>
          </w:tcPr>
          <w:p w:rsidR="004A3087" w:rsidRPr="00A47D89" w:rsidRDefault="004A3087" w:rsidP="004A3087">
            <w:pPr>
              <w:pStyle w:val="StyleZakonu"/>
              <w:keepNext/>
              <w:widowControl w:val="0"/>
              <w:spacing w:after="0" w:line="240" w:lineRule="auto"/>
              <w:rPr>
                <w:sz w:val="24"/>
                <w:szCs w:val="24"/>
              </w:rPr>
            </w:pPr>
            <w:r w:rsidRPr="00A47D89">
              <w:rPr>
                <w:sz w:val="24"/>
                <w:szCs w:val="24"/>
              </w:rPr>
              <w:lastRenderedPageBreak/>
              <w:t>Стаття 65</w:t>
            </w:r>
            <w:r w:rsidRPr="00A47D89">
              <w:rPr>
                <w:sz w:val="24"/>
                <w:szCs w:val="24"/>
                <w:vertAlign w:val="superscript"/>
              </w:rPr>
              <w:t>4</w:t>
            </w:r>
            <w:r w:rsidRPr="00A47D89">
              <w:rPr>
                <w:sz w:val="24"/>
                <w:szCs w:val="24"/>
              </w:rPr>
              <w:t>. Наслідки недотримання вимог щодо виконання обов’язків власником контрольного пакета акцій, значного контрольного пакета акцій або домінуючого контрольного пакета акцій товариства</w:t>
            </w:r>
          </w:p>
          <w:p w:rsidR="004A3087" w:rsidRPr="00A47D89" w:rsidRDefault="004A3087" w:rsidP="004A3087">
            <w:pPr>
              <w:pStyle w:val="StyleZakonu"/>
              <w:keepNext/>
              <w:widowControl w:val="0"/>
              <w:spacing w:after="0" w:line="240" w:lineRule="auto"/>
              <w:rPr>
                <w:sz w:val="24"/>
                <w:szCs w:val="24"/>
              </w:rPr>
            </w:pPr>
            <w:r w:rsidRPr="00A47D89">
              <w:rPr>
                <w:sz w:val="24"/>
                <w:szCs w:val="24"/>
              </w:rPr>
              <w:t>1. 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контрольний пакет акцій товариства та не виконала обов’язки, передбачені статтями 65-65</w:t>
            </w:r>
            <w:r w:rsidRPr="00A47D89">
              <w:rPr>
                <w:sz w:val="24"/>
                <w:szCs w:val="24"/>
                <w:vertAlign w:val="superscript"/>
              </w:rPr>
              <w:t>1</w:t>
            </w:r>
            <w:r w:rsidRPr="00A47D89">
              <w:rPr>
                <w:sz w:val="24"/>
                <w:szCs w:val="24"/>
              </w:rPr>
              <w:t xml:space="preserve"> цього Закону, має право голосу лише за акціями, що становлять 50 відсотків акцій товариства, до моменту виконання відповідних обов’язків. При цьому інші </w:t>
            </w:r>
            <w:r w:rsidRPr="00A47D89">
              <w:rPr>
                <w:b/>
                <w:sz w:val="24"/>
                <w:szCs w:val="24"/>
              </w:rPr>
              <w:lastRenderedPageBreak/>
              <w:t>голосуючі</w:t>
            </w:r>
            <w:r w:rsidRPr="00A47D89">
              <w:rPr>
                <w:sz w:val="24"/>
                <w:szCs w:val="24"/>
              </w:rPr>
              <w:t xml:space="preserve">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 і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значний контрольний пакет акцій товариства та не виконала обов’язки, передбачені статтею 65</w:t>
            </w:r>
            <w:r w:rsidRPr="00A47D89">
              <w:rPr>
                <w:sz w:val="24"/>
                <w:szCs w:val="24"/>
                <w:vertAlign w:val="superscript"/>
              </w:rPr>
              <w:t>1</w:t>
            </w:r>
            <w:r w:rsidRPr="00A47D89">
              <w:rPr>
                <w:sz w:val="24"/>
                <w:szCs w:val="24"/>
              </w:rPr>
              <w:t xml:space="preserve"> цього Закону, має право голосу лише за акціями, що становлять 75 відсотків акцій товариства, до моменту виконання відповідних обов’язків. При цьому інші голосуючі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статтею 65</w:t>
            </w:r>
            <w:r w:rsidRPr="00A47D89">
              <w:rPr>
                <w:sz w:val="24"/>
                <w:szCs w:val="24"/>
                <w:vertAlign w:val="superscript"/>
              </w:rPr>
              <w:t>1</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Особа (особи, що діють спільно), яка прямо або опосередковано набула з урахуванням кількості акцій, що належать їй та її афілійованим особам, право власності на домінуючий контрольний пакет акцій товариства та не виконала обов’язки, передбачені статтями 65</w:t>
            </w:r>
            <w:r w:rsidRPr="00A47D89">
              <w:rPr>
                <w:sz w:val="24"/>
                <w:szCs w:val="24"/>
                <w:vertAlign w:val="superscript"/>
              </w:rPr>
              <w:t>2</w:t>
            </w:r>
            <w:r w:rsidRPr="00A47D89">
              <w:rPr>
                <w:sz w:val="24"/>
                <w:szCs w:val="24"/>
              </w:rPr>
              <w:t>-65</w:t>
            </w:r>
            <w:r w:rsidRPr="00A47D89">
              <w:rPr>
                <w:sz w:val="24"/>
                <w:szCs w:val="24"/>
                <w:vertAlign w:val="superscript"/>
              </w:rPr>
              <w:t>3</w:t>
            </w:r>
            <w:r w:rsidRPr="00A47D89">
              <w:rPr>
                <w:sz w:val="24"/>
                <w:szCs w:val="24"/>
              </w:rPr>
              <w:t xml:space="preserve"> цього Закону, має право голосу лише за </w:t>
            </w:r>
            <w:r w:rsidRPr="00A47D89">
              <w:rPr>
                <w:b/>
                <w:sz w:val="24"/>
                <w:szCs w:val="24"/>
              </w:rPr>
              <w:t>голосуючими</w:t>
            </w:r>
            <w:r w:rsidRPr="00A47D89">
              <w:rPr>
                <w:sz w:val="24"/>
                <w:szCs w:val="24"/>
              </w:rPr>
              <w:t xml:space="preserve"> акціями товариства, які становлять 95 відсотків акцій товариства мінус одна акція, до моменту виконання відповідних обов’язків. При цьому інші </w:t>
            </w:r>
            <w:r w:rsidRPr="00A47D89">
              <w:rPr>
                <w:b/>
                <w:sz w:val="24"/>
                <w:szCs w:val="24"/>
              </w:rPr>
              <w:t>голосуючі</w:t>
            </w:r>
            <w:r w:rsidRPr="00A47D89">
              <w:rPr>
                <w:sz w:val="24"/>
                <w:szCs w:val="24"/>
              </w:rPr>
              <w:t xml:space="preserve"> акції такого товариства, що прямо або опосередковано належать таким особам, не дають права голосу та не враховуються при визначенні кворуму до моменту виконання такими особами обов’язкових дій, передбачених статтями 65</w:t>
            </w:r>
            <w:r w:rsidRPr="00A47D89">
              <w:rPr>
                <w:sz w:val="24"/>
                <w:szCs w:val="24"/>
                <w:vertAlign w:val="superscript"/>
              </w:rPr>
              <w:t>2</w:t>
            </w:r>
            <w:r w:rsidRPr="00A47D89">
              <w:rPr>
                <w:sz w:val="24"/>
                <w:szCs w:val="24"/>
              </w:rPr>
              <w:t xml:space="preserve"> і 65</w:t>
            </w:r>
            <w:r w:rsidRPr="00A47D89">
              <w:rPr>
                <w:sz w:val="24"/>
                <w:szCs w:val="24"/>
                <w:vertAlign w:val="superscript"/>
              </w:rPr>
              <w:t>3</w:t>
            </w:r>
            <w:r w:rsidRPr="00A47D89">
              <w:rPr>
                <w:sz w:val="24"/>
                <w:szCs w:val="24"/>
              </w:rPr>
              <w:t xml:space="preserve"> цього Закону.</w:t>
            </w:r>
          </w:p>
          <w:p w:rsidR="004A3087" w:rsidRPr="00A47D89" w:rsidRDefault="004A3087" w:rsidP="004A3087">
            <w:pPr>
              <w:pStyle w:val="StyleZakonu"/>
              <w:keepNext/>
              <w:widowControl w:val="0"/>
              <w:spacing w:after="0" w:line="240" w:lineRule="auto"/>
              <w:rPr>
                <w:sz w:val="24"/>
                <w:szCs w:val="24"/>
              </w:rPr>
            </w:pPr>
            <w:r w:rsidRPr="00A47D89">
              <w:rPr>
                <w:sz w:val="24"/>
                <w:szCs w:val="24"/>
              </w:rPr>
              <w:t>2. Рішення загальних зборів акціонерів, прийняті з використанням акцій, що відповідно до частини першої цієї статті не дають права голосу, та за умови невикористання яких рішення загальних зборів були б іншими, не мають юридичної сили.</w:t>
            </w:r>
          </w:p>
        </w:tc>
        <w:tc>
          <w:tcPr>
            <w:tcW w:w="1271" w:type="pct"/>
          </w:tcPr>
          <w:p w:rsidR="004A3087" w:rsidRPr="00A47D89" w:rsidRDefault="004A3087" w:rsidP="004A3087">
            <w:pPr>
              <w:pStyle w:val="StyleZakonu"/>
              <w:keepNext/>
              <w:widowControl w:val="0"/>
              <w:spacing w:after="0" w:line="240" w:lineRule="auto"/>
              <w:rPr>
                <w:sz w:val="24"/>
                <w:szCs w:val="24"/>
              </w:rPr>
            </w:pPr>
          </w:p>
        </w:tc>
      </w:tr>
      <w:tr w:rsidR="004A3087" w:rsidRPr="00A47D89" w:rsidTr="00675B4D">
        <w:trPr>
          <w:trHeight w:val="715"/>
          <w:jc w:val="center"/>
        </w:trPr>
        <w:tc>
          <w:tcPr>
            <w:tcW w:w="1864"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 xml:space="preserve">Стаття 66. Викуп акціонерним товариством розміщених ним цінних паперів </w:t>
            </w:r>
          </w:p>
          <w:p w:rsidR="004A3087" w:rsidRPr="00A47D89" w:rsidRDefault="004A3087" w:rsidP="004A3087">
            <w:pPr>
              <w:keepNext/>
              <w:widowControl w:val="0"/>
              <w:ind w:firstLine="284"/>
              <w:jc w:val="both"/>
              <w:rPr>
                <w:bCs/>
              </w:rPr>
            </w:pPr>
            <w:r w:rsidRPr="00A47D89">
              <w:rPr>
                <w:bCs/>
              </w:rPr>
              <w:t>1. Акціонерне товариство має право за рішенням загальних зборів викупити в акціонерів акції за згодою власників цих акцій. Порядок реалізації цього права визначається у статуті товариства та/або рішенні загальних зборів. Рішенням загальних зборів обов'язково встановлюються:</w:t>
            </w:r>
          </w:p>
          <w:p w:rsidR="004A3087" w:rsidRPr="00A47D89" w:rsidRDefault="004A3087" w:rsidP="004A3087">
            <w:pPr>
              <w:keepNext/>
              <w:widowControl w:val="0"/>
              <w:ind w:firstLine="284"/>
              <w:jc w:val="both"/>
              <w:rPr>
                <w:bCs/>
              </w:rPr>
            </w:pPr>
            <w:r w:rsidRPr="00A47D89">
              <w:rPr>
                <w:bCs/>
              </w:rPr>
              <w:t xml:space="preserve">1) порядок викупу, що включає максимальну кількість, тип та/або клас акцій, що викуповуються; </w:t>
            </w:r>
          </w:p>
          <w:p w:rsidR="004A3087" w:rsidRPr="00A47D89" w:rsidRDefault="004A3087" w:rsidP="004A3087">
            <w:pPr>
              <w:keepNext/>
              <w:widowControl w:val="0"/>
              <w:ind w:firstLine="284"/>
              <w:jc w:val="both"/>
              <w:rPr>
                <w:bCs/>
              </w:rPr>
            </w:pPr>
            <w:r w:rsidRPr="00A47D89">
              <w:rPr>
                <w:bCs/>
              </w:rPr>
              <w:t xml:space="preserve">2) строк викупу; </w:t>
            </w:r>
          </w:p>
          <w:p w:rsidR="004A3087" w:rsidRPr="00A47D89" w:rsidRDefault="004A3087" w:rsidP="004A3087">
            <w:pPr>
              <w:keepNext/>
              <w:widowControl w:val="0"/>
              <w:ind w:firstLine="284"/>
              <w:jc w:val="both"/>
              <w:rPr>
                <w:bCs/>
              </w:rPr>
            </w:pPr>
            <w:r w:rsidRPr="00A47D89">
              <w:rPr>
                <w:bCs/>
              </w:rPr>
              <w:t xml:space="preserve">3) ціна викупу (або порядок її визначення); </w:t>
            </w:r>
          </w:p>
          <w:p w:rsidR="004A3087" w:rsidRPr="00A47D89" w:rsidRDefault="004A3087" w:rsidP="004A3087">
            <w:pPr>
              <w:keepNext/>
              <w:widowControl w:val="0"/>
              <w:ind w:firstLine="284"/>
              <w:jc w:val="both"/>
              <w:rPr>
                <w:bCs/>
              </w:rPr>
            </w:pPr>
            <w:r w:rsidRPr="00A47D89">
              <w:rPr>
                <w:bCs/>
              </w:rPr>
              <w:t xml:space="preserve">4) дії товариства щодо викуплених акцій (їх анулювання або продаж). </w:t>
            </w:r>
          </w:p>
          <w:p w:rsidR="004A3087" w:rsidRPr="00A47D89" w:rsidRDefault="004A3087" w:rsidP="004A3087">
            <w:pPr>
              <w:keepNext/>
              <w:widowControl w:val="0"/>
              <w:ind w:firstLine="284"/>
              <w:jc w:val="both"/>
              <w:rPr>
                <w:bCs/>
              </w:rPr>
            </w:pPr>
            <w:r w:rsidRPr="00A47D89">
              <w:rPr>
                <w:bCs/>
              </w:rPr>
              <w:t xml:space="preserve">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Письмова пропозиція акціонера про продаж акцій товариству є безвідкличною. </w:t>
            </w:r>
          </w:p>
          <w:p w:rsidR="004A3087" w:rsidRPr="00A47D89" w:rsidRDefault="004A3087" w:rsidP="004A3087">
            <w:pPr>
              <w:keepNext/>
              <w:widowControl w:val="0"/>
              <w:ind w:firstLine="284"/>
              <w:jc w:val="both"/>
              <w:rPr>
                <w:bCs/>
              </w:rPr>
            </w:pPr>
            <w:r w:rsidRPr="00A47D89">
              <w:rPr>
                <w:bCs/>
              </w:rPr>
              <w:t>Ціна викупу акцій не може бути меншою за ринкову вартість, визначену відповідно до статті 8 цього Закону. Оплата акцій, що викуповуються, здійснюється у грошовій формі.</w:t>
            </w:r>
          </w:p>
          <w:p w:rsidR="004A3087" w:rsidRPr="00A47D89" w:rsidRDefault="004A3087" w:rsidP="004A3087">
            <w:pPr>
              <w:keepNext/>
              <w:widowControl w:val="0"/>
              <w:ind w:firstLine="284"/>
              <w:jc w:val="both"/>
              <w:rPr>
                <w:bCs/>
              </w:rPr>
            </w:pPr>
            <w:r w:rsidRPr="00A47D89">
              <w:rPr>
                <w:bCs/>
              </w:rPr>
              <w:t>Ринкова вартість акцій визначається станом на день, що передує дню опублікування в установленому порядку повідомлення про скликання загальних зборів акціонерного товариства, на яких прийнято рішення про викуп в акціонерів акцій за їхньою згодою.</w:t>
            </w:r>
          </w:p>
          <w:p w:rsidR="004A3087" w:rsidRPr="00A47D89" w:rsidRDefault="004A3087" w:rsidP="004A3087">
            <w:pPr>
              <w:keepNext/>
              <w:widowControl w:val="0"/>
              <w:ind w:firstLine="284"/>
              <w:jc w:val="both"/>
              <w:rPr>
                <w:bCs/>
              </w:rPr>
            </w:pPr>
            <w:r w:rsidRPr="00A47D89">
              <w:rPr>
                <w:bCs/>
              </w:rPr>
              <w:t xml:space="preserve">Товариство зобов'язане придбавати акції у кожного акціонера, який приймає (акцептує) пропозицію (оферту) про викуп акцій, за ціною, вказаною в рішенні загальних зборів. </w:t>
            </w:r>
          </w:p>
          <w:p w:rsidR="004A3087" w:rsidRPr="00A47D89" w:rsidRDefault="004A3087" w:rsidP="004A3087">
            <w:pPr>
              <w:keepNext/>
              <w:widowControl w:val="0"/>
              <w:ind w:firstLine="284"/>
              <w:jc w:val="both"/>
              <w:rPr>
                <w:bCs/>
              </w:rPr>
            </w:pPr>
            <w:r w:rsidRPr="00A47D89">
              <w:rPr>
                <w:bCs/>
              </w:rPr>
              <w:t xml:space="preserve">Правочини щодо переходу права власності на акції до товариства, вчинені протягом терміну, зазначеного в рішенні загальних зборів, за ціною, відмінною від ціни, вказаної в такому рішенні, є нікчемними. </w:t>
            </w:r>
          </w:p>
          <w:p w:rsidR="004A3087" w:rsidRPr="00A47D89" w:rsidRDefault="004A3087" w:rsidP="004A3087">
            <w:pPr>
              <w:keepNext/>
              <w:widowControl w:val="0"/>
              <w:ind w:firstLine="284"/>
              <w:jc w:val="both"/>
            </w:pPr>
            <w:r w:rsidRPr="00A47D89">
              <w:t xml:space="preserve">2. У разі якщо загальними зборами прийнято рішення про пропорційний викуп акцій, товариство надсилає кожному акціонеру письмове повідомлення </w:t>
            </w:r>
            <w:r w:rsidRPr="00A47D89">
              <w:lastRenderedPageBreak/>
              <w:t xml:space="preserve">про кількість акцій, що викуповуються, їх ціну та строк викупу. Для товариства з кількістю акціонерів </w:t>
            </w:r>
            <w:r w:rsidRPr="00A47D89">
              <w:rPr>
                <w:b/>
              </w:rPr>
              <w:t xml:space="preserve">- власників простих акцій </w:t>
            </w:r>
            <w:r w:rsidRPr="00A47D89">
              <w:t>понад 1000 осіб приймання пропозицій акціонерів про продаж товариству акцій здійснюється протягом не менше ніж 30-денного строку від дати надіслання акціонерам зазначеного повідомлення.</w:t>
            </w:r>
          </w:p>
          <w:p w:rsidR="004A3087" w:rsidRPr="00A47D89" w:rsidRDefault="004A3087" w:rsidP="004A3087">
            <w:pPr>
              <w:keepNext/>
              <w:widowControl w:val="0"/>
              <w:ind w:firstLine="284"/>
              <w:jc w:val="both"/>
              <w:rPr>
                <w:b/>
              </w:rPr>
            </w:pPr>
            <w:r w:rsidRPr="00A47D89">
              <w:rPr>
                <w:b/>
              </w:rPr>
              <w:t xml:space="preserve">3. Викуплені акціонерним товариством акції не враховуються у разі розподілу прибутку, голосування та визначення кворуму загальних зборів. Товариство повинно протягом року з моменту викупу продати викуплені товариством акції або анулювати їх відповідно до рішення загальних зборів, яким було передбачено викуп товариством власних акцій. </w:t>
            </w:r>
          </w:p>
          <w:p w:rsidR="004A3087" w:rsidRPr="00A47D89" w:rsidRDefault="004A3087" w:rsidP="004A3087">
            <w:pPr>
              <w:keepNext/>
              <w:widowControl w:val="0"/>
              <w:ind w:firstLine="284"/>
              <w:jc w:val="both"/>
              <w:rPr>
                <w:b/>
              </w:rPr>
            </w:pPr>
            <w:r w:rsidRPr="00A47D89">
              <w:rPr>
                <w:b/>
              </w:rPr>
              <w:t>Ціна продажу викуплених акціонерним товариством акцій не може бути меншою за ринкову вартість, визначену відповідно до статті 8 цього Закону.</w:t>
            </w:r>
          </w:p>
          <w:p w:rsidR="004A3087" w:rsidRPr="00A47D89" w:rsidRDefault="004A3087" w:rsidP="004A3087">
            <w:pPr>
              <w:keepNext/>
              <w:widowControl w:val="0"/>
              <w:ind w:firstLine="284"/>
              <w:jc w:val="both"/>
              <w:rPr>
                <w:b/>
              </w:rPr>
            </w:pPr>
            <w:r w:rsidRPr="00A47D89">
              <w:rPr>
                <w:b/>
              </w:rPr>
              <w:t>Правочини щодо переходу права власності на викуплені товариством акції, вчинені з порушенням вимог цієї частини, є нікчемними.</w:t>
            </w:r>
          </w:p>
          <w:p w:rsidR="004A3087" w:rsidRPr="00A47D89" w:rsidRDefault="004A3087" w:rsidP="004A3087">
            <w:pPr>
              <w:keepNext/>
              <w:widowControl w:val="0"/>
              <w:ind w:firstLine="284"/>
              <w:jc w:val="both"/>
            </w:pPr>
            <w:r w:rsidRPr="00A47D89">
              <w:t xml:space="preserve">4. Акціонерне товариство має право за рішенням наглядової ради викупити розміщені ним інші, крім акцій, цінні папери за згодою власників цих цінних паперів, якщо це передбачено статутом товариства та проспектом </w:t>
            </w:r>
            <w:r w:rsidRPr="00A47D89">
              <w:rPr>
                <w:b/>
              </w:rPr>
              <w:t>емісії</w:t>
            </w:r>
            <w:r w:rsidRPr="00A47D89">
              <w:t xml:space="preserve"> таких цінних паперів.</w:t>
            </w: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r w:rsidRPr="00A47D89">
              <w:rPr>
                <w:rFonts w:ascii="Times New Roman" w:hAnsi="Times New Roman" w:cs="Times New Roman"/>
                <w:b w:val="0"/>
                <w:color w:val="000000"/>
                <w:sz w:val="24"/>
                <w:szCs w:val="24"/>
              </w:rPr>
              <w:lastRenderedPageBreak/>
              <w:t xml:space="preserve">Стаття 66. Викуп акціонерним товариством розміщених ним цінних паперів </w:t>
            </w:r>
          </w:p>
          <w:p w:rsidR="004A3087" w:rsidRPr="00A47D89" w:rsidRDefault="004A3087" w:rsidP="004A3087">
            <w:pPr>
              <w:keepNext/>
              <w:widowControl w:val="0"/>
              <w:ind w:firstLine="284"/>
              <w:jc w:val="both"/>
              <w:rPr>
                <w:bCs/>
              </w:rPr>
            </w:pPr>
            <w:r w:rsidRPr="00A47D89">
              <w:rPr>
                <w:bCs/>
              </w:rPr>
              <w:t>1. Акціонерне товариство має право за рішенням загальних зборів викупити в акціонерів акції за згодою власників цих акцій. Порядок реалізації цього права визначається у статуті товариства та/або рішенні загальних зборів. Рішенням загальних зборів обов'язково встановлюються:</w:t>
            </w:r>
          </w:p>
          <w:p w:rsidR="004A3087" w:rsidRPr="00A47D89" w:rsidRDefault="004A3087" w:rsidP="004A3087">
            <w:pPr>
              <w:keepNext/>
              <w:widowControl w:val="0"/>
              <w:ind w:firstLine="284"/>
              <w:jc w:val="both"/>
              <w:rPr>
                <w:bCs/>
              </w:rPr>
            </w:pPr>
            <w:r w:rsidRPr="00A47D89">
              <w:rPr>
                <w:bCs/>
              </w:rPr>
              <w:t xml:space="preserve">1) порядок викупу, що включає максимальну кількість, тип та/або клас акцій, що викуповуються; </w:t>
            </w:r>
          </w:p>
          <w:p w:rsidR="004A3087" w:rsidRPr="00A47D89" w:rsidRDefault="004A3087" w:rsidP="004A3087">
            <w:pPr>
              <w:keepNext/>
              <w:widowControl w:val="0"/>
              <w:ind w:firstLine="284"/>
              <w:jc w:val="both"/>
              <w:rPr>
                <w:bCs/>
              </w:rPr>
            </w:pPr>
            <w:r w:rsidRPr="00A47D89">
              <w:rPr>
                <w:bCs/>
              </w:rPr>
              <w:t xml:space="preserve">2) строк викупу; </w:t>
            </w:r>
          </w:p>
          <w:p w:rsidR="004A3087" w:rsidRPr="00A47D89" w:rsidRDefault="004A3087" w:rsidP="004A3087">
            <w:pPr>
              <w:keepNext/>
              <w:widowControl w:val="0"/>
              <w:ind w:firstLine="284"/>
              <w:jc w:val="both"/>
              <w:rPr>
                <w:bCs/>
              </w:rPr>
            </w:pPr>
            <w:r w:rsidRPr="00A47D89">
              <w:rPr>
                <w:bCs/>
              </w:rPr>
              <w:t xml:space="preserve">3) ціна викупу (або порядок її визначення); </w:t>
            </w:r>
          </w:p>
          <w:p w:rsidR="004A3087" w:rsidRPr="00A47D89" w:rsidRDefault="004A3087" w:rsidP="004A3087">
            <w:pPr>
              <w:keepNext/>
              <w:widowControl w:val="0"/>
              <w:ind w:firstLine="284"/>
              <w:jc w:val="both"/>
              <w:rPr>
                <w:bCs/>
              </w:rPr>
            </w:pPr>
            <w:r w:rsidRPr="00A47D89">
              <w:rPr>
                <w:bCs/>
              </w:rPr>
              <w:t xml:space="preserve">4) дії товариства щодо викуплених акцій (їх анулювання або продаж). </w:t>
            </w:r>
          </w:p>
          <w:p w:rsidR="004A3087" w:rsidRPr="00A47D89" w:rsidRDefault="004A3087" w:rsidP="004A3087">
            <w:pPr>
              <w:keepNext/>
              <w:widowControl w:val="0"/>
              <w:ind w:firstLine="284"/>
              <w:jc w:val="both"/>
              <w:rPr>
                <w:bCs/>
              </w:rPr>
            </w:pPr>
            <w:r w:rsidRPr="00A47D89">
              <w:rPr>
                <w:bCs/>
              </w:rPr>
              <w:t xml:space="preserve">Строк викупу включає строк приймання письмових пропозицій акціонерів про продаж акцій та строк сплати їх вартості. Строк викупу акцій не може перевищувати одного року. Письмова пропозиція акціонера про продаж акцій товариству є безвідкличною. </w:t>
            </w:r>
          </w:p>
          <w:p w:rsidR="004A3087" w:rsidRPr="00A47D89" w:rsidRDefault="004A3087" w:rsidP="004A3087">
            <w:pPr>
              <w:keepNext/>
              <w:widowControl w:val="0"/>
              <w:ind w:firstLine="284"/>
              <w:jc w:val="both"/>
              <w:rPr>
                <w:bCs/>
              </w:rPr>
            </w:pPr>
            <w:r w:rsidRPr="00A47D89">
              <w:rPr>
                <w:bCs/>
              </w:rPr>
              <w:t>Ціна викупу акцій не може бути меншою за ринкову вартість, визначену відповідно до статті 8 цього Закону. Оплата акцій, що викуповуються, здійснюється у грошовій формі.</w:t>
            </w:r>
          </w:p>
          <w:p w:rsidR="004A3087" w:rsidRPr="00A47D89" w:rsidRDefault="004A3087" w:rsidP="004A3087">
            <w:pPr>
              <w:keepNext/>
              <w:widowControl w:val="0"/>
              <w:ind w:firstLine="284"/>
              <w:jc w:val="both"/>
              <w:rPr>
                <w:bCs/>
              </w:rPr>
            </w:pPr>
            <w:r w:rsidRPr="00A47D89">
              <w:rPr>
                <w:bCs/>
              </w:rPr>
              <w:t xml:space="preserve">Ринкова вартість акцій визначається станом на </w:t>
            </w:r>
            <w:r w:rsidRPr="00A47D89">
              <w:rPr>
                <w:b/>
                <w:bCs/>
              </w:rPr>
              <w:t xml:space="preserve">останній робочий </w:t>
            </w:r>
            <w:r w:rsidRPr="00A47D89">
              <w:rPr>
                <w:bCs/>
              </w:rPr>
              <w:t>день, що передує дню опублікування в установленому порядку повідомлення про скликання загальних зборів акціонерного товариства, на яких прийнято рішення про викуп в акціонерів акцій за їхньою згодою.</w:t>
            </w:r>
          </w:p>
          <w:p w:rsidR="004A3087" w:rsidRPr="00A47D89" w:rsidRDefault="004A3087" w:rsidP="004A3087">
            <w:pPr>
              <w:keepNext/>
              <w:widowControl w:val="0"/>
              <w:ind w:firstLine="284"/>
              <w:jc w:val="both"/>
              <w:rPr>
                <w:bCs/>
              </w:rPr>
            </w:pPr>
            <w:r w:rsidRPr="00A47D89">
              <w:rPr>
                <w:bCs/>
              </w:rPr>
              <w:t>Товариство зобов'язане придбавати акції у кожного акціонера, який приймає (акцептує) пропозицію (оферту) про викуп акцій, за ціною, вказаною в рішенні загальних зборів.</w:t>
            </w:r>
          </w:p>
          <w:p w:rsidR="004A3087" w:rsidRPr="00A47D89" w:rsidRDefault="004A3087" w:rsidP="004A3087">
            <w:pPr>
              <w:keepNext/>
              <w:widowControl w:val="0"/>
              <w:ind w:firstLine="284"/>
              <w:jc w:val="both"/>
            </w:pPr>
            <w:r w:rsidRPr="00A47D89">
              <w:rPr>
                <w:bCs/>
              </w:rPr>
              <w:t xml:space="preserve">Правочини щодо переходу права власності на акції до товариства, вчинені протягом терміну, зазначеного в рішенні загальних зборів, за ціною, відмінною від ціни, вказаної в такому рішенні, є нікчемними. </w:t>
            </w:r>
          </w:p>
          <w:p w:rsidR="004A3087" w:rsidRPr="00A47D89" w:rsidRDefault="004A3087" w:rsidP="004A3087">
            <w:pPr>
              <w:keepNext/>
              <w:widowControl w:val="0"/>
              <w:ind w:firstLine="284"/>
              <w:jc w:val="both"/>
              <w:rPr>
                <w:bCs/>
              </w:rPr>
            </w:pPr>
            <w:r w:rsidRPr="00A47D89">
              <w:rPr>
                <w:bCs/>
              </w:rPr>
              <w:t xml:space="preserve">2. У разі якщо загальними зборами прийнято рішення про пропорційний викуп акцій, товариство </w:t>
            </w:r>
            <w:r w:rsidRPr="00A47D89">
              <w:rPr>
                <w:bCs/>
              </w:rPr>
              <w:lastRenderedPageBreak/>
              <w:t>надсилає кожному акціонеру письмове повідомлення про кількість акцій, що викуповуються, їх ціну та строк викупу. Для товариства з кількістю акціонерів понад 1000 осіб приймання пропозицій акціонерів про продаж товариству акцій здійснюється протягом не менше ніж 30-денного строку від дати надіслання акціонерам зазначеного повідомлення.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Виключити.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A1591F" w:rsidRPr="00A47D89" w:rsidRDefault="00A1591F" w:rsidP="004A3087">
            <w:pPr>
              <w:keepNext/>
              <w:widowControl w:val="0"/>
              <w:ind w:firstLine="284"/>
              <w:jc w:val="both"/>
            </w:pPr>
          </w:p>
          <w:p w:rsidR="00A1591F" w:rsidRPr="00A47D89" w:rsidRDefault="00A1591F"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A1591F">
            <w:pPr>
              <w:keepNext/>
              <w:widowControl w:val="0"/>
              <w:ind w:firstLine="284"/>
              <w:jc w:val="both"/>
            </w:pPr>
            <w:r w:rsidRPr="00A47D89">
              <w:t xml:space="preserve">4. Акціонерне товариство має право за рішенням наглядової ради викупити розміщені ним інші, крім акцій, цінні папери за згодою власників цих цінних паперів, якщо це передбачено статутом товариства та проспектом </w:t>
            </w:r>
            <w:r w:rsidRPr="00A47D89">
              <w:rPr>
                <w:b/>
              </w:rPr>
              <w:t>або рішенням про емісію</w:t>
            </w:r>
            <w:r w:rsidRPr="00A47D89">
              <w:t xml:space="preserve"> таких цінних паперів.…</w:t>
            </w:r>
          </w:p>
        </w:tc>
        <w:tc>
          <w:tcPr>
            <w:tcW w:w="1271" w:type="pct"/>
          </w:tcPr>
          <w:p w:rsidR="004A3087" w:rsidRPr="00A47D89" w:rsidRDefault="004A3087" w:rsidP="004A3087">
            <w:pPr>
              <w:pStyle w:val="3"/>
              <w:widowControl w:val="0"/>
              <w:spacing w:before="0" w:after="0"/>
              <w:ind w:firstLine="284"/>
              <w:jc w:val="both"/>
              <w:rPr>
                <w:rFonts w:ascii="Times New Roman" w:hAnsi="Times New Roman" w:cs="Times New Roman"/>
                <w:b w:val="0"/>
                <w:color w:val="000000"/>
                <w:sz w:val="24"/>
                <w:szCs w:val="24"/>
              </w:rPr>
            </w:pPr>
          </w:p>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pPr>
              <w:jc w:val="both"/>
            </w:pPr>
            <w:r w:rsidRPr="00A47D89">
              <w:t>Щодо ч. 3 ст. 66: Вважаємо існуючу норму коректною та не вбачаємо за необхідне вносити в неї зміни. Пропонуємо залишити без змін.</w:t>
            </w:r>
          </w:p>
          <w:p w:rsidR="00A1591F" w:rsidRPr="00A47D89" w:rsidRDefault="00A1591F" w:rsidP="00A1591F"/>
          <w:p w:rsidR="00A1591F" w:rsidRPr="00A47D89" w:rsidRDefault="00A1591F" w:rsidP="00A1591F"/>
          <w:p w:rsidR="00A1591F" w:rsidRPr="00A47D89" w:rsidRDefault="00A1591F" w:rsidP="00A1591F"/>
          <w:p w:rsidR="00A1591F" w:rsidRPr="00A47D89" w:rsidRDefault="00A1591F" w:rsidP="00A1591F"/>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rPr>
                <w:bCs/>
              </w:rPr>
            </w:pPr>
            <w:r w:rsidRPr="00A47D89">
              <w:rPr>
                <w:bCs/>
              </w:rPr>
              <w:lastRenderedPageBreak/>
              <w:t>Стаття 67. Обмеження щодо викупу акцій акціонерним товариством</w:t>
            </w:r>
          </w:p>
          <w:p w:rsidR="004A3087" w:rsidRPr="00A47D89" w:rsidRDefault="004A3087" w:rsidP="004A3087">
            <w:pPr>
              <w:keepNext/>
              <w:widowControl w:val="0"/>
              <w:ind w:firstLine="284"/>
              <w:jc w:val="both"/>
              <w:rPr>
                <w:bCs/>
              </w:rPr>
            </w:pPr>
            <w:r w:rsidRPr="00A47D89">
              <w:rPr>
                <w:bCs/>
              </w:rPr>
              <w:t xml:space="preserve">1. Загальні збори акціонерного товариства не мають права приймати рішення про викуп акцій, якщо: </w:t>
            </w:r>
          </w:p>
          <w:p w:rsidR="004A3087" w:rsidRPr="00A47D89" w:rsidRDefault="004A3087" w:rsidP="004A3087">
            <w:pPr>
              <w:keepNext/>
              <w:widowControl w:val="0"/>
              <w:ind w:firstLine="284"/>
              <w:jc w:val="both"/>
              <w:rPr>
                <w:bCs/>
              </w:rPr>
            </w:pPr>
            <w:r w:rsidRPr="00A47D89">
              <w:rPr>
                <w:bCs/>
              </w:rPr>
              <w:t xml:space="preserve">1) на дату викупу акцій товариство має зобов'язання з обов'язкового викупу акцій відповідно до статті 68 цього Закону. </w:t>
            </w:r>
          </w:p>
          <w:p w:rsidR="004A3087" w:rsidRPr="00A47D89" w:rsidRDefault="004A3087" w:rsidP="004A3087">
            <w:pPr>
              <w:keepNext/>
              <w:widowControl w:val="0"/>
              <w:ind w:firstLine="284"/>
              <w:jc w:val="both"/>
              <w:rPr>
                <w:bCs/>
              </w:rPr>
            </w:pPr>
            <w:r w:rsidRPr="00A47D89">
              <w:rPr>
                <w:bCs/>
              </w:rPr>
              <w:t xml:space="preserve">2) товариство є неплатоспроможним або стане таким внаслідок викупу акцій; </w:t>
            </w:r>
          </w:p>
          <w:p w:rsidR="004A3087" w:rsidRPr="00A47D89" w:rsidRDefault="004A3087" w:rsidP="004A3087">
            <w:pPr>
              <w:keepNext/>
              <w:widowControl w:val="0"/>
              <w:ind w:firstLine="284"/>
              <w:jc w:val="both"/>
              <w:rPr>
                <w:bCs/>
              </w:rPr>
            </w:pPr>
            <w:r w:rsidRPr="00A47D89">
              <w:rPr>
                <w:bCs/>
              </w:rPr>
              <w:t xml:space="preserve">3) власний капітал товариства є меншим, ніж сума його статутного капіталу, резервного капіталу та розміру перевищення ліквідаційної вартості </w:t>
            </w:r>
            <w:r w:rsidRPr="00A47D89">
              <w:rPr>
                <w:bCs/>
              </w:rPr>
              <w:lastRenderedPageBreak/>
              <w:t xml:space="preserve">привілейованих акцій над їх номінальною вартістю, або стане меншим внаслідок такого викупу.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2. Акціонерне товариство не має права здійснювати викуп розміщених ним простих акцій до повної виплати поточних дивідендів за привілейованими акціями. </w:t>
            </w:r>
          </w:p>
          <w:p w:rsidR="004A3087" w:rsidRPr="00A47D89" w:rsidRDefault="004A3087" w:rsidP="004A3087">
            <w:pPr>
              <w:keepNext/>
              <w:widowControl w:val="0"/>
              <w:ind w:firstLine="284"/>
              <w:jc w:val="both"/>
              <w:rPr>
                <w:bCs/>
              </w:rPr>
            </w:pPr>
            <w:r w:rsidRPr="00A47D89">
              <w:rPr>
                <w:bCs/>
              </w:rPr>
              <w:t xml:space="preserve">Акціонерне товариство не має права здійснювати викуп розміщених ним привілейованих акцій до повної виплати поточних дивідендів за привілейованими акціями, власники яких мають перевагу щодо черговості отримання дивідендів. </w:t>
            </w:r>
          </w:p>
          <w:p w:rsidR="004A3087" w:rsidRPr="00A47D89" w:rsidRDefault="004A3087" w:rsidP="004A3087">
            <w:pPr>
              <w:keepNext/>
              <w:widowControl w:val="0"/>
              <w:ind w:firstLine="284"/>
              <w:jc w:val="both"/>
              <w:rPr>
                <w:bCs/>
              </w:rPr>
            </w:pPr>
            <w:r w:rsidRPr="00A47D89">
              <w:rPr>
                <w:bCs/>
              </w:rPr>
              <w:t>3. Акціонерне товариство не має права приймати рішення, що передбачає викуп акцій товариства без їх анулювання, якщо після викупу частка акцій товариства, що перебувають в обігу, стане меншою ніж 80 відсотків статутного капіталу.</w:t>
            </w: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Cs/>
              </w:rPr>
            </w:pPr>
            <w:r w:rsidRPr="00A47D89">
              <w:rPr>
                <w:bCs/>
              </w:rPr>
              <w:lastRenderedPageBreak/>
              <w:t>Стаття 67. Обмеження щодо викупу акцій акціонерним товариством</w:t>
            </w:r>
          </w:p>
          <w:p w:rsidR="004A3087" w:rsidRPr="00A47D89" w:rsidRDefault="004A3087" w:rsidP="004A3087">
            <w:pPr>
              <w:keepNext/>
              <w:widowControl w:val="0"/>
              <w:ind w:firstLine="284"/>
              <w:jc w:val="both"/>
              <w:rPr>
                <w:bCs/>
              </w:rPr>
            </w:pPr>
            <w:r w:rsidRPr="00A47D89">
              <w:rPr>
                <w:bCs/>
              </w:rPr>
              <w:t xml:space="preserve">1. Загальні збори акціонерного товариства не мають права приймати рішення про викуп акцій, якщо: </w:t>
            </w:r>
          </w:p>
          <w:p w:rsidR="004A3087" w:rsidRPr="00A47D89" w:rsidRDefault="004A3087" w:rsidP="004A3087">
            <w:pPr>
              <w:keepNext/>
              <w:widowControl w:val="0"/>
              <w:ind w:firstLine="284"/>
              <w:jc w:val="both"/>
              <w:rPr>
                <w:bCs/>
              </w:rPr>
            </w:pPr>
            <w:r w:rsidRPr="00A47D89">
              <w:rPr>
                <w:bCs/>
              </w:rPr>
              <w:t xml:space="preserve">1) на дату викупу акцій товариство має зобов'язання з обов'язкового викупу акцій відповідно до статті 68 цього Закону; </w:t>
            </w:r>
          </w:p>
          <w:p w:rsidR="004A3087" w:rsidRPr="00A47D89" w:rsidRDefault="004A3087" w:rsidP="004A3087">
            <w:pPr>
              <w:keepNext/>
              <w:widowControl w:val="0"/>
              <w:ind w:firstLine="284"/>
              <w:jc w:val="both"/>
              <w:rPr>
                <w:bCs/>
              </w:rPr>
            </w:pPr>
            <w:r w:rsidRPr="00A47D89">
              <w:rPr>
                <w:bCs/>
              </w:rPr>
              <w:t xml:space="preserve">2) товариство є неплатоспроможним або стане таким внаслідок викупу акцій; </w:t>
            </w:r>
          </w:p>
          <w:p w:rsidR="004A3087" w:rsidRPr="00A47D89" w:rsidRDefault="004A3087" w:rsidP="004A3087">
            <w:pPr>
              <w:keepNext/>
              <w:widowControl w:val="0"/>
              <w:ind w:firstLine="284"/>
              <w:jc w:val="both"/>
              <w:rPr>
                <w:bCs/>
              </w:rPr>
            </w:pPr>
            <w:r w:rsidRPr="00A47D89">
              <w:rPr>
                <w:bCs/>
              </w:rPr>
              <w:t xml:space="preserve">3) власний капітал товариства є меншим, ніж сума його статутного капіталу, резервного капіталу та розміру перевищення ліквідаційної вартості </w:t>
            </w:r>
            <w:r w:rsidRPr="00A47D89">
              <w:rPr>
                <w:bCs/>
              </w:rPr>
              <w:lastRenderedPageBreak/>
              <w:t>привілейованих акцій над їх номінальною вартістю, або стане меншим внаслідок такого викупу;</w:t>
            </w:r>
          </w:p>
          <w:p w:rsidR="004A3087" w:rsidRPr="00A47D89" w:rsidRDefault="004A3087" w:rsidP="004A3087">
            <w:pPr>
              <w:keepNext/>
              <w:widowControl w:val="0"/>
              <w:ind w:firstLine="284"/>
              <w:jc w:val="both"/>
              <w:rPr>
                <w:b/>
                <w:bCs/>
              </w:rPr>
            </w:pPr>
            <w:r w:rsidRPr="00A47D89">
              <w:rPr>
                <w:b/>
                <w:bCs/>
              </w:rPr>
              <w:t>4) товариство не задовольнило вимоги кредитора, заявлені не пізніше ніж за три дні до дати проведення загальних зборів, до порядку денного яких включено питання про викуп акцій.</w:t>
            </w:r>
          </w:p>
          <w:p w:rsidR="004A3087" w:rsidRPr="00A47D89" w:rsidRDefault="004A3087" w:rsidP="004A3087">
            <w:pPr>
              <w:keepNext/>
              <w:widowControl w:val="0"/>
              <w:ind w:firstLine="284"/>
              <w:jc w:val="both"/>
              <w:rPr>
                <w:bCs/>
              </w:rPr>
            </w:pPr>
            <w:r w:rsidRPr="00A47D89">
              <w:rPr>
                <w:bCs/>
              </w:rPr>
              <w:t xml:space="preserve">2. Акціонерне товариство не має права здійснювати викуп розміщених ним простих акцій до повної виплати поточних дивідендів за привілейованими акціями. </w:t>
            </w:r>
          </w:p>
          <w:p w:rsidR="004A3087" w:rsidRPr="00A47D89" w:rsidRDefault="004A3087" w:rsidP="004A3087">
            <w:pPr>
              <w:keepNext/>
              <w:widowControl w:val="0"/>
              <w:ind w:firstLine="284"/>
              <w:jc w:val="both"/>
              <w:rPr>
                <w:bCs/>
              </w:rPr>
            </w:pPr>
            <w:r w:rsidRPr="00A47D89">
              <w:rPr>
                <w:bCs/>
              </w:rPr>
              <w:t xml:space="preserve">Акціонерне товариство не має права здійснювати викуп розміщених ним привілейованих акцій до повної виплати поточних дивідендів за привілейованими акціями, власники яких мають перевагу щодо черговості отримання дивідендів. </w:t>
            </w:r>
          </w:p>
          <w:p w:rsidR="004A3087" w:rsidRPr="00A47D89" w:rsidRDefault="004A3087" w:rsidP="004A3087">
            <w:pPr>
              <w:keepNext/>
              <w:widowControl w:val="0"/>
              <w:ind w:firstLine="284"/>
              <w:jc w:val="both"/>
              <w:rPr>
                <w:bCs/>
              </w:rPr>
            </w:pPr>
            <w:r w:rsidRPr="00A47D89">
              <w:rPr>
                <w:bCs/>
              </w:rPr>
              <w:t>3. Акціонерне товариство не має права приймати рішення, що передбачає викуп акцій товариства без їх анулювання, якщо після викупу частка акцій товариства, що перебувають в обігу, стане меншою ніж 80 відсотків статутного капіталу.</w:t>
            </w:r>
          </w:p>
          <w:p w:rsidR="004A3087" w:rsidRPr="00A47D89" w:rsidRDefault="004A3087" w:rsidP="004A3087">
            <w:pPr>
              <w:keepNext/>
              <w:widowControl w:val="0"/>
              <w:ind w:firstLine="284"/>
              <w:jc w:val="both"/>
              <w:rPr>
                <w:b/>
                <w:bCs/>
              </w:rPr>
            </w:pPr>
            <w:r w:rsidRPr="00A47D89">
              <w:rPr>
                <w:b/>
                <w:bCs/>
              </w:rPr>
              <w:t xml:space="preserve">4. Акціонерне товариство не має права здійснювати викуп акцій, звіт про результати розміщення яких не зареєстровано у встановленому законодавством порядку. </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pPr>
            <w:r w:rsidRPr="00A47D89">
              <w:lastRenderedPageBreak/>
              <w:t>Стаття 68. Обов'язковий викуп акціонерним товариством акцій на вимогу акціонерів</w:t>
            </w:r>
          </w:p>
          <w:p w:rsidR="004A3087" w:rsidRPr="00A47D89" w:rsidRDefault="004A3087" w:rsidP="004A3087">
            <w:pPr>
              <w:keepNext/>
              <w:widowControl w:val="0"/>
              <w:ind w:firstLine="284"/>
              <w:jc w:val="both"/>
            </w:pPr>
            <w:r w:rsidRPr="00A47D89">
              <w:t>1. Кожний акціонер - власник простих акцій товариства має право вимагати здійснення обов'язкового викупу акціонерним товариством належних йому</w:t>
            </w:r>
            <w:r w:rsidRPr="00A47D89">
              <w:rPr>
                <w:b/>
              </w:rPr>
              <w:t xml:space="preserve"> голосуючих</w:t>
            </w:r>
            <w:r w:rsidRPr="00A47D89">
              <w:t xml:space="preserve"> акцій, якщо він зареєструвався для участі у загальних зборах та голосував проти прийняття загальними зборами рішення про: </w:t>
            </w:r>
          </w:p>
          <w:p w:rsidR="004A3087" w:rsidRPr="00A47D89" w:rsidRDefault="004A3087" w:rsidP="004A3087">
            <w:pPr>
              <w:pStyle w:val="3"/>
              <w:widowControl w:val="0"/>
              <w:spacing w:before="0" w:after="0"/>
              <w:ind w:firstLine="284"/>
              <w:jc w:val="both"/>
              <w:rPr>
                <w:rFonts w:ascii="Times New Roman" w:hAnsi="Times New Roman" w:cs="Times New Roman"/>
                <w:b w:val="0"/>
                <w:bCs w:val="0"/>
                <w:sz w:val="24"/>
                <w:szCs w:val="24"/>
              </w:rPr>
            </w:pPr>
            <w:r w:rsidRPr="00A47D89">
              <w:rPr>
                <w:rFonts w:ascii="Times New Roman" w:hAnsi="Times New Roman" w:cs="Times New Roman"/>
                <w:b w:val="0"/>
                <w:bCs w:val="0"/>
                <w:sz w:val="24"/>
                <w:szCs w:val="24"/>
              </w:rPr>
              <w:t xml:space="preserve">1) злиття, приєднання, поділ, перетворення, виділ, зміну типу товариства; </w:t>
            </w:r>
          </w:p>
          <w:p w:rsidR="004A3087" w:rsidRPr="00A47D89" w:rsidRDefault="004A3087" w:rsidP="004A3087">
            <w:pPr>
              <w:pStyle w:val="3"/>
              <w:widowControl w:val="0"/>
              <w:spacing w:before="0" w:after="0"/>
              <w:ind w:firstLine="284"/>
              <w:jc w:val="both"/>
              <w:rPr>
                <w:rFonts w:ascii="Times New Roman" w:hAnsi="Times New Roman" w:cs="Times New Roman"/>
                <w:b w:val="0"/>
                <w:bCs w:val="0"/>
                <w:sz w:val="24"/>
                <w:szCs w:val="24"/>
              </w:rPr>
            </w:pPr>
            <w:r w:rsidRPr="00A47D89">
              <w:rPr>
                <w:rFonts w:ascii="Times New Roman" w:hAnsi="Times New Roman" w:cs="Times New Roman"/>
                <w:b w:val="0"/>
                <w:bCs w:val="0"/>
                <w:sz w:val="24"/>
                <w:szCs w:val="24"/>
              </w:rPr>
              <w:t xml:space="preserve">2) </w:t>
            </w:r>
            <w:r w:rsidRPr="00A47D89">
              <w:rPr>
                <w:rFonts w:ascii="Times New Roman" w:hAnsi="Times New Roman" w:cs="Times New Roman"/>
                <w:bCs w:val="0"/>
                <w:sz w:val="24"/>
                <w:szCs w:val="24"/>
              </w:rPr>
              <w:t>надання згоди на</w:t>
            </w:r>
            <w:r w:rsidRPr="00A47D89">
              <w:rPr>
                <w:rFonts w:ascii="Times New Roman" w:hAnsi="Times New Roman" w:cs="Times New Roman"/>
                <w:b w:val="0"/>
                <w:bCs w:val="0"/>
                <w:sz w:val="24"/>
                <w:szCs w:val="24"/>
              </w:rPr>
              <w:t xml:space="preserve"> вчинення товариством значних правочинів</w:t>
            </w:r>
            <w:r w:rsidRPr="00A47D89">
              <w:rPr>
                <w:rFonts w:ascii="Times New Roman" w:hAnsi="Times New Roman" w:cs="Times New Roman"/>
                <w:bCs w:val="0"/>
                <w:sz w:val="24"/>
                <w:szCs w:val="24"/>
              </w:rPr>
              <w:t>, у тому числі про попереднє надання згоди на вчинення значного правочину</w:t>
            </w:r>
            <w:r w:rsidRPr="00A47D89">
              <w:rPr>
                <w:rFonts w:ascii="Times New Roman" w:hAnsi="Times New Roman" w:cs="Times New Roman"/>
                <w:b w:val="0"/>
                <w:bCs w:val="0"/>
                <w:sz w:val="24"/>
                <w:szCs w:val="24"/>
              </w:rPr>
              <w:t>;</w:t>
            </w:r>
          </w:p>
          <w:p w:rsidR="004A3087" w:rsidRPr="00A47D89" w:rsidRDefault="004A3087" w:rsidP="004A3087">
            <w:pPr>
              <w:pStyle w:val="3"/>
              <w:widowControl w:val="0"/>
              <w:spacing w:before="0" w:after="0"/>
              <w:ind w:firstLine="284"/>
              <w:jc w:val="both"/>
              <w:rPr>
                <w:rFonts w:ascii="Times New Roman" w:hAnsi="Times New Roman" w:cs="Times New Roman"/>
                <w:b w:val="0"/>
                <w:bCs w:val="0"/>
                <w:sz w:val="24"/>
                <w:szCs w:val="24"/>
              </w:rPr>
            </w:pPr>
            <w:r w:rsidRPr="00A47D89">
              <w:rPr>
                <w:rFonts w:ascii="Times New Roman" w:hAnsi="Times New Roman" w:cs="Times New Roman"/>
                <w:b w:val="0"/>
                <w:bCs w:val="0"/>
                <w:sz w:val="24"/>
                <w:szCs w:val="24"/>
              </w:rPr>
              <w:t>2</w:t>
            </w:r>
            <w:r w:rsidRPr="00A47D89">
              <w:rPr>
                <w:rFonts w:ascii="Times New Roman" w:hAnsi="Times New Roman" w:cs="Times New Roman"/>
                <w:b w:val="0"/>
                <w:bCs w:val="0"/>
                <w:sz w:val="24"/>
                <w:szCs w:val="24"/>
                <w:vertAlign w:val="superscript"/>
              </w:rPr>
              <w:t>1</w:t>
            </w:r>
            <w:r w:rsidRPr="00A47D89">
              <w:rPr>
                <w:rFonts w:ascii="Times New Roman" w:hAnsi="Times New Roman" w:cs="Times New Roman"/>
                <w:b w:val="0"/>
                <w:bCs w:val="0"/>
                <w:sz w:val="24"/>
                <w:szCs w:val="24"/>
              </w:rPr>
              <w:t xml:space="preserve">) </w:t>
            </w:r>
            <w:r w:rsidRPr="00A47D89">
              <w:rPr>
                <w:rFonts w:ascii="Times New Roman" w:hAnsi="Times New Roman" w:cs="Times New Roman"/>
                <w:bCs w:val="0"/>
                <w:sz w:val="24"/>
                <w:szCs w:val="24"/>
              </w:rPr>
              <w:t>надання згоди на</w:t>
            </w:r>
            <w:r w:rsidRPr="00A47D89">
              <w:rPr>
                <w:rFonts w:ascii="Times New Roman" w:hAnsi="Times New Roman" w:cs="Times New Roman"/>
                <w:b w:val="0"/>
                <w:bCs w:val="0"/>
                <w:sz w:val="24"/>
                <w:szCs w:val="24"/>
              </w:rPr>
              <w:t xml:space="preserve"> вчинення товариством правочину, щодо якого є заінтересованість;</w:t>
            </w:r>
          </w:p>
          <w:p w:rsidR="004A3087" w:rsidRPr="00A47D89" w:rsidRDefault="004A3087" w:rsidP="004A3087">
            <w:pPr>
              <w:pStyle w:val="3"/>
              <w:widowControl w:val="0"/>
              <w:spacing w:before="0" w:after="0"/>
              <w:ind w:firstLine="284"/>
              <w:jc w:val="both"/>
              <w:rPr>
                <w:rFonts w:ascii="Times New Roman" w:hAnsi="Times New Roman" w:cs="Times New Roman"/>
                <w:b w:val="0"/>
                <w:bCs w:val="0"/>
                <w:sz w:val="24"/>
                <w:szCs w:val="24"/>
              </w:rPr>
            </w:pPr>
            <w:r w:rsidRPr="00A47D89">
              <w:rPr>
                <w:rFonts w:ascii="Times New Roman" w:hAnsi="Times New Roman" w:cs="Times New Roman"/>
                <w:b w:val="0"/>
                <w:bCs w:val="0"/>
                <w:sz w:val="24"/>
                <w:szCs w:val="24"/>
              </w:rPr>
              <w:lastRenderedPageBreak/>
              <w:t xml:space="preserve">3) зміну розміру статутного капіталу.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Кожний акціонер - власник привілейованих акцій має право вимагати здійснення обов'язкового викупу товариством належних йому привілейованих акцій, якщо він зареєструвався для участі у загальних зборах та голосував проти прийняття загальними зборами рішення про: </w:t>
            </w:r>
          </w:p>
          <w:p w:rsidR="004A3087" w:rsidRPr="00A47D89" w:rsidRDefault="004A3087" w:rsidP="004A3087">
            <w:pPr>
              <w:keepNext/>
              <w:widowControl w:val="0"/>
              <w:ind w:firstLine="284"/>
              <w:jc w:val="both"/>
            </w:pPr>
            <w:r w:rsidRPr="00A47D89">
              <w:t xml:space="preserve">1) внесення змін до статуту товариства, якими передбачається розміщення привілейованих акцій нового класу, власники яких матимуть перевагу щодо черговості отримання дивідендів або виплат у разі ліквідації акціонерного товариства; </w:t>
            </w:r>
          </w:p>
          <w:p w:rsidR="004A3087" w:rsidRPr="00A47D89" w:rsidRDefault="004A3087" w:rsidP="004A3087">
            <w:pPr>
              <w:keepNext/>
              <w:widowControl w:val="0"/>
              <w:ind w:firstLine="284"/>
              <w:jc w:val="both"/>
            </w:pPr>
            <w:r w:rsidRPr="00A47D89">
              <w:t>2) розширення обсягу прав акціонерів - власників розміщених привілейованих акцій, які мають перевагу щодо черговості отримання дивідендів або виплат у разі ліквідації акціонерного товариства.</w:t>
            </w:r>
          </w:p>
        </w:tc>
        <w:tc>
          <w:tcPr>
            <w:tcW w:w="1865" w:type="pct"/>
          </w:tcPr>
          <w:p w:rsidR="004A3087" w:rsidRPr="00A47D89" w:rsidRDefault="004A3087" w:rsidP="004A3087">
            <w:pPr>
              <w:keepNext/>
              <w:widowControl w:val="0"/>
              <w:ind w:firstLine="284"/>
              <w:jc w:val="both"/>
              <w:rPr>
                <w:bCs/>
              </w:rPr>
            </w:pPr>
            <w:r w:rsidRPr="00A47D89">
              <w:rPr>
                <w:bCs/>
              </w:rPr>
              <w:lastRenderedPageBreak/>
              <w:t>Стаття 68. Обов'язковий викуп акціонерним товариством акцій на вимогу акціонерів</w:t>
            </w:r>
          </w:p>
          <w:p w:rsidR="004A3087" w:rsidRPr="00A47D89" w:rsidRDefault="004A3087" w:rsidP="004A3087">
            <w:pPr>
              <w:keepNext/>
              <w:widowControl w:val="0"/>
              <w:ind w:firstLine="284"/>
              <w:jc w:val="both"/>
            </w:pPr>
            <w:r w:rsidRPr="00A47D89">
              <w:t xml:space="preserve">1. Кожний акціонер - власник простих акцій товариства має право вимагати здійснення обов'язкового викупу акціонерним товариством належних йому </w:t>
            </w:r>
            <w:r w:rsidRPr="00A47D89">
              <w:rPr>
                <w:b/>
              </w:rPr>
              <w:t>простих</w:t>
            </w:r>
            <w:r w:rsidRPr="00A47D89">
              <w:t xml:space="preserve"> акцій, якщо він зареєструвався для участі у загальних зборах та голосував проти прийняття загальними зборами рішення про: </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1) злиття, приєднання, поділ, перетворення, виділ, зміну типу товариства; </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2) вчинення товариством значних правочинів;</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2</w:t>
            </w:r>
            <w:r w:rsidRPr="00A47D89">
              <w:rPr>
                <w:rFonts w:ascii="Times New Roman" w:hAnsi="Times New Roman" w:cs="Times New Roman"/>
                <w:b w:val="0"/>
                <w:sz w:val="24"/>
                <w:szCs w:val="24"/>
                <w:vertAlign w:val="superscript"/>
              </w:rPr>
              <w:t>1</w:t>
            </w:r>
            <w:r w:rsidRPr="00A47D89">
              <w:rPr>
                <w:rFonts w:ascii="Times New Roman" w:hAnsi="Times New Roman" w:cs="Times New Roman"/>
                <w:b w:val="0"/>
                <w:sz w:val="24"/>
                <w:szCs w:val="24"/>
              </w:rPr>
              <w:t>) вчинення товариством правочину, щодо якого є заінтересованість;</w:t>
            </w:r>
          </w:p>
          <w:p w:rsidR="004A3087" w:rsidRPr="00A47D89" w:rsidRDefault="004A3087" w:rsidP="004A3087">
            <w:pPr>
              <w:pStyle w:val="3"/>
              <w:widowControl w:val="0"/>
              <w:spacing w:before="0" w:after="0"/>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lastRenderedPageBreak/>
              <w:t>3) зміну розміру статутного капіталу;</w:t>
            </w:r>
          </w:p>
          <w:p w:rsidR="004A3087" w:rsidRPr="00A47D89" w:rsidRDefault="004A3087" w:rsidP="004A3087">
            <w:pPr>
              <w:keepNext/>
              <w:widowControl w:val="0"/>
              <w:ind w:firstLine="284"/>
              <w:jc w:val="both"/>
              <w:rPr>
                <w:b/>
              </w:rPr>
            </w:pPr>
            <w:r w:rsidRPr="00A47D89">
              <w:rPr>
                <w:b/>
              </w:rPr>
              <w:t>4)</w:t>
            </w:r>
            <w:r w:rsidRPr="00A47D89">
              <w:rPr>
                <w:b/>
                <w:color w:val="000000"/>
              </w:rPr>
              <w:t xml:space="preserve"> </w:t>
            </w:r>
            <w:r w:rsidRPr="00A47D89">
              <w:rPr>
                <w:b/>
              </w:rPr>
              <w:t xml:space="preserve">відмову від використання переважного права акціонера на придбання акцій додаткової емісії у процесі їх розміщення. </w:t>
            </w:r>
          </w:p>
          <w:p w:rsidR="004A3087" w:rsidRPr="00A47D89" w:rsidRDefault="004A3087" w:rsidP="004A3087">
            <w:pPr>
              <w:keepNext/>
              <w:widowControl w:val="0"/>
              <w:ind w:firstLine="284"/>
              <w:jc w:val="both"/>
            </w:pPr>
            <w:r w:rsidRPr="00A47D89">
              <w:t xml:space="preserve">2. Кожний акціонер - власник привілейованих акцій має право вимагати здійснення обов'язкового викупу товариством належних йому привілейованих акцій, якщо він зареєструвався для участі у загальних зборах та голосував проти прийняття загальними зборами рішення про: </w:t>
            </w:r>
          </w:p>
          <w:p w:rsidR="004A3087" w:rsidRPr="00A47D89" w:rsidRDefault="004A3087" w:rsidP="004A3087">
            <w:pPr>
              <w:keepNext/>
              <w:widowControl w:val="0"/>
              <w:ind w:firstLine="284"/>
              <w:jc w:val="both"/>
            </w:pPr>
            <w:r w:rsidRPr="00A47D89">
              <w:t xml:space="preserve">1) внесення змін до статуту товариства, якими передбачається розміщення привілейованих акцій нового класу, власники яких матимуть перевагу щодо черговості отримання дивідендів або виплат у разі ліквідації акціонерного товариства; </w:t>
            </w:r>
          </w:p>
          <w:p w:rsidR="004A3087" w:rsidRPr="00A47D89" w:rsidRDefault="004A3087" w:rsidP="004A3087">
            <w:pPr>
              <w:keepNext/>
              <w:widowControl w:val="0"/>
              <w:ind w:firstLine="284"/>
              <w:jc w:val="both"/>
              <w:rPr>
                <w:color w:val="000000"/>
              </w:rPr>
            </w:pPr>
            <w:r w:rsidRPr="00A47D89">
              <w:t>2) розширення обсягу прав акціонерів - власників розміщених привілейованих акцій, які мають перевагу щодо черговості отримання дивідендів або виплат у разі ліквідації акціонерного товариства;</w:t>
            </w:r>
          </w:p>
          <w:p w:rsidR="004A3087" w:rsidRPr="00A47D89" w:rsidRDefault="004A3087" w:rsidP="004A3087">
            <w:pPr>
              <w:keepNext/>
              <w:widowControl w:val="0"/>
              <w:ind w:firstLine="284"/>
              <w:jc w:val="both"/>
              <w:rPr>
                <w:b/>
                <w:color w:val="000000"/>
              </w:rPr>
            </w:pPr>
            <w:r w:rsidRPr="00A47D89">
              <w:rPr>
                <w:b/>
              </w:rPr>
              <w:t>3)</w:t>
            </w:r>
            <w:r w:rsidRPr="00A47D89">
              <w:rPr>
                <w:b/>
                <w:color w:val="000000"/>
              </w:rPr>
              <w:t xml:space="preserve"> </w:t>
            </w:r>
            <w:r w:rsidRPr="00A47D89">
              <w:rPr>
                <w:b/>
              </w:rPr>
              <w:t>відмову від використання переважного права акціонера на придбання акцій додаткової емісії у процесі їх розміщення.</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pPr>
            <w:r w:rsidRPr="00A47D89">
              <w:lastRenderedPageBreak/>
              <w:t xml:space="preserve">Стаття 69. Порядок реалізації акціонерами права вимоги обов'язкового викупу акціонерним товариством належних їм акцій </w:t>
            </w:r>
          </w:p>
          <w:p w:rsidR="004A3087" w:rsidRPr="00A47D89" w:rsidRDefault="004A3087" w:rsidP="004A3087">
            <w:pPr>
              <w:keepNext/>
              <w:widowControl w:val="0"/>
              <w:ind w:firstLine="284"/>
              <w:jc w:val="both"/>
            </w:pPr>
            <w:r w:rsidRPr="00A47D89">
              <w:t>1. Ціна викупу акцій не може бути меншою за ринкову вартість, визначену відповідно до статті 8 цього Закону.</w:t>
            </w:r>
          </w:p>
          <w:p w:rsidR="004A3087" w:rsidRPr="00A47D89" w:rsidRDefault="004A3087" w:rsidP="004A3087">
            <w:pPr>
              <w:keepNext/>
              <w:widowControl w:val="0"/>
              <w:ind w:firstLine="284"/>
              <w:jc w:val="both"/>
            </w:pPr>
            <w:r w:rsidRPr="00A47D89">
              <w:t>Ринкова вартість акцій визначається станом на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w:t>
            </w:r>
          </w:p>
        </w:tc>
        <w:tc>
          <w:tcPr>
            <w:tcW w:w="1865" w:type="pct"/>
          </w:tcPr>
          <w:p w:rsidR="004A3087" w:rsidRPr="00A47D89" w:rsidRDefault="004A3087" w:rsidP="004A3087">
            <w:pPr>
              <w:keepNext/>
              <w:widowControl w:val="0"/>
              <w:ind w:firstLine="284"/>
              <w:jc w:val="both"/>
            </w:pPr>
            <w:r w:rsidRPr="00A47D89">
              <w:t xml:space="preserve">Стаття 69. Порядок реалізації акціонерами права вимоги обов'язкового викупу акціонерним товариством належних їм акцій </w:t>
            </w:r>
          </w:p>
          <w:p w:rsidR="004A3087" w:rsidRPr="00A47D89" w:rsidRDefault="004A3087" w:rsidP="004A3087">
            <w:pPr>
              <w:keepNext/>
              <w:widowControl w:val="0"/>
              <w:ind w:firstLine="284"/>
              <w:jc w:val="both"/>
            </w:pPr>
            <w:r w:rsidRPr="00A47D89">
              <w:t>1. Ціна викупу акцій не може бути меншою за ринкову вартість, визначену відповідно до статті 8 цього Закону.</w:t>
            </w:r>
          </w:p>
          <w:p w:rsidR="004A3087" w:rsidRPr="00A47D89" w:rsidRDefault="004A3087" w:rsidP="004A3087">
            <w:pPr>
              <w:keepNext/>
              <w:widowControl w:val="0"/>
              <w:ind w:firstLine="284"/>
              <w:jc w:val="both"/>
            </w:pPr>
            <w:r w:rsidRPr="00A47D89">
              <w:t xml:space="preserve">Ринкова вартість акцій визначається станом на </w:t>
            </w:r>
            <w:r w:rsidRPr="00A47D89">
              <w:rPr>
                <w:b/>
              </w:rPr>
              <w:t>останній робочий</w:t>
            </w:r>
            <w:r w:rsidRPr="00A47D89">
              <w:t xml:space="preserve"> день, що передує дню опублікування в установленому порядку повідомлення про скликання загальних зборів, на яких було прийнято рішення, яке стало підставою для вимоги обов'язкового викупу акцій</w:t>
            </w:r>
          </w:p>
        </w:tc>
        <w:tc>
          <w:tcPr>
            <w:tcW w:w="1271" w:type="pct"/>
          </w:tcPr>
          <w:p w:rsidR="004A3087" w:rsidRPr="00A47D89" w:rsidRDefault="004A3087" w:rsidP="004A3087">
            <w:pPr>
              <w:keepNext/>
              <w:widowControl w:val="0"/>
              <w:ind w:firstLine="284"/>
              <w:jc w:val="both"/>
            </w:pPr>
          </w:p>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rPr>
                <w:b/>
              </w:rPr>
            </w:pPr>
            <w:r w:rsidRPr="00A47D89">
              <w:rPr>
                <w:b/>
              </w:rPr>
              <w:t>Відсутня.</w:t>
            </w:r>
          </w:p>
        </w:tc>
        <w:tc>
          <w:tcPr>
            <w:tcW w:w="1865" w:type="pct"/>
          </w:tcPr>
          <w:p w:rsidR="004A3087" w:rsidRPr="00A47D89" w:rsidRDefault="004A3087" w:rsidP="004A3087">
            <w:pPr>
              <w:keepNext/>
              <w:widowControl w:val="0"/>
              <w:ind w:firstLine="284"/>
              <w:jc w:val="both"/>
              <w:rPr>
                <w:b/>
              </w:rPr>
            </w:pPr>
            <w:r w:rsidRPr="00A47D89">
              <w:rPr>
                <w:b/>
              </w:rPr>
              <w:t>Стаття 69</w:t>
            </w:r>
            <w:r w:rsidRPr="00A47D89">
              <w:rPr>
                <w:b/>
                <w:vertAlign w:val="superscript"/>
              </w:rPr>
              <w:t>1</w:t>
            </w:r>
            <w:r w:rsidRPr="00A47D89">
              <w:rPr>
                <w:b/>
              </w:rPr>
              <w:t>. Повідомлення про викуп публічним акціонерним товариством акцій понад порогові значення</w:t>
            </w:r>
          </w:p>
          <w:p w:rsidR="004A3087" w:rsidRPr="00A47D89" w:rsidRDefault="004A3087" w:rsidP="004A3087">
            <w:pPr>
              <w:keepNext/>
              <w:widowControl w:val="0"/>
              <w:ind w:firstLine="284"/>
              <w:jc w:val="both"/>
              <w:rPr>
                <w:bCs/>
              </w:rPr>
            </w:pPr>
            <w:r w:rsidRPr="00A47D89">
              <w:rPr>
                <w:b/>
              </w:rPr>
              <w:t xml:space="preserve">1. Публічне акціонерне товариство, яке прямо або опосередковано набуває або відчужує власні акції, повинно розкрити інформацію про кількість </w:t>
            </w:r>
            <w:r w:rsidRPr="00A47D89">
              <w:rPr>
                <w:b/>
              </w:rPr>
              <w:lastRenderedPageBreak/>
              <w:t>таких акцій, які набуто або відчужено, в разі якщо їх кількість перевищує, зменшує або дорівнює порогові значення пакету акцій, в порядку встановленому для розкриття особливої інформації.</w:t>
            </w:r>
          </w:p>
        </w:tc>
        <w:tc>
          <w:tcPr>
            <w:tcW w:w="1271" w:type="pct"/>
          </w:tcPr>
          <w:p w:rsidR="004A3087" w:rsidRPr="00A47D89" w:rsidRDefault="004A3087" w:rsidP="004A3087">
            <w:pPr>
              <w:keepNext/>
              <w:widowControl w:val="0"/>
              <w:ind w:firstLine="284"/>
              <w:jc w:val="both"/>
              <w:rPr>
                <w:b/>
              </w:rPr>
            </w:pPr>
          </w:p>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rPr>
                <w:b/>
              </w:rPr>
            </w:pPr>
            <w:r w:rsidRPr="00A47D89">
              <w:rPr>
                <w:b/>
              </w:rPr>
              <w:lastRenderedPageBreak/>
              <w:t>Відсутня.</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Стаття 69</w:t>
            </w:r>
            <w:r w:rsidRPr="00A47D89">
              <w:rPr>
                <w:rFonts w:ascii="Times New Roman" w:hAnsi="Times New Roman" w:cs="Times New Roman"/>
                <w:b/>
                <w:sz w:val="24"/>
                <w:szCs w:val="24"/>
                <w:vertAlign w:val="superscript"/>
              </w:rPr>
              <w:t>2</w:t>
            </w:r>
            <w:r w:rsidRPr="00A47D89">
              <w:rPr>
                <w:rFonts w:ascii="Times New Roman" w:hAnsi="Times New Roman" w:cs="Times New Roman"/>
                <w:b/>
                <w:sz w:val="24"/>
                <w:szCs w:val="24"/>
              </w:rPr>
              <w:t>. Наслідки викупу або іншим чином набуття акціонерним товариством власних акцій</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 xml:space="preserve">1. Викуплені відповідно до статей 66 та 68 цього Закону або іншим чином набуті акціонерним товариством власні акції не враховуються у разі розподілу прибутку, під час голосування та визначення кворуму загальних зборів. </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 xml:space="preserve">2. Акціонерне товариство повинне протягом року з дати закінчення встановленого строку викупу акцій, здійсненого відповідно до статей 66 та 68 цього Закону, або набуття іншим чином акцій здійснити продаж або анулювання таких акцій. </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Рішення щодо продажу або анулювання викуплених відповідно до статей 66 та 68 цього Закону або іншим чином набутих акціонерним товариством акцій приймається загальними зборами.</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3. Ціна продажу викуплених відповідно до статей 66 та 68 цього Закону або іншим чином набутих акціонерним товариством власних акцій не може бути меншою за ринкову вартість, визначену відповідно до статті 8 цього Закону.</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Ринкова вартість акцій визначається станом на останній робочий день, що передує дню проведення загальних зборів, на яких прийнято рішення про продаж викуплених відповідно до статей 66 та 68 цього Закону або іншим чином набутих акціонерним товариством власних акцій.</w:t>
            </w:r>
          </w:p>
          <w:p w:rsidR="004A3087" w:rsidRPr="00A47D89" w:rsidRDefault="004A3087" w:rsidP="004A3087">
            <w:pPr>
              <w:keepNext/>
              <w:widowControl w:val="0"/>
              <w:ind w:firstLine="284"/>
              <w:jc w:val="both"/>
              <w:rPr>
                <w:b/>
              </w:rPr>
            </w:pPr>
            <w:r w:rsidRPr="00A47D89">
              <w:rPr>
                <w:b/>
              </w:rPr>
              <w:t>4. Правочини щодо переходу права власності на викуплені відповідно до статей 66 та 68 цього Закону або іншим чином набуті акціонерним товариством власні акції, вчинені з порушенням вимог цієї статті, є нікчемними.</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 xml:space="preserve">5. Акції акціонерного товариства вважаються викупленими, у разі коли вони належать іншій юридичній особі, яка контролюється таким </w:t>
            </w:r>
            <w:r w:rsidRPr="00A47D89">
              <w:rPr>
                <w:rFonts w:ascii="Times New Roman" w:hAnsi="Times New Roman" w:cs="Times New Roman"/>
                <w:b/>
                <w:sz w:val="24"/>
                <w:szCs w:val="24"/>
              </w:rPr>
              <w:lastRenderedPageBreak/>
              <w:t>акціонерним товариством, крім випадків:</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коли така юридична особа є торговцем цінними паперами, який провадить дилерську діяльність є;</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якщо така юридична особа стала власником акцій до моменту встановлення контролю над нею.</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sz w:val="24"/>
                <w:szCs w:val="24"/>
              </w:rPr>
              <w:t xml:space="preserve">При цьому такі акції не дають право голосу на загальних зборах та не враховуються під час голосування та визначення кворуму загальних зборів. </w:t>
            </w:r>
          </w:p>
          <w:p w:rsidR="004A3087" w:rsidRPr="00A47D89" w:rsidRDefault="004A3087" w:rsidP="004A3087">
            <w:pPr>
              <w:pStyle w:val="a5"/>
              <w:keepNext/>
              <w:widowControl w:val="0"/>
              <w:spacing w:before="0"/>
              <w:ind w:firstLine="284"/>
              <w:rPr>
                <w:rFonts w:ascii="Times New Roman" w:hAnsi="Times New Roman" w:cs="Times New Roman"/>
                <w:sz w:val="24"/>
                <w:szCs w:val="24"/>
              </w:rPr>
            </w:pPr>
            <w:r w:rsidRPr="00A47D89">
              <w:rPr>
                <w:rFonts w:ascii="Times New Roman" w:hAnsi="Times New Roman" w:cs="Times New Roman"/>
                <w:b/>
                <w:sz w:val="24"/>
                <w:szCs w:val="24"/>
              </w:rPr>
              <w:t>До акцій, зазначених у цій частині, не застосовуються положення частини першої - четвертої цієї статті.</w:t>
            </w:r>
          </w:p>
        </w:tc>
        <w:tc>
          <w:tcPr>
            <w:tcW w:w="1271" w:type="pct"/>
          </w:tcPr>
          <w:p w:rsidR="004A3087" w:rsidRPr="00A47D89" w:rsidRDefault="004A3087" w:rsidP="004A3087">
            <w:pPr>
              <w:pStyle w:val="a5"/>
              <w:keepNext/>
              <w:widowControl w:val="0"/>
              <w:spacing w:before="0"/>
              <w:ind w:firstLine="284"/>
              <w:rPr>
                <w:rFonts w:ascii="Times New Roman" w:hAnsi="Times New Roman" w:cs="Times New Roman"/>
                <w:b/>
                <w:sz w:val="24"/>
                <w:szCs w:val="24"/>
              </w:rPr>
            </w:pPr>
          </w:p>
        </w:tc>
      </w:tr>
      <w:tr w:rsidR="004A3087" w:rsidRPr="00A47D89" w:rsidTr="00675B4D">
        <w:trPr>
          <w:trHeight w:val="530"/>
          <w:jc w:val="center"/>
        </w:trPr>
        <w:tc>
          <w:tcPr>
            <w:tcW w:w="1864" w:type="pct"/>
          </w:tcPr>
          <w:p w:rsidR="004A3087" w:rsidRPr="00A47D89" w:rsidRDefault="004A3087" w:rsidP="004A3087">
            <w:pPr>
              <w:keepNext/>
              <w:widowControl w:val="0"/>
              <w:ind w:firstLine="284"/>
              <w:jc w:val="both"/>
              <w:rPr>
                <w:bCs/>
              </w:rPr>
            </w:pPr>
            <w:r w:rsidRPr="00A47D89">
              <w:rPr>
                <w:bCs/>
              </w:rPr>
              <w:lastRenderedPageBreak/>
              <w:t xml:space="preserve">Стаття 70. Значний правочин </w:t>
            </w:r>
          </w:p>
          <w:p w:rsidR="004A3087" w:rsidRPr="00A47D89" w:rsidRDefault="004A3087" w:rsidP="004A3087">
            <w:pPr>
              <w:keepNext/>
              <w:widowControl w:val="0"/>
              <w:ind w:firstLine="284"/>
              <w:jc w:val="both"/>
              <w:rPr>
                <w:bCs/>
              </w:rPr>
            </w:pPr>
            <w:r w:rsidRPr="00A47D89">
              <w:rPr>
                <w:bCs/>
              </w:rPr>
              <w:t xml:space="preserve">1. Рішення про </w:t>
            </w:r>
            <w:r w:rsidRPr="00A47D89">
              <w:rPr>
                <w:b/>
                <w:bCs/>
              </w:rPr>
              <w:t>надання згоди на</w:t>
            </w:r>
            <w:r w:rsidRPr="00A47D89">
              <w:rPr>
                <w:bCs/>
              </w:rPr>
              <w:t xml:space="preserve">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приймається наглядовою радою. </w:t>
            </w:r>
          </w:p>
          <w:p w:rsidR="004A3087" w:rsidRPr="00A47D89" w:rsidRDefault="004A3087" w:rsidP="004A3087">
            <w:pPr>
              <w:keepNext/>
              <w:widowControl w:val="0"/>
              <w:ind w:firstLine="284"/>
              <w:jc w:val="both"/>
              <w:rPr>
                <w:bCs/>
              </w:rPr>
            </w:pPr>
            <w:r w:rsidRPr="00A47D89">
              <w:rPr>
                <w:bCs/>
              </w:rPr>
              <w:t>Статутом акціонерного товариства можуть бути визначені додаткові критерії для віднесення правочину до значного правочину.</w:t>
            </w:r>
          </w:p>
          <w:p w:rsidR="004A3087" w:rsidRPr="00A47D89" w:rsidRDefault="004A3087" w:rsidP="004A3087">
            <w:pPr>
              <w:keepNext/>
              <w:widowControl w:val="0"/>
              <w:ind w:firstLine="284"/>
              <w:jc w:val="both"/>
              <w:rPr>
                <w:bCs/>
              </w:rPr>
            </w:pPr>
            <w:r w:rsidRPr="00A47D89">
              <w:rPr>
                <w:bCs/>
              </w:rPr>
              <w:t xml:space="preserve">У разі неприйняття наглядовою радою рішення про </w:t>
            </w:r>
            <w:r w:rsidRPr="00A47D89">
              <w:rPr>
                <w:b/>
                <w:bCs/>
              </w:rPr>
              <w:t>надання згоди на</w:t>
            </w:r>
            <w:r w:rsidRPr="00A47D89">
              <w:rPr>
                <w:bCs/>
              </w:rPr>
              <w:t xml:space="preserve"> вчинення значного правочину питання про вчинення такого правочину може виноситися на розгляд загальних зборів. </w:t>
            </w:r>
          </w:p>
          <w:p w:rsidR="004A3087" w:rsidRPr="00A47D89" w:rsidRDefault="004A3087" w:rsidP="004A3087">
            <w:pPr>
              <w:keepNext/>
              <w:widowControl w:val="0"/>
              <w:ind w:firstLine="284"/>
              <w:jc w:val="both"/>
              <w:rPr>
                <w:bCs/>
              </w:rPr>
            </w:pPr>
            <w:r w:rsidRPr="00A47D89">
              <w:rPr>
                <w:bCs/>
              </w:rPr>
              <w:t xml:space="preserve">2.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товариства, рішення про </w:t>
            </w:r>
            <w:r w:rsidRPr="00A47D89">
              <w:rPr>
                <w:b/>
                <w:bCs/>
              </w:rPr>
              <w:t>надання згоди на</w:t>
            </w:r>
            <w:r w:rsidRPr="00A47D89">
              <w:rPr>
                <w:bCs/>
              </w:rPr>
              <w:t xml:space="preserve"> вчинення такого правочину приймається загальними зборами за поданням наглядової ради. </w:t>
            </w:r>
          </w:p>
          <w:p w:rsidR="004A3087" w:rsidRPr="00A47D89" w:rsidRDefault="004A3087" w:rsidP="004A3087">
            <w:pPr>
              <w:keepNext/>
              <w:widowControl w:val="0"/>
              <w:ind w:firstLine="284"/>
              <w:jc w:val="both"/>
              <w:rPr>
                <w:bCs/>
              </w:rPr>
            </w:pPr>
            <w:r w:rsidRPr="00A47D89">
              <w:rPr>
                <w:bCs/>
              </w:rPr>
              <w:t xml:space="preserve">Рішення про </w:t>
            </w:r>
            <w:r w:rsidRPr="00A47D89">
              <w:rPr>
                <w:b/>
                <w:bCs/>
              </w:rPr>
              <w:t>надання згоди на</w:t>
            </w:r>
            <w:r w:rsidRPr="00A47D89">
              <w:rPr>
                <w:bCs/>
              </w:rPr>
              <w:t xml:space="preserve">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акціонерного товариства, приймається простою більшістю голосів акціонерів, які зареєструвалися для </w:t>
            </w:r>
            <w:r w:rsidRPr="00A47D89">
              <w:rPr>
                <w:bCs/>
              </w:rPr>
              <w:lastRenderedPageBreak/>
              <w:t xml:space="preserve">участі у загальних зборах та є власниками голосуючих з цього питання акцій.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Рішення про </w:t>
            </w:r>
            <w:r w:rsidRPr="00A47D89">
              <w:rPr>
                <w:b/>
                <w:bCs/>
              </w:rPr>
              <w:t>надання згоди на</w:t>
            </w:r>
            <w:r w:rsidRPr="00A47D89">
              <w:rPr>
                <w:bCs/>
              </w:rPr>
              <w:t xml:space="preserve">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акціонерного товариства, приймається більш як 50 відсотками голосів акціонерів від їх загальної кількості.</w:t>
            </w:r>
          </w:p>
          <w:p w:rsidR="004A3087" w:rsidRPr="00A47D89" w:rsidRDefault="004A3087" w:rsidP="004A3087">
            <w:pPr>
              <w:keepNext/>
              <w:widowControl w:val="0"/>
              <w:ind w:firstLine="284"/>
              <w:jc w:val="both"/>
              <w:rPr>
                <w:b/>
                <w:bCs/>
              </w:rPr>
            </w:pPr>
            <w:r w:rsidRPr="00A47D89">
              <w:rPr>
                <w:b/>
                <w:bCs/>
              </w:rPr>
              <w:t>3. Якщо на дату проведення загальних зборів неможливо визначити, які значні правочини вчинятимуться акціонерним товариством у ході поточної 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частини другої цієї статті.</w:t>
            </w:r>
          </w:p>
          <w:p w:rsidR="004A3087" w:rsidRPr="00A47D89" w:rsidRDefault="004A3087" w:rsidP="004A3087">
            <w:pPr>
              <w:keepNext/>
              <w:widowControl w:val="0"/>
              <w:ind w:firstLine="284"/>
              <w:jc w:val="both"/>
              <w:rPr>
                <w:b/>
                <w:bCs/>
              </w:rPr>
            </w:pPr>
            <w:r w:rsidRPr="00A47D89">
              <w:rPr>
                <w:b/>
                <w:bCs/>
              </w:rPr>
              <w:t>…</w:t>
            </w: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70. Значний правочин </w:t>
            </w:r>
          </w:p>
          <w:p w:rsidR="004A3087" w:rsidRPr="00A47D89" w:rsidRDefault="004A3087" w:rsidP="004A3087">
            <w:pPr>
              <w:keepNext/>
              <w:widowControl w:val="0"/>
              <w:ind w:firstLine="284"/>
              <w:jc w:val="both"/>
              <w:rPr>
                <w:bCs/>
              </w:rPr>
            </w:pPr>
            <w:r w:rsidRPr="00A47D89">
              <w:rPr>
                <w:bCs/>
              </w:rPr>
              <w:t xml:space="preserve">1. Рішення про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приймається наглядовою радою. </w:t>
            </w:r>
          </w:p>
          <w:p w:rsidR="004A3087" w:rsidRPr="00A47D89" w:rsidRDefault="004A3087" w:rsidP="004A3087">
            <w:pPr>
              <w:keepNext/>
              <w:widowControl w:val="0"/>
              <w:ind w:firstLine="284"/>
              <w:jc w:val="both"/>
              <w:rPr>
                <w:bCs/>
              </w:rPr>
            </w:pPr>
            <w:r w:rsidRPr="00A47D89">
              <w:rPr>
                <w:bCs/>
              </w:rPr>
              <w:t>Статутом акціонерного товариства можуть бути визначені додаткові критерії для віднесення правочину до значного правочину.</w:t>
            </w:r>
          </w:p>
          <w:p w:rsidR="004A3087" w:rsidRPr="00A47D89" w:rsidRDefault="004A3087" w:rsidP="004A3087">
            <w:pPr>
              <w:keepNext/>
              <w:widowControl w:val="0"/>
              <w:ind w:firstLine="284"/>
              <w:jc w:val="both"/>
              <w:rPr>
                <w:bCs/>
              </w:rPr>
            </w:pPr>
            <w:r w:rsidRPr="00A47D89">
              <w:rPr>
                <w:bCs/>
              </w:rPr>
              <w:t xml:space="preserve">У разі неприйняття наглядовою радою рішення про вчинення значного правочину питання про вчинення такого правочину може виноситися на розгляд загальних зборів. </w:t>
            </w:r>
          </w:p>
          <w:p w:rsidR="004A3087" w:rsidRPr="00A47D89" w:rsidRDefault="004A3087" w:rsidP="004A3087">
            <w:pPr>
              <w:keepNext/>
              <w:widowControl w:val="0"/>
              <w:ind w:firstLine="284"/>
              <w:jc w:val="both"/>
              <w:rPr>
                <w:bCs/>
              </w:rPr>
            </w:pPr>
            <w:r w:rsidRPr="00A47D89">
              <w:rPr>
                <w:bCs/>
              </w:rPr>
              <w:t xml:space="preserve">2. Якщо ринкова вартість майна або послуг, що є предметом значного правочину, перевищує 25 відсотків вартості активів за даними останньої річної фінансової звітності акціонерного товариства, рішення про надання згоди на вчинення такого правочину приймається загальними зборами за поданням наглядової ради. </w:t>
            </w:r>
          </w:p>
          <w:p w:rsidR="004A3087" w:rsidRPr="00A47D89" w:rsidRDefault="004A3087" w:rsidP="004A3087">
            <w:pPr>
              <w:keepNext/>
              <w:widowControl w:val="0"/>
              <w:ind w:firstLine="284"/>
              <w:jc w:val="both"/>
              <w:rPr>
                <w:b/>
                <w:bCs/>
              </w:rPr>
            </w:pPr>
            <w:r w:rsidRPr="00A47D89">
              <w:rPr>
                <w:bCs/>
              </w:rPr>
              <w:t xml:space="preserve">Рішення про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акціонерного товариства, приймається простою більшістю голосів акціонерів, які зареєструвалися для участі у загальних зборах та є </w:t>
            </w:r>
            <w:r w:rsidRPr="00A47D89">
              <w:rPr>
                <w:bCs/>
              </w:rPr>
              <w:lastRenderedPageBreak/>
              <w:t xml:space="preserve">власниками голосуючих з цього питання акцій. </w:t>
            </w:r>
            <w:r w:rsidRPr="00A47D89">
              <w:rPr>
                <w:b/>
                <w:bCs/>
              </w:rPr>
              <w:t>Якщо наглядова рада товариства складається не менш ніж на одну третину з незалежних директорів, рішення передбачене цим абзацом може прийматись цією наглядовою радою.</w:t>
            </w:r>
          </w:p>
          <w:p w:rsidR="004A3087" w:rsidRPr="00A47D89" w:rsidRDefault="004A3087" w:rsidP="004A3087">
            <w:pPr>
              <w:keepNext/>
              <w:widowControl w:val="0"/>
              <w:ind w:firstLine="284"/>
              <w:jc w:val="both"/>
              <w:rPr>
                <w:bCs/>
              </w:rPr>
            </w:pPr>
            <w:r w:rsidRPr="00A47D89">
              <w:rPr>
                <w:bCs/>
              </w:rPr>
              <w:t>Рішення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акціонерного товариства, приймається більш як 50 відсотками голосів акціонерів від їх загальної кількості.</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
                <w:bCs/>
              </w:rPr>
            </w:pPr>
            <w:r w:rsidRPr="00A47D89">
              <w:rPr>
                <w:b/>
                <w:bCs/>
              </w:rPr>
              <w:t xml:space="preserve">Виключити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pStyle w:val="a5"/>
              <w:keepNext/>
              <w:widowControl w:val="0"/>
              <w:spacing w:before="0"/>
              <w:ind w:firstLine="284"/>
              <w:rPr>
                <w:rFonts w:ascii="Times New Roman" w:hAnsi="Times New Roman" w:cs="Times New Roman"/>
                <w:b/>
                <w:sz w:val="24"/>
                <w:szCs w:val="24"/>
              </w:rPr>
            </w:pPr>
            <w:r w:rsidRPr="00A47D89">
              <w:rPr>
                <w:rFonts w:ascii="Times New Roman" w:hAnsi="Times New Roman" w:cs="Times New Roman"/>
                <w:b/>
                <w:bCs/>
                <w:sz w:val="24"/>
                <w:szCs w:val="24"/>
              </w:rPr>
              <w:t>6. Протягом двох років з моменту створення акціонерного товариства, будь-який правочин, якщо ринкова вартість майна, робіт або послуг, що є його предметом, становить 10 і більше відсотків вартості активів за даними останньої річної фінансової звітності акціонерного товариства (у випадку, якщо акціонерним товариством ще не складалась річна фінансова звітність, - статутного капіталу акціонерного товариства) та стороною якого є засновник товариства, має вчинятись відповідно до вимог статті 71 цього Закону. Рішення про вчинення такого правочину приймається загальними зборами</w:t>
            </w:r>
            <w:r w:rsidRPr="00A47D89">
              <w:rPr>
                <w:rFonts w:ascii="Times New Roman" w:hAnsi="Times New Roman" w:cs="Times New Roman"/>
                <w:b/>
                <w:sz w:val="24"/>
                <w:szCs w:val="24"/>
              </w:rPr>
              <w:t xml:space="preserve"> та </w:t>
            </w:r>
            <w:r w:rsidRPr="00A47D89">
              <w:rPr>
                <w:rFonts w:ascii="Times New Roman" w:hAnsi="Times New Roman" w:cs="Times New Roman"/>
                <w:b/>
                <w:bCs/>
                <w:sz w:val="24"/>
                <w:szCs w:val="24"/>
              </w:rPr>
              <w:t>оприлюднюється відповідно до законодавства.</w:t>
            </w:r>
          </w:p>
        </w:tc>
        <w:tc>
          <w:tcPr>
            <w:tcW w:w="1271" w:type="pct"/>
          </w:tcPr>
          <w:p w:rsidR="004A3087" w:rsidRPr="00A47D89" w:rsidRDefault="004A3087"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r w:rsidRPr="00A47D89">
              <w:rPr>
                <w:bCs/>
              </w:rPr>
              <w:t>Вважаємо за доцільне залишити в чинній редакції ч. 3 ст. 70.</w:t>
            </w:r>
          </w:p>
          <w:p w:rsidR="000579E3" w:rsidRPr="00A47D89" w:rsidRDefault="000579E3" w:rsidP="004A3087">
            <w:pPr>
              <w:keepNext/>
              <w:widowControl w:val="0"/>
              <w:ind w:firstLine="284"/>
              <w:jc w:val="both"/>
              <w:rPr>
                <w:bCs/>
              </w:rPr>
            </w:pPr>
          </w:p>
        </w:tc>
      </w:tr>
      <w:tr w:rsidR="004A3087" w:rsidRPr="00A47D89" w:rsidTr="00675B4D">
        <w:trPr>
          <w:trHeight w:val="884"/>
          <w:jc w:val="center"/>
        </w:trPr>
        <w:tc>
          <w:tcPr>
            <w:tcW w:w="1864" w:type="pct"/>
          </w:tcPr>
          <w:p w:rsidR="004A3087" w:rsidRPr="00A47D89" w:rsidRDefault="004A3087" w:rsidP="004A3087">
            <w:pPr>
              <w:keepNext/>
              <w:widowControl w:val="0"/>
              <w:ind w:firstLine="284"/>
              <w:jc w:val="both"/>
              <w:rPr>
                <w:bCs/>
              </w:rPr>
            </w:pPr>
            <w:r w:rsidRPr="00A47D89">
              <w:rPr>
                <w:bCs/>
              </w:rPr>
              <w:lastRenderedPageBreak/>
              <w:t>Стаття 71. Правочин, щодо вчинення якого є заінтересованість</w:t>
            </w:r>
          </w:p>
          <w:p w:rsidR="004A3087" w:rsidRPr="00A47D89" w:rsidRDefault="004A3087" w:rsidP="004A3087">
            <w:pPr>
              <w:keepNext/>
              <w:widowControl w:val="0"/>
              <w:ind w:firstLine="284"/>
              <w:jc w:val="both"/>
              <w:rPr>
                <w:bCs/>
              </w:rPr>
            </w:pPr>
            <w:r w:rsidRPr="00A47D89">
              <w:t xml:space="preserve">1. Рішення про </w:t>
            </w:r>
            <w:r w:rsidRPr="00A47D89">
              <w:rPr>
                <w:b/>
              </w:rPr>
              <w:t>надання згоди на</w:t>
            </w:r>
            <w:r w:rsidRPr="00A47D89">
              <w:t xml:space="preserve"> вчинення правочину, щодо вчинення якого є заінтересованість </w:t>
            </w:r>
            <w:r w:rsidRPr="00A47D89">
              <w:lastRenderedPageBreak/>
              <w:t>(далі - правочин із заінтересованістю), приймається відповідним органом акціонерного товариства згідно з цією статтею,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акціонерного товариства.</w:t>
            </w:r>
          </w:p>
          <w:p w:rsidR="004A3087" w:rsidRPr="00A47D89" w:rsidRDefault="004A3087" w:rsidP="004A3087">
            <w:pPr>
              <w:keepNext/>
              <w:widowControl w:val="0"/>
              <w:ind w:firstLine="284"/>
              <w:jc w:val="both"/>
              <w:rPr>
                <w:bCs/>
              </w:rPr>
            </w:pPr>
            <w:r w:rsidRPr="00A47D89">
              <w:rPr>
                <w:bCs/>
              </w:rPr>
              <w:t>2. Особою, заінтересованою у вчиненні акціонерним товариством правочину, може бути будь-яка з таких осіб:</w:t>
            </w:r>
          </w:p>
          <w:p w:rsidR="004A3087" w:rsidRPr="00A47D89" w:rsidRDefault="004A3087" w:rsidP="004A3087">
            <w:pPr>
              <w:keepNext/>
              <w:widowControl w:val="0"/>
              <w:ind w:firstLine="284"/>
              <w:jc w:val="both"/>
              <w:rPr>
                <w:bCs/>
              </w:rPr>
            </w:pPr>
            <w:r w:rsidRPr="00A47D89">
              <w:rPr>
                <w:bCs/>
              </w:rPr>
              <w:t>1) посадова особа органу акціонерного товариства або її афілійовані особи;</w:t>
            </w:r>
          </w:p>
          <w:p w:rsidR="004A3087" w:rsidRPr="00A47D89" w:rsidRDefault="004A3087" w:rsidP="004A3087">
            <w:pPr>
              <w:keepNext/>
              <w:widowControl w:val="0"/>
              <w:ind w:firstLine="284"/>
              <w:jc w:val="both"/>
              <w:rPr>
                <w:bCs/>
              </w:rPr>
            </w:pPr>
            <w:r w:rsidRPr="00A47D89">
              <w:rPr>
                <w:bCs/>
              </w:rPr>
              <w:t>2) акціонер, який одноосібно або спільно з афілійованими особами володіє принаймні 25 відсотками акцій товариства, та його афілійовані особи (крім випадків, коли акціонер прямо або опосередковано володіє 100 відсотками акцій такого акціонерного товариства);</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5. Наглядова рада (а в разі якщо створення наглядової ради не передбачено законом та статутом акціонерного товариства, - виконавчий орган акціонерного товариства)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суб'єкта оціночної діяльності або іншу особу, яка має відповідну кваліфікацію. Вимоги цієї частини не застосовуються до приватного акціонерного товариства, якщо інше не встановлено його статутом.</w:t>
            </w:r>
          </w:p>
          <w:p w:rsidR="004A3087" w:rsidRPr="00A47D89" w:rsidRDefault="004A3087" w:rsidP="004A3087">
            <w:pPr>
              <w:keepNext/>
              <w:widowControl w:val="0"/>
              <w:ind w:firstLine="284"/>
              <w:jc w:val="both"/>
              <w:rPr>
                <w:bCs/>
              </w:rPr>
            </w:pPr>
            <w:r w:rsidRPr="00A47D89">
              <w:rPr>
                <w:bCs/>
              </w:rPr>
              <w:t>6.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4A3087" w:rsidRPr="00A47D89" w:rsidRDefault="004A3087" w:rsidP="004A3087">
            <w:pPr>
              <w:keepNext/>
              <w:widowControl w:val="0"/>
              <w:ind w:firstLine="284"/>
              <w:jc w:val="both"/>
              <w:rPr>
                <w:bCs/>
              </w:rPr>
            </w:pPr>
            <w:r w:rsidRPr="00A47D89">
              <w:rPr>
                <w:bCs/>
              </w:rPr>
              <w:t xml:space="preserve">Рішення про </w:t>
            </w:r>
            <w:r w:rsidRPr="00A47D89">
              <w:rPr>
                <w:b/>
                <w:bCs/>
              </w:rPr>
              <w:t>надання згоди на</w:t>
            </w:r>
            <w:r w:rsidRPr="00A47D89">
              <w:rPr>
                <w:bCs/>
              </w:rPr>
              <w:t xml:space="preserve"> вчинення правочину із заінтересованістю приймається більшістю голосів членів наглядової ради, які не є заінтересованими у вчиненні правочину (далі - незаінтересовані члени наглядової ради), присутніх на засіданні наглядової ради. Якщо на такому засіданні присутній лише один </w:t>
            </w:r>
            <w:r w:rsidRPr="00A47D89">
              <w:rPr>
                <w:bCs/>
              </w:rPr>
              <w:lastRenderedPageBreak/>
              <w:t xml:space="preserve">незаінтересований член наглядової ради, рішення про </w:t>
            </w:r>
            <w:r w:rsidRPr="00A47D89">
              <w:rPr>
                <w:b/>
                <w:bCs/>
              </w:rPr>
              <w:t>надання згоди на</w:t>
            </w:r>
            <w:r w:rsidRPr="00A47D89">
              <w:rPr>
                <w:bCs/>
              </w:rPr>
              <w:t xml:space="preserve"> вчинення правочину із заінтересованістю приймається таким членом одноосібно.</w:t>
            </w:r>
          </w:p>
          <w:p w:rsidR="004A3087" w:rsidRPr="00A47D89" w:rsidRDefault="004A3087" w:rsidP="004A3087">
            <w:pPr>
              <w:keepNext/>
              <w:widowControl w:val="0"/>
              <w:ind w:firstLine="284"/>
              <w:jc w:val="both"/>
              <w:rPr>
                <w:bCs/>
              </w:rPr>
            </w:pPr>
            <w:r w:rsidRPr="00A47D89">
              <w:rPr>
                <w:bCs/>
              </w:rPr>
              <w:t xml:space="preserve">Статутом акціонерного товариства може встановлюватися вимога про присутність усіх або більшості незаінтересованих членів наглядової ради на засіданні наглядової ради, на якому розглядається питання про </w:t>
            </w:r>
            <w:r w:rsidRPr="00A47D89">
              <w:rPr>
                <w:b/>
                <w:bCs/>
              </w:rPr>
              <w:t>надання згоди на</w:t>
            </w:r>
            <w:r w:rsidRPr="00A47D89">
              <w:rPr>
                <w:bCs/>
              </w:rPr>
              <w:t xml:space="preserve"> вчинення правочину із заінтересованістю.</w:t>
            </w:r>
          </w:p>
          <w:p w:rsidR="004A3087" w:rsidRPr="00A47D89" w:rsidRDefault="004A3087" w:rsidP="004A3087">
            <w:pPr>
              <w:keepNext/>
              <w:widowControl w:val="0"/>
              <w:ind w:firstLine="284"/>
              <w:jc w:val="both"/>
              <w:rPr>
                <w:bCs/>
              </w:rPr>
            </w:pPr>
            <w:r w:rsidRPr="00A47D89">
              <w:rPr>
                <w:bCs/>
              </w:rPr>
              <w:t xml:space="preserve">7. Рішення про </w:t>
            </w:r>
            <w:r w:rsidRPr="00A47D89">
              <w:rPr>
                <w:b/>
                <w:bCs/>
              </w:rPr>
              <w:t>надання згоди на</w:t>
            </w:r>
            <w:r w:rsidRPr="00A47D89">
              <w:rPr>
                <w:bCs/>
              </w:rPr>
              <w:t xml:space="preserve"> вчинення правочину із заінтересованістю виноситься на розгляд загальних зборів акціонерів, якщо:</w:t>
            </w:r>
          </w:p>
          <w:p w:rsidR="004A3087" w:rsidRPr="00A47D89" w:rsidRDefault="004A3087" w:rsidP="004A3087">
            <w:pPr>
              <w:keepNext/>
              <w:widowControl w:val="0"/>
              <w:ind w:firstLine="284"/>
              <w:jc w:val="both"/>
              <w:rPr>
                <w:bCs/>
              </w:rPr>
            </w:pPr>
            <w:r w:rsidRPr="00A47D89">
              <w:rPr>
                <w:bCs/>
              </w:rPr>
              <w:t>1) в акціонерному товаристві не створена наглядова рада;</w:t>
            </w:r>
          </w:p>
          <w:p w:rsidR="004A3087" w:rsidRPr="00A47D89" w:rsidRDefault="004A3087" w:rsidP="004A3087">
            <w:pPr>
              <w:keepNext/>
              <w:widowControl w:val="0"/>
              <w:ind w:firstLine="284"/>
              <w:jc w:val="both"/>
              <w:rPr>
                <w:bCs/>
              </w:rPr>
            </w:pPr>
            <w:r w:rsidRPr="00A47D89">
              <w:rPr>
                <w:bCs/>
              </w:rPr>
              <w:t>2) всі члени наглядової ради є заінтересованими у вчиненні правочину;</w:t>
            </w:r>
          </w:p>
          <w:p w:rsidR="004A3087" w:rsidRPr="00A47D89" w:rsidRDefault="004A3087" w:rsidP="004A3087">
            <w:pPr>
              <w:keepNext/>
              <w:widowControl w:val="0"/>
              <w:ind w:firstLine="284"/>
              <w:jc w:val="both"/>
              <w:rPr>
                <w:bCs/>
              </w:rPr>
            </w:pPr>
            <w:r w:rsidRPr="00A47D89">
              <w:rPr>
                <w:bCs/>
              </w:rPr>
              <w:t>3) 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акціонерного товариства.</w:t>
            </w:r>
          </w:p>
          <w:p w:rsidR="004A3087" w:rsidRPr="00A47D89" w:rsidRDefault="004A3087" w:rsidP="004A3087">
            <w:pPr>
              <w:keepNext/>
              <w:widowControl w:val="0"/>
              <w:ind w:firstLine="284"/>
              <w:jc w:val="both"/>
              <w:rPr>
                <w:bCs/>
              </w:rPr>
            </w:pPr>
            <w:r w:rsidRPr="00A47D89">
              <w:rPr>
                <w:bCs/>
              </w:rPr>
              <w:t xml:space="preserve">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w:t>
            </w:r>
            <w:r w:rsidRPr="00A47D89">
              <w:rPr>
                <w:b/>
                <w:bCs/>
              </w:rPr>
              <w:t>надання згоди на</w:t>
            </w:r>
            <w:r w:rsidRPr="00A47D89">
              <w:rPr>
                <w:bCs/>
              </w:rPr>
              <w:t xml:space="preserve"> вчинення правочину із заінтересованістю може бути винесене на розгляд загальних зборів акціонерів. Статутом приватного акціонерного товариства може бути передбачено менший строк у зв'язку з незастосовуванням вимог частини п'ятої цієї статті.</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8. </w:t>
            </w:r>
            <w:r w:rsidRPr="00A47D89">
              <w:rPr>
                <w:bCs/>
                <w:sz w:val="24"/>
                <w:szCs w:val="24"/>
              </w:rPr>
              <w:t xml:space="preserve">У голосуванні про </w:t>
            </w:r>
            <w:r w:rsidRPr="00A47D89">
              <w:rPr>
                <w:b/>
                <w:bCs/>
                <w:sz w:val="24"/>
                <w:szCs w:val="24"/>
              </w:rPr>
              <w:t>надання згоди на</w:t>
            </w:r>
            <w:r w:rsidRPr="00A47D89">
              <w:rPr>
                <w:bCs/>
                <w:sz w:val="24"/>
                <w:szCs w:val="24"/>
              </w:rPr>
              <w:t xml:space="preserve">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p>
          <w:p w:rsidR="004A3087" w:rsidRPr="00A47D89" w:rsidRDefault="004A3087" w:rsidP="004A3087">
            <w:pPr>
              <w:pStyle w:val="StyleZakonu"/>
              <w:keepNext/>
              <w:widowControl w:val="0"/>
              <w:spacing w:after="0" w:line="240" w:lineRule="auto"/>
              <w:rPr>
                <w:sz w:val="24"/>
                <w:szCs w:val="24"/>
              </w:rPr>
            </w:pPr>
            <w:r w:rsidRPr="00A47D89">
              <w:rPr>
                <w:sz w:val="24"/>
                <w:szCs w:val="24"/>
              </w:rPr>
              <w:t>…</w:t>
            </w:r>
          </w:p>
          <w:p w:rsidR="004A3087" w:rsidRPr="00A47D89" w:rsidRDefault="004A3087" w:rsidP="004A3087">
            <w:pPr>
              <w:keepNext/>
              <w:widowControl w:val="0"/>
              <w:ind w:firstLine="284"/>
              <w:jc w:val="both"/>
              <w:rPr>
                <w:b/>
                <w:bCs/>
              </w:rPr>
            </w:pPr>
            <w:r w:rsidRPr="00A47D89">
              <w:rPr>
                <w:bCs/>
              </w:rPr>
              <w:t>9</w:t>
            </w:r>
            <w:r w:rsidRPr="00A47D89">
              <w:rPr>
                <w:b/>
                <w:bCs/>
              </w:rPr>
              <w:t xml:space="preserve">. Загальні збори публічного акціонерного </w:t>
            </w:r>
            <w:r w:rsidRPr="00A47D89">
              <w:rPr>
                <w:b/>
                <w:bCs/>
              </w:rPr>
              <w:lastRenderedPageBreak/>
              <w:t>товариства не можуть приймати рішення про попереднє надання згоди на вчинення значних правочинів, щодо яких є заінтересованість.</w:t>
            </w:r>
          </w:p>
          <w:p w:rsidR="004A3087" w:rsidRPr="00A47D89" w:rsidRDefault="004A3087" w:rsidP="004A3087">
            <w:pPr>
              <w:pStyle w:val="StyleZakonu"/>
              <w:keepNext/>
              <w:widowControl w:val="0"/>
              <w:spacing w:after="0" w:line="240" w:lineRule="auto"/>
              <w:rPr>
                <w:sz w:val="24"/>
                <w:szCs w:val="24"/>
              </w:rPr>
            </w:pPr>
            <w:r w:rsidRPr="00A47D89">
              <w:rPr>
                <w:sz w:val="24"/>
                <w:szCs w:val="24"/>
              </w:rPr>
              <w:t>10. Після прийняття рішення про надання згоди на вчинення правочину, щодо якого є заінтересованість, акціонерне товариство зобов'язане оприлюднити інформацію про таке рішення в передбаченому законом порядку.</w:t>
            </w:r>
          </w:p>
          <w:p w:rsidR="004A3087" w:rsidRPr="00A47D89" w:rsidRDefault="004A3087" w:rsidP="004A3087">
            <w:pPr>
              <w:pStyle w:val="StyleZakonu"/>
              <w:keepNext/>
              <w:widowControl w:val="0"/>
              <w:spacing w:after="0" w:line="240" w:lineRule="auto"/>
              <w:rPr>
                <w:sz w:val="24"/>
                <w:szCs w:val="24"/>
              </w:rPr>
            </w:pP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Положення цієї статті не застосовуються у разі:</w:t>
            </w:r>
          </w:p>
          <w:p w:rsidR="004A3087" w:rsidRPr="00A47D89" w:rsidRDefault="004A3087" w:rsidP="004A3087">
            <w:pPr>
              <w:pStyle w:val="StyleZakonu"/>
              <w:keepNext/>
              <w:widowControl w:val="0"/>
              <w:spacing w:after="0" w:line="240" w:lineRule="auto"/>
              <w:rPr>
                <w:sz w:val="24"/>
                <w:szCs w:val="24"/>
              </w:rPr>
            </w:pP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 xml:space="preserve">4) надання посадовою особою органів товариства або акціонером, який одноосібно або спільно з афілійованими особами володіє 25 і більше відсотками </w:t>
            </w:r>
            <w:r w:rsidRPr="00A47D89">
              <w:rPr>
                <w:b/>
                <w:sz w:val="24"/>
                <w:szCs w:val="24"/>
              </w:rPr>
              <w:t>простих</w:t>
            </w:r>
            <w:r w:rsidRPr="00A47D89">
              <w:rPr>
                <w:sz w:val="24"/>
                <w:szCs w:val="24"/>
              </w:rPr>
              <w:t xml:space="preserve"> акцій товариства, на безоплатній основі гарантії, поруки (у тому числі майнової поруки), застави або іпотеки товариству або особам, які надають товариству позику;</w:t>
            </w:r>
          </w:p>
          <w:p w:rsidR="004A3087" w:rsidRPr="00A47D89" w:rsidRDefault="004A3087" w:rsidP="004A3087">
            <w:pPr>
              <w:keepNext/>
              <w:widowControl w:val="0"/>
              <w:ind w:firstLine="284"/>
              <w:jc w:val="both"/>
            </w:pPr>
            <w:r w:rsidRPr="00A47D89">
              <w:t>5) вчинення правочину за державними регульованими цінами та тарифами відповідно до вимог законодавства.</w:t>
            </w: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keepNext/>
              <w:widowControl w:val="0"/>
              <w:ind w:firstLine="284"/>
              <w:jc w:val="both"/>
              <w:rPr>
                <w:bCs/>
              </w:rPr>
            </w:pPr>
            <w:r w:rsidRPr="00A47D89">
              <w:rPr>
                <w:bCs/>
              </w:rPr>
              <w:lastRenderedPageBreak/>
              <w:t>Стаття 71. Правочин, щодо вчинення якого є заінтересованість</w:t>
            </w:r>
          </w:p>
          <w:p w:rsidR="004A3087" w:rsidRPr="00A47D89" w:rsidRDefault="004A3087" w:rsidP="004A3087">
            <w:pPr>
              <w:keepNext/>
              <w:widowControl w:val="0"/>
              <w:ind w:firstLine="284"/>
              <w:jc w:val="both"/>
              <w:rPr>
                <w:bCs/>
              </w:rPr>
            </w:pPr>
            <w:r w:rsidRPr="00A47D89">
              <w:t xml:space="preserve">1.Рішення про вчинення правочину, щодо вчинення якого є заінтересованість (далі - правочин із </w:t>
            </w:r>
            <w:r w:rsidRPr="00A47D89">
              <w:lastRenderedPageBreak/>
              <w:t>заінтересованістю), приймається відповідним органом акціонерного товариства згідно з цією статтею,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акціонерного товариства.</w:t>
            </w:r>
          </w:p>
          <w:p w:rsidR="004A3087" w:rsidRPr="00A47D89" w:rsidRDefault="004A3087" w:rsidP="004A3087">
            <w:pPr>
              <w:keepNext/>
              <w:widowControl w:val="0"/>
              <w:ind w:firstLine="284"/>
              <w:jc w:val="both"/>
              <w:rPr>
                <w:bCs/>
              </w:rPr>
            </w:pPr>
            <w:r w:rsidRPr="00A47D89">
              <w:rPr>
                <w:bCs/>
              </w:rPr>
              <w:t>2. Особою, заінтересованою у вчиненні акціонерним товариством правочину, може бути будь-яка з таких осіб:</w:t>
            </w:r>
          </w:p>
          <w:p w:rsidR="004A3087" w:rsidRPr="00A47D89" w:rsidRDefault="004A3087" w:rsidP="004A3087">
            <w:pPr>
              <w:keepNext/>
              <w:widowControl w:val="0"/>
              <w:ind w:firstLine="284"/>
              <w:jc w:val="both"/>
              <w:rPr>
                <w:bCs/>
              </w:rPr>
            </w:pPr>
            <w:r w:rsidRPr="00A47D89">
              <w:rPr>
                <w:bCs/>
              </w:rPr>
              <w:t>1) посадова особа органу акціонерного товариства або її афілійовані особи;</w:t>
            </w:r>
          </w:p>
          <w:p w:rsidR="004A3087" w:rsidRPr="00A47D89" w:rsidRDefault="004A3087" w:rsidP="004A3087">
            <w:pPr>
              <w:keepNext/>
              <w:widowControl w:val="0"/>
              <w:ind w:firstLine="284"/>
              <w:jc w:val="both"/>
              <w:rPr>
                <w:bCs/>
              </w:rPr>
            </w:pPr>
            <w:r w:rsidRPr="00A47D89">
              <w:rPr>
                <w:bCs/>
              </w:rPr>
              <w:t xml:space="preserve">2) акціонер, який одноосібно або спільно з афілійованими особами володіє принаймні 25 відсотками </w:t>
            </w:r>
            <w:r w:rsidRPr="00A47D89">
              <w:rPr>
                <w:b/>
                <w:bCs/>
              </w:rPr>
              <w:t>голосуючих</w:t>
            </w:r>
            <w:r w:rsidRPr="00A47D89">
              <w:rPr>
                <w:bCs/>
              </w:rPr>
              <w:t xml:space="preserve"> акцій товариства, та його афілійовані особи (крім випадків, коли акціонер прямо або опосередковано володіє 100 відсотками </w:t>
            </w:r>
            <w:r w:rsidRPr="00A47D89">
              <w:rPr>
                <w:b/>
                <w:bCs/>
              </w:rPr>
              <w:t xml:space="preserve">голосуючих </w:t>
            </w:r>
            <w:r w:rsidRPr="00A47D89">
              <w:rPr>
                <w:bCs/>
              </w:rPr>
              <w:t>акцій такого акціонерного товариства);</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5. Наглядова рада (а в разі якщо створення наглядової ради не передбачено законом та статутом акціонерного товариства, - виконавчий орган акціонерного товариства) з метою проведення оцінки правочину, щодо якого є заінтересованість, на відповідність його умов звичайним ринковим умовам залучає незалежного аудитора </w:t>
            </w:r>
            <w:r w:rsidRPr="00A47D89">
              <w:rPr>
                <w:b/>
              </w:rPr>
              <w:t>(аудиторську фірму)</w:t>
            </w:r>
            <w:r w:rsidRPr="00A47D89">
              <w:rPr>
                <w:bCs/>
              </w:rPr>
              <w:t>, суб'єкта оціночної діяльності або іншу особу, яка має відповідну кваліфікацію. Вимоги цієї частини не застосовуються до приватного акціонерного товариства, якщо інше не встановлено його статутом.</w:t>
            </w:r>
          </w:p>
          <w:p w:rsidR="004A3087" w:rsidRPr="00A47D89" w:rsidRDefault="004A3087" w:rsidP="004A3087">
            <w:pPr>
              <w:keepNext/>
              <w:widowControl w:val="0"/>
              <w:ind w:firstLine="284"/>
              <w:jc w:val="both"/>
              <w:rPr>
                <w:bCs/>
              </w:rPr>
            </w:pPr>
            <w:r w:rsidRPr="00A47D89">
              <w:rPr>
                <w:bCs/>
              </w:rPr>
              <w:t>6. Якщо заінтересована у вчиненні правочину особа є членом наглядової ради акціонерного товариства, вона не має права голосу з питання вчинення такого правочину.</w:t>
            </w:r>
          </w:p>
          <w:p w:rsidR="004A3087" w:rsidRPr="00A47D89" w:rsidRDefault="004A3087" w:rsidP="004A3087">
            <w:pPr>
              <w:keepNext/>
              <w:widowControl w:val="0"/>
              <w:ind w:firstLine="284"/>
              <w:jc w:val="both"/>
              <w:rPr>
                <w:bCs/>
              </w:rPr>
            </w:pPr>
            <w:r w:rsidRPr="00A47D89">
              <w:rPr>
                <w:bCs/>
              </w:rPr>
              <w:t xml:space="preserve">Рішення про вчинення правочину із заінтересованістю приймається більшістю голосів членів наглядової ради, які не є заінтересованими у вчиненні правочину (далі - незаінтересовані члени наглядової ради), присутніх на засіданні наглядової ради. Якщо на такому засіданні присутній лише один </w:t>
            </w:r>
            <w:r w:rsidRPr="00A47D89">
              <w:rPr>
                <w:bCs/>
              </w:rPr>
              <w:lastRenderedPageBreak/>
              <w:t>незаінтересований член наглядової ради, рішення про вчинення правочину із заінтересованістю приймається таким членом одноосібно.</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Статутом акціонерного товариства може встановлюватися вимога про присутність усіх або більшості незаінтересованих членів наглядової ради на засіданні наглядової ради, на якому розглядається питання про вчинення правочину із заінтересованістю.</w:t>
            </w:r>
          </w:p>
          <w:p w:rsidR="000579E3" w:rsidRPr="00A47D89" w:rsidRDefault="000579E3"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7. Рішення про вчинення правочину із заінтересованістю виноситься на розгляд загальних зборів акціонерів, якщо:</w:t>
            </w:r>
          </w:p>
          <w:p w:rsidR="004A3087" w:rsidRPr="00A47D89" w:rsidRDefault="004A3087" w:rsidP="004A3087">
            <w:pPr>
              <w:keepNext/>
              <w:widowControl w:val="0"/>
              <w:ind w:firstLine="284"/>
              <w:jc w:val="both"/>
              <w:rPr>
                <w:bCs/>
              </w:rPr>
            </w:pPr>
            <w:r w:rsidRPr="00A47D89">
              <w:rPr>
                <w:bCs/>
              </w:rPr>
              <w:t>1) в акціонерному товаристві не створена наглядова рада;</w:t>
            </w:r>
          </w:p>
          <w:p w:rsidR="004A3087" w:rsidRPr="00A47D89" w:rsidRDefault="004A3087" w:rsidP="004A3087">
            <w:pPr>
              <w:keepNext/>
              <w:widowControl w:val="0"/>
              <w:ind w:firstLine="284"/>
              <w:jc w:val="both"/>
              <w:rPr>
                <w:bCs/>
                <w:spacing w:val="-2"/>
              </w:rPr>
            </w:pPr>
            <w:r w:rsidRPr="00A47D89">
              <w:rPr>
                <w:bCs/>
                <w:spacing w:val="-2"/>
              </w:rPr>
              <w:t>2) всі члени наглядової ради є заінтересованими у вчиненні правочину;</w:t>
            </w:r>
          </w:p>
          <w:p w:rsidR="004A3087" w:rsidRPr="00A47D89" w:rsidRDefault="004A3087" w:rsidP="004A3087">
            <w:pPr>
              <w:keepNext/>
              <w:widowControl w:val="0"/>
              <w:ind w:firstLine="284"/>
              <w:jc w:val="both"/>
              <w:rPr>
                <w:bCs/>
              </w:rPr>
            </w:pPr>
            <w:r w:rsidRPr="00A47D89">
              <w:rPr>
                <w:bCs/>
              </w:rPr>
              <w:t>3) 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акціонерного товариства.</w:t>
            </w:r>
          </w:p>
          <w:p w:rsidR="004A3087" w:rsidRPr="00A47D89" w:rsidRDefault="004A3087" w:rsidP="004A3087">
            <w:pPr>
              <w:keepNext/>
              <w:widowControl w:val="0"/>
              <w:ind w:firstLine="284"/>
              <w:jc w:val="both"/>
              <w:rPr>
                <w:bCs/>
              </w:rPr>
            </w:pPr>
            <w:r w:rsidRPr="00A47D89">
              <w:rPr>
                <w:bCs/>
              </w:rPr>
              <w:t>Якщо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 питання про вчинення правочину із заінтересованістю може бути винесене на розгляд загальних зборів акціонерів. Статутом приватного акціонерного товариства може бути передбачено менший строк у зв'язку з незастосовуванням вимог частини п'ятої цієї статті.</w:t>
            </w:r>
          </w:p>
          <w:p w:rsidR="004A3087" w:rsidRPr="00A47D89" w:rsidRDefault="004A3087" w:rsidP="004A3087">
            <w:pPr>
              <w:keepNext/>
              <w:widowControl w:val="0"/>
              <w:ind w:firstLine="284"/>
              <w:jc w:val="both"/>
              <w:rPr>
                <w:bCs/>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8. У голосуванні про вчинення правочину із заінтересованістю акціонери, заінтересовані у вчиненні правочину, не мають права голосу, а рішення з цього питання приймається більшістю голосів незаінтересованих акціонерів, які зареєструвалися для участі в загальних зборах та яким належать голосуючі з цього питання акції.</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
                <w:bCs/>
              </w:rPr>
            </w:pPr>
            <w:r w:rsidRPr="00A47D89">
              <w:rPr>
                <w:b/>
                <w:bCs/>
              </w:rPr>
              <w:t>Виключено</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0579E3" w:rsidRPr="00A47D89" w:rsidRDefault="000579E3" w:rsidP="004A3087">
            <w:pPr>
              <w:keepNext/>
              <w:widowControl w:val="0"/>
              <w:ind w:firstLine="284"/>
              <w:jc w:val="both"/>
              <w:rPr>
                <w:bCs/>
              </w:rPr>
            </w:pPr>
          </w:p>
          <w:p w:rsidR="004A3087" w:rsidRPr="00A47D89" w:rsidRDefault="004A3087" w:rsidP="004A3087">
            <w:pPr>
              <w:pStyle w:val="StyleZakonu"/>
              <w:keepNext/>
              <w:widowControl w:val="0"/>
              <w:spacing w:after="0" w:line="240" w:lineRule="auto"/>
              <w:rPr>
                <w:sz w:val="24"/>
                <w:szCs w:val="24"/>
              </w:rPr>
            </w:pPr>
            <w:r w:rsidRPr="00A47D89">
              <w:rPr>
                <w:sz w:val="24"/>
                <w:szCs w:val="24"/>
              </w:rPr>
              <w:t>10. Після прийняття рішення про надання згоди на вчинення правочину, щодо якого є заінтересованість, акціонерне товариство зобов'язане оприлюднити інформацію про таке рішення в передбаченому законом порядку.</w:t>
            </w:r>
          </w:p>
          <w:p w:rsidR="004A3087" w:rsidRPr="00A47D89" w:rsidRDefault="004A3087" w:rsidP="004A3087">
            <w:pPr>
              <w:pStyle w:val="StyleZakonu"/>
              <w:keepNext/>
              <w:widowControl w:val="0"/>
              <w:spacing w:after="0" w:line="240" w:lineRule="auto"/>
              <w:rPr>
                <w:sz w:val="24"/>
                <w:szCs w:val="24"/>
              </w:rPr>
            </w:pPr>
            <w:r w:rsidRPr="00A47D89">
              <w:rPr>
                <w:sz w:val="24"/>
                <w:szCs w:val="24"/>
              </w:rPr>
              <w:t>…</w:t>
            </w:r>
          </w:p>
          <w:p w:rsidR="004A3087" w:rsidRPr="00A47D89" w:rsidRDefault="004A3087" w:rsidP="004A3087">
            <w:pPr>
              <w:pStyle w:val="StyleZakonu"/>
              <w:keepNext/>
              <w:widowControl w:val="0"/>
              <w:spacing w:after="0" w:line="240" w:lineRule="auto"/>
              <w:rPr>
                <w:sz w:val="24"/>
                <w:szCs w:val="24"/>
              </w:rPr>
            </w:pPr>
            <w:r w:rsidRPr="00A47D89">
              <w:rPr>
                <w:sz w:val="24"/>
                <w:szCs w:val="24"/>
              </w:rPr>
              <w:t>Положення цієї статті не застосовуються у разі:</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4) надання посадовою особою органів товариства або акціонером, який одноосібно або спільно з афілійованими особами володіє 25 і більше відсотками </w:t>
            </w:r>
            <w:r w:rsidRPr="00A47D89">
              <w:rPr>
                <w:b/>
              </w:rPr>
              <w:t>голосуючих</w:t>
            </w:r>
            <w:r w:rsidRPr="00A47D89">
              <w:t xml:space="preserve"> </w:t>
            </w:r>
            <w:r w:rsidRPr="00A47D89">
              <w:rPr>
                <w:bCs/>
              </w:rPr>
              <w:t>акцій товариства, на безоплатній основі гарантії, поруки (у тому числі майнової поруки), застави або іпотеки</w:t>
            </w:r>
            <w:r w:rsidRPr="00A47D89">
              <w:t xml:space="preserve"> товариству або </w:t>
            </w:r>
            <w:r w:rsidRPr="00A47D89">
              <w:rPr>
                <w:bCs/>
              </w:rPr>
              <w:t>особам, які надають товариству позику;</w:t>
            </w:r>
          </w:p>
          <w:p w:rsidR="004A3087" w:rsidRPr="00A47D89" w:rsidRDefault="004A3087" w:rsidP="004A3087">
            <w:pPr>
              <w:keepNext/>
              <w:widowControl w:val="0"/>
              <w:ind w:firstLine="284"/>
              <w:jc w:val="both"/>
            </w:pPr>
            <w:r w:rsidRPr="00A47D89">
              <w:t>5) вчинення правочину за державними регульованими цінами та тарифами відповідно до вимог законодавства.</w:t>
            </w:r>
          </w:p>
          <w:p w:rsidR="004A3087" w:rsidRPr="00A47D89" w:rsidRDefault="004A3087" w:rsidP="004A3087">
            <w:pPr>
              <w:keepNext/>
              <w:widowControl w:val="0"/>
              <w:ind w:firstLine="284"/>
              <w:jc w:val="both"/>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153"/>
          <w:jc w:val="center"/>
        </w:trPr>
        <w:tc>
          <w:tcPr>
            <w:tcW w:w="1864" w:type="pct"/>
          </w:tcPr>
          <w:p w:rsidR="004A3087" w:rsidRPr="00A47D89" w:rsidRDefault="004A3087" w:rsidP="004A3087">
            <w:pPr>
              <w:keepNext/>
              <w:widowControl w:val="0"/>
              <w:ind w:firstLine="284"/>
              <w:jc w:val="both"/>
              <w:rPr>
                <w:bCs/>
              </w:rPr>
            </w:pPr>
            <w:r w:rsidRPr="00A47D89">
              <w:rPr>
                <w:bCs/>
              </w:rPr>
              <w:lastRenderedPageBreak/>
              <w:t xml:space="preserve">Стаття 73. Ревізійна комісія (ревізор) </w:t>
            </w:r>
          </w:p>
          <w:p w:rsidR="004A3087" w:rsidRPr="00A47D89" w:rsidRDefault="004A3087" w:rsidP="004A3087">
            <w:pPr>
              <w:keepNext/>
              <w:widowControl w:val="0"/>
              <w:ind w:firstLine="284"/>
              <w:jc w:val="both"/>
              <w:rPr>
                <w:bCs/>
              </w:rPr>
            </w:pPr>
            <w:r w:rsidRPr="00A47D89">
              <w:rPr>
                <w:bCs/>
              </w:rPr>
              <w:t xml:space="preserve">1. Для проведення перевірки фінансово-господарської діяльності акціонерного товариства загальні збори можуть обирати ревізійну комісію (ревізора). </w:t>
            </w:r>
          </w:p>
          <w:p w:rsidR="004A3087" w:rsidRPr="00A47D89" w:rsidRDefault="004A3087" w:rsidP="004A3087">
            <w:pPr>
              <w:keepNext/>
              <w:widowControl w:val="0"/>
              <w:ind w:firstLine="284"/>
              <w:jc w:val="both"/>
              <w:rPr>
                <w:bCs/>
              </w:rPr>
            </w:pPr>
            <w:r w:rsidRPr="00A47D89">
              <w:rPr>
                <w:bCs/>
              </w:rPr>
              <w:t xml:space="preserve">В акціонерних товариствах з кількістю акціонерів </w:t>
            </w:r>
            <w:r w:rsidRPr="00A47D89">
              <w:rPr>
                <w:b/>
                <w:bCs/>
              </w:rPr>
              <w:t>- власників простих акцій товариства</w:t>
            </w:r>
            <w:r w:rsidRPr="00A47D89">
              <w:rPr>
                <w:bCs/>
              </w:rPr>
              <w:t xml:space="preserve">, що не перевищує 100 осіб може запроваджуватися посада ревізора або обиратися ревізійна комісія, а в товариствах з кількістю акціонерів </w:t>
            </w:r>
            <w:r w:rsidRPr="00A47D89">
              <w:rPr>
                <w:b/>
                <w:bCs/>
              </w:rPr>
              <w:t>- власників простих акцій товариства</w:t>
            </w:r>
            <w:r w:rsidRPr="00A47D89">
              <w:rPr>
                <w:bCs/>
              </w:rPr>
              <w:t xml:space="preserve"> більше 100 осіб може обиратися лише ревізійна комісія. </w:t>
            </w:r>
          </w:p>
          <w:p w:rsidR="004A3087" w:rsidRPr="00A47D89" w:rsidRDefault="004A3087" w:rsidP="004A3087">
            <w:pPr>
              <w:keepNext/>
              <w:widowControl w:val="0"/>
              <w:ind w:firstLine="284"/>
              <w:jc w:val="both"/>
              <w:rPr>
                <w:b/>
                <w:bCs/>
              </w:rPr>
            </w:pPr>
            <w:r w:rsidRPr="00A47D89">
              <w:rPr>
                <w:b/>
                <w:bCs/>
              </w:rPr>
              <w:t xml:space="preserve">Члени ревізійної комісії в акціонерних товариствах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Голова ревізійної комісії обирається членами ревізійної </w:t>
            </w:r>
            <w:r w:rsidRPr="00A47D89">
              <w:rPr>
                <w:b/>
                <w:bCs/>
              </w:rPr>
              <w:lastRenderedPageBreak/>
              <w:t xml:space="preserve">комісії з їх числа простою більшістю голосів від кількісного складу ревізійної комісії, якщо інше не передбачено статутом товариства. </w:t>
            </w:r>
          </w:p>
          <w:p w:rsidR="004A3087" w:rsidRPr="00A47D89" w:rsidRDefault="004A3087" w:rsidP="004A3087">
            <w:pPr>
              <w:keepNext/>
              <w:widowControl w:val="0"/>
              <w:ind w:firstLine="284"/>
              <w:jc w:val="both"/>
              <w:rPr>
                <w:bCs/>
              </w:rPr>
            </w:pPr>
            <w:r w:rsidRPr="00A47D89">
              <w:rPr>
                <w:bCs/>
              </w:rPr>
              <w:t xml:space="preserve">Статутом акціонерного товариства можуть бути передбачені </w:t>
            </w:r>
            <w:r w:rsidRPr="00A47D89">
              <w:rPr>
                <w:b/>
                <w:bCs/>
              </w:rPr>
              <w:t>додаткові</w:t>
            </w:r>
            <w:r w:rsidRPr="00A47D89">
              <w:rPr>
                <w:bCs/>
              </w:rPr>
              <w:t xml:space="preserve"> вимоги щодо обрання ревізійної комісії (ревізора), кількісного складу ревізійної комісії, порядку її діяльності, а також </w:t>
            </w:r>
            <w:r w:rsidRPr="00A47D89">
              <w:rPr>
                <w:b/>
                <w:bCs/>
              </w:rPr>
              <w:t xml:space="preserve">додаткові </w:t>
            </w:r>
            <w:r w:rsidRPr="00A47D89">
              <w:rPr>
                <w:bCs/>
              </w:rPr>
              <w:t>повноваження (компетенція) ревізійної комісії (ревізора).</w:t>
            </w:r>
          </w:p>
          <w:p w:rsidR="004A3087" w:rsidRPr="00A47D89" w:rsidRDefault="004A3087" w:rsidP="004A3087">
            <w:pPr>
              <w:keepNext/>
              <w:widowControl w:val="0"/>
              <w:ind w:firstLine="284"/>
              <w:jc w:val="both"/>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73. Ревізійна комісія (ревізор) </w:t>
            </w:r>
          </w:p>
          <w:p w:rsidR="004A3087" w:rsidRPr="00A47D89" w:rsidRDefault="004A3087" w:rsidP="004A3087">
            <w:pPr>
              <w:keepNext/>
              <w:widowControl w:val="0"/>
              <w:ind w:firstLine="284"/>
              <w:jc w:val="both"/>
              <w:rPr>
                <w:bCs/>
              </w:rPr>
            </w:pPr>
            <w:r w:rsidRPr="00A47D89">
              <w:rPr>
                <w:bCs/>
              </w:rPr>
              <w:t xml:space="preserve">1. Для проведення перевірки фінансово-господарської діяльності </w:t>
            </w:r>
            <w:r w:rsidRPr="00A47D89">
              <w:rPr>
                <w:b/>
                <w:bCs/>
              </w:rPr>
              <w:t xml:space="preserve">приватного </w:t>
            </w:r>
            <w:r w:rsidRPr="00A47D89">
              <w:rPr>
                <w:bCs/>
              </w:rPr>
              <w:t xml:space="preserve">акціонерного товариства загальні збори можуть обирати ревізійну комісію (ревізора). </w:t>
            </w:r>
          </w:p>
          <w:p w:rsidR="004A3087" w:rsidRPr="00A47D89" w:rsidRDefault="004A3087" w:rsidP="004A3087">
            <w:pPr>
              <w:keepNext/>
              <w:widowControl w:val="0"/>
              <w:ind w:firstLine="284"/>
              <w:jc w:val="both"/>
              <w:rPr>
                <w:bCs/>
              </w:rPr>
            </w:pPr>
            <w:r w:rsidRPr="00A47D89">
              <w:rPr>
                <w:bCs/>
              </w:rPr>
              <w:t xml:space="preserve">В </w:t>
            </w:r>
            <w:r w:rsidRPr="00A47D89">
              <w:rPr>
                <w:b/>
                <w:bCs/>
              </w:rPr>
              <w:t>приватних</w:t>
            </w:r>
            <w:r w:rsidRPr="00A47D89">
              <w:rPr>
                <w:bCs/>
              </w:rPr>
              <w:t xml:space="preserve"> акціонерних тов</w:t>
            </w:r>
            <w:r w:rsidR="000579E3" w:rsidRPr="00A47D89">
              <w:rPr>
                <w:bCs/>
              </w:rPr>
              <w:t>ариствах з кількістю акціонерів</w:t>
            </w:r>
            <w:r w:rsidRPr="00A47D89">
              <w:rPr>
                <w:bCs/>
              </w:rPr>
              <w:t xml:space="preserve">, що не перевищує 100 осіб може запроваджуватися посада ревізора або обиратися ревізійна комісія, а в товариствах з кількістю акціонерів більше 100 осіб може обиратися лише ревізійна комісія. </w:t>
            </w:r>
          </w:p>
          <w:p w:rsidR="000579E3" w:rsidRPr="00A47D89" w:rsidRDefault="000579E3"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
                <w:bCs/>
              </w:rPr>
            </w:pPr>
            <w:r w:rsidRPr="00A47D89">
              <w:rPr>
                <w:b/>
                <w:bCs/>
              </w:rPr>
              <w:t>Виключено.</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Статутом </w:t>
            </w:r>
            <w:r w:rsidRPr="00A47D89">
              <w:rPr>
                <w:b/>
                <w:bCs/>
              </w:rPr>
              <w:t xml:space="preserve">приватного </w:t>
            </w:r>
            <w:r w:rsidRPr="00A47D89">
              <w:rPr>
                <w:bCs/>
              </w:rPr>
              <w:t>акціонерного товариства можуть бути передбачені вимоги щодо обрання ревізійної комісії (ревізора), кількісного складу ревізійної комісії, порядку її діяльності, а також повноваження (компетенція) ревізійної комісії (ревізора).</w:t>
            </w:r>
          </w:p>
          <w:p w:rsidR="004A3087" w:rsidRPr="00A47D89" w:rsidRDefault="004A3087" w:rsidP="004A3087">
            <w:pPr>
              <w:keepNext/>
              <w:widowControl w:val="0"/>
              <w:ind w:firstLine="284"/>
              <w:jc w:val="both"/>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1434"/>
          <w:jc w:val="center"/>
        </w:trPr>
        <w:tc>
          <w:tcPr>
            <w:tcW w:w="1864" w:type="pct"/>
          </w:tcPr>
          <w:p w:rsidR="004A3087" w:rsidRPr="00A47D89" w:rsidRDefault="004A3087" w:rsidP="004A3087">
            <w:pPr>
              <w:keepNext/>
              <w:widowControl w:val="0"/>
              <w:ind w:firstLine="284"/>
              <w:jc w:val="both"/>
            </w:pPr>
            <w:r w:rsidRPr="00A47D89">
              <w:lastRenderedPageBreak/>
              <w:t>Стаття 75. Аудитор</w:t>
            </w:r>
          </w:p>
          <w:p w:rsidR="004A3087" w:rsidRPr="00A47D89" w:rsidRDefault="004A3087" w:rsidP="004A3087">
            <w:pPr>
              <w:keepNext/>
              <w:widowControl w:val="0"/>
              <w:ind w:firstLine="284"/>
              <w:jc w:val="both"/>
            </w:pPr>
            <w:r w:rsidRPr="00A47D89">
              <w:t xml:space="preserve">1. Річна фінансова звітність публічного акціонерного товариства підлягає обов'язковій перевірці незалежним аудитором.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 </w:t>
            </w: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r w:rsidRPr="00A47D89">
              <w:t xml:space="preserve">3. Незалежним аудитором не може бути: </w:t>
            </w: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r w:rsidRPr="00A47D89">
              <w:t xml:space="preserve">1) афілійована особа товариства; </w:t>
            </w:r>
          </w:p>
          <w:p w:rsidR="004A3087" w:rsidRPr="00A47D89" w:rsidRDefault="004A3087" w:rsidP="004A3087">
            <w:pPr>
              <w:keepNext/>
              <w:widowControl w:val="0"/>
              <w:ind w:firstLine="284"/>
              <w:jc w:val="both"/>
            </w:pPr>
            <w:r w:rsidRPr="00A47D89">
              <w:t xml:space="preserve">2) афілійована особа посадової особи товариства; </w:t>
            </w:r>
          </w:p>
          <w:p w:rsidR="004A3087" w:rsidRPr="00A47D89" w:rsidRDefault="004A3087" w:rsidP="004A3087">
            <w:pPr>
              <w:keepNext/>
              <w:widowControl w:val="0"/>
              <w:ind w:firstLine="284"/>
              <w:jc w:val="both"/>
            </w:pPr>
            <w:r w:rsidRPr="00A47D89">
              <w:t xml:space="preserve">3) особа, яка надає консультаційні послуги товариству. </w:t>
            </w:r>
          </w:p>
          <w:p w:rsidR="004A3087" w:rsidRPr="00A47D89" w:rsidRDefault="004A3087" w:rsidP="004A3087">
            <w:pPr>
              <w:keepNext/>
              <w:widowControl w:val="0"/>
              <w:ind w:firstLine="284"/>
              <w:jc w:val="both"/>
            </w:pPr>
            <w:r w:rsidRPr="00A47D89">
              <w:t>4. Висновок аудитора крім даних, передбачених законодавством про аудиторську діяльність, повинен містити інформацію, передбачену частиною другою статті 74 цього Закону, а також оцінку повноти та достовірності відображення фінансово-господарського стану товариства у його бухгалтерській звітності.</w:t>
            </w: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r w:rsidRPr="00A47D89">
              <w:t xml:space="preserve">5. Аудиторська перевірка діяльності акціонерного товариства також має бути проведена на вимогу акціонера (акціонерів), який (які) є власником (власниками) більше 10 відсотків </w:t>
            </w:r>
            <w:r w:rsidRPr="00A47D89">
              <w:rPr>
                <w:b/>
              </w:rPr>
              <w:t>простих</w:t>
            </w:r>
            <w:r w:rsidRPr="00A47D89">
              <w:t xml:space="preserve"> акцій товариства. У такому разі акціонер (акціонери) самостійно укладає (укладають) з визначеним ним (ними) аудитором (аудиторською фірмою) договір про </w:t>
            </w:r>
            <w:r w:rsidRPr="00A47D89">
              <w:lastRenderedPageBreak/>
              <w:t>проведення аудиторської перевірки фінансово-господарської діяльності товариства, в якому зазначається обсяг перевірки.</w:t>
            </w:r>
          </w:p>
          <w:p w:rsidR="004A3087" w:rsidRPr="00A47D89" w:rsidRDefault="004A3087" w:rsidP="004A3087">
            <w:pPr>
              <w:keepNext/>
              <w:widowControl w:val="0"/>
              <w:ind w:firstLine="284"/>
              <w:jc w:val="both"/>
            </w:pPr>
            <w:r w:rsidRPr="00A47D89">
              <w:t>Витрати, пов'язані з проведенням перевірки, покладаються на акціонера (акціонерів), на вимогу якого проводилася перевірка. Загальні збори акціонерів можуть ухвалити рішення про відшкодування витрат акціонера (акціонерів) на таку перевірку.</w:t>
            </w:r>
          </w:p>
          <w:p w:rsidR="004A3087" w:rsidRPr="00A47D89" w:rsidRDefault="004A3087" w:rsidP="004A3087">
            <w:pPr>
              <w:keepNext/>
              <w:widowControl w:val="0"/>
              <w:ind w:firstLine="284"/>
              <w:jc w:val="both"/>
            </w:pPr>
            <w:r w:rsidRPr="00A47D89">
              <w:t xml:space="preserve">6. Товариство зобов'язане протягом 10 днів з дати отримання запиту акціонера (акціонерів) про таку перевірку забезпечити аудитору можливість проведення перевірки. У зазначений строк виконавчий орган має надати акціонеру (акціонерам) відповідь з інформацією щодо дати початку аудиторської перевірки. </w:t>
            </w:r>
          </w:p>
          <w:p w:rsidR="004A3087" w:rsidRPr="00A47D89" w:rsidRDefault="004A3087" w:rsidP="004A3087">
            <w:pPr>
              <w:keepNext/>
              <w:widowControl w:val="0"/>
              <w:ind w:firstLine="284"/>
              <w:jc w:val="both"/>
            </w:pPr>
            <w:r w:rsidRPr="00A47D89">
              <w:t xml:space="preserve">Аудиторська перевірка на вимогу акціонера (акціонерів), який є власником більше ніж 10 відсотків акцій товариства, може проводитися не частіше двох разів на календарний рік. </w:t>
            </w:r>
          </w:p>
          <w:p w:rsidR="004A3087" w:rsidRPr="00A47D89" w:rsidRDefault="004A3087" w:rsidP="004A3087">
            <w:pPr>
              <w:keepNext/>
              <w:widowControl w:val="0"/>
              <w:ind w:firstLine="284"/>
              <w:jc w:val="both"/>
            </w:pPr>
            <w:r w:rsidRPr="00A47D89">
              <w:t xml:space="preserve">У разі проведення аудиту товариства за заявою акціонера (акціонерів), який (які) є власником (власниками) більше 10 відсотків </w:t>
            </w:r>
            <w:r w:rsidRPr="00A47D89">
              <w:rPr>
                <w:b/>
              </w:rPr>
              <w:t>простих</w:t>
            </w:r>
            <w:r w:rsidRPr="00A47D89">
              <w:t xml:space="preserve"> акцій товариства, виконавчий орган товариства на вимогу такого акціонера (акціонерів) зобов'язаний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w:t>
            </w:r>
          </w:p>
        </w:tc>
        <w:tc>
          <w:tcPr>
            <w:tcW w:w="1865" w:type="pct"/>
          </w:tcPr>
          <w:p w:rsidR="004A3087" w:rsidRPr="00A47D89" w:rsidRDefault="004A3087" w:rsidP="004A3087">
            <w:pPr>
              <w:keepNext/>
              <w:widowControl w:val="0"/>
              <w:ind w:firstLine="284"/>
              <w:jc w:val="both"/>
            </w:pPr>
            <w:r w:rsidRPr="00A47D89">
              <w:lastRenderedPageBreak/>
              <w:t>Стаття 75. Аудитор</w:t>
            </w:r>
          </w:p>
          <w:p w:rsidR="004A3087" w:rsidRPr="00A47D89" w:rsidRDefault="004A3087" w:rsidP="004A3087">
            <w:pPr>
              <w:keepNext/>
              <w:widowControl w:val="0"/>
              <w:ind w:firstLine="284"/>
              <w:jc w:val="both"/>
            </w:pPr>
            <w:r w:rsidRPr="00A47D89">
              <w:t xml:space="preserve">1. Річна фінансова звітність публічного акціонерного товариства підлягає обов'язковій перевірці незалежним аудитором </w:t>
            </w:r>
            <w:r w:rsidRPr="00A47D89">
              <w:rPr>
                <w:b/>
              </w:rPr>
              <w:t>(аудиторською фірмою).</w:t>
            </w:r>
            <w:r w:rsidRPr="00A47D89">
              <w:t xml:space="preserve"> </w:t>
            </w:r>
          </w:p>
          <w:p w:rsidR="004A3087" w:rsidRPr="00A47D89" w:rsidRDefault="004A3087" w:rsidP="004A3087">
            <w:pPr>
              <w:keepNext/>
              <w:widowControl w:val="0"/>
              <w:ind w:firstLine="284"/>
              <w:jc w:val="both"/>
            </w:pPr>
            <w:r w:rsidRPr="00A47D89">
              <w:t xml:space="preserve">2. Посадові особи товариства зобов'язані забезпечити доступ незалежного аудитора </w:t>
            </w:r>
            <w:r w:rsidRPr="00A47D89">
              <w:rPr>
                <w:b/>
              </w:rPr>
              <w:t>(аудиторської фірми)</w:t>
            </w:r>
            <w:r w:rsidRPr="00A47D89">
              <w:t xml:space="preserve"> до всіх документів, необхідних для перевірки результатів фінансово-господарської діяльності товариства. </w:t>
            </w:r>
          </w:p>
          <w:p w:rsidR="004A3087" w:rsidRPr="00A47D89" w:rsidRDefault="004A3087" w:rsidP="004A3087">
            <w:pPr>
              <w:keepNext/>
              <w:widowControl w:val="0"/>
              <w:ind w:firstLine="284"/>
              <w:jc w:val="both"/>
            </w:pPr>
            <w:r w:rsidRPr="00A47D89">
              <w:t xml:space="preserve">3. Незалежним аудитором </w:t>
            </w:r>
            <w:r w:rsidRPr="00A47D89">
              <w:rPr>
                <w:b/>
              </w:rPr>
              <w:t>(аудиторською фірмою)</w:t>
            </w:r>
            <w:r w:rsidRPr="00A47D89">
              <w:t xml:space="preserve"> не може бути: </w:t>
            </w:r>
          </w:p>
          <w:p w:rsidR="004A3087" w:rsidRPr="00A47D89" w:rsidRDefault="004A3087" w:rsidP="004A3087">
            <w:pPr>
              <w:keepNext/>
              <w:widowControl w:val="0"/>
              <w:ind w:firstLine="284"/>
              <w:jc w:val="both"/>
            </w:pPr>
            <w:r w:rsidRPr="00A47D89">
              <w:t xml:space="preserve">1) афілійована особа товариства; </w:t>
            </w:r>
          </w:p>
          <w:p w:rsidR="004A3087" w:rsidRPr="00A47D89" w:rsidRDefault="004A3087" w:rsidP="004A3087">
            <w:pPr>
              <w:keepNext/>
              <w:widowControl w:val="0"/>
              <w:ind w:firstLine="284"/>
              <w:jc w:val="both"/>
            </w:pPr>
            <w:r w:rsidRPr="00A47D89">
              <w:t xml:space="preserve">2) афілійована особа посадової особи товариства; </w:t>
            </w:r>
          </w:p>
          <w:p w:rsidR="004A3087" w:rsidRPr="00A47D89" w:rsidRDefault="004A3087" w:rsidP="004A3087">
            <w:pPr>
              <w:keepNext/>
              <w:widowControl w:val="0"/>
              <w:ind w:firstLine="284"/>
              <w:jc w:val="both"/>
            </w:pPr>
            <w:r w:rsidRPr="00A47D89">
              <w:t xml:space="preserve">3) особа, яка надає консультаційні послуги товариству. </w:t>
            </w:r>
          </w:p>
          <w:p w:rsidR="004A3087" w:rsidRPr="00A47D89" w:rsidRDefault="004A3087" w:rsidP="004A3087">
            <w:pPr>
              <w:keepNext/>
              <w:widowControl w:val="0"/>
              <w:ind w:firstLine="284"/>
              <w:jc w:val="both"/>
            </w:pPr>
            <w:r w:rsidRPr="00A47D89">
              <w:t xml:space="preserve">4. Висновок аудитора </w:t>
            </w:r>
            <w:r w:rsidRPr="00A47D89">
              <w:rPr>
                <w:b/>
              </w:rPr>
              <w:t>(аудиторської фірми)</w:t>
            </w:r>
            <w:r w:rsidRPr="00A47D89">
              <w:t xml:space="preserve"> крім даних, передбачених законодавством про аудиторську діяльність, повинен містити інформацію, передбачену частиною другою статті 74 цього Закону, а також оцінку повноти та достовірності відображення фінансово-господарського стану товариства у його бухгалтерській звітності.</w:t>
            </w:r>
          </w:p>
          <w:p w:rsidR="004A3087" w:rsidRPr="00A47D89" w:rsidRDefault="004A3087" w:rsidP="004A3087">
            <w:pPr>
              <w:keepNext/>
              <w:widowControl w:val="0"/>
              <w:ind w:firstLine="284"/>
              <w:jc w:val="both"/>
            </w:pPr>
            <w:r w:rsidRPr="00A47D89">
              <w:t xml:space="preserve">5. Аудиторська перевірка діяльності акціонерного товариства також має бути проведена на вимогу акціонера (акціонерів), який (які) є власником (власниками) більше 10 відсотків </w:t>
            </w:r>
            <w:r w:rsidRPr="00A47D89">
              <w:rPr>
                <w:b/>
              </w:rPr>
              <w:t>голосуючих</w:t>
            </w:r>
            <w:r w:rsidRPr="00A47D89">
              <w:t xml:space="preserve"> акцій товариства. У такому разі акціонер (акціонери) самостійно укладає (укладають) з визначеним ним (ними) аудитором (аудиторською фірмою) договір про </w:t>
            </w:r>
            <w:r w:rsidRPr="00A47D89">
              <w:lastRenderedPageBreak/>
              <w:t>проведення аудиторської перевірки фінансово-господарської діяльності товариства, в якому зазначається обсяг перевірки.</w:t>
            </w:r>
          </w:p>
          <w:p w:rsidR="004A3087" w:rsidRPr="00A47D89" w:rsidRDefault="004A3087" w:rsidP="004A3087">
            <w:pPr>
              <w:keepNext/>
              <w:widowControl w:val="0"/>
              <w:ind w:firstLine="284"/>
              <w:jc w:val="both"/>
            </w:pPr>
            <w:r w:rsidRPr="00A47D89">
              <w:t xml:space="preserve"> Витрати, пов'язані з проведенням перевірки, покладаються на акціонера (акціонерів), на вимогу якого проводилася перевірка. Загальні збори акціонерів можуть ухвалити рішення про відшкодування витрат акціонера (акціонерів) на таку перевірку.</w:t>
            </w: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r w:rsidRPr="00A47D89">
              <w:t xml:space="preserve">6. Товариство зобов'язане протягом 10 днів з дати отримання запиту акціонера (акціонерів) про таку перевірку забезпечити аудитору </w:t>
            </w:r>
            <w:r w:rsidRPr="00A47D89">
              <w:rPr>
                <w:b/>
              </w:rPr>
              <w:t>(аудиторській фірмі)</w:t>
            </w:r>
            <w:r w:rsidRPr="00A47D89">
              <w:t xml:space="preserve"> можливість проведення перевірки. У зазначений строк виконавчий орган має надати акціонеру (акціонерам) відповідь з інформацією щодо дати початку аудиторської перевірки. </w:t>
            </w:r>
          </w:p>
          <w:p w:rsidR="004A3087" w:rsidRPr="00A47D89" w:rsidRDefault="004A3087" w:rsidP="004A3087">
            <w:pPr>
              <w:keepNext/>
              <w:widowControl w:val="0"/>
              <w:ind w:firstLine="284"/>
              <w:jc w:val="both"/>
            </w:pPr>
            <w:r w:rsidRPr="00A47D89">
              <w:t xml:space="preserve">Аудиторська перевірка на вимогу акціонера (акціонерів), який є власником більше ніж 10 відсотків </w:t>
            </w:r>
            <w:r w:rsidRPr="00A47D89">
              <w:rPr>
                <w:b/>
              </w:rPr>
              <w:t>голосуючих</w:t>
            </w:r>
            <w:r w:rsidRPr="00A47D89">
              <w:t xml:space="preserve"> акцій товариства, може проводитися не частіше двох разів на календарний рік. </w:t>
            </w:r>
          </w:p>
          <w:p w:rsidR="004A3087" w:rsidRPr="00A47D89" w:rsidRDefault="004A3087" w:rsidP="004A3087">
            <w:pPr>
              <w:keepNext/>
              <w:widowControl w:val="0"/>
              <w:ind w:firstLine="284"/>
              <w:jc w:val="both"/>
            </w:pPr>
            <w:r w:rsidRPr="00A47D89">
              <w:t xml:space="preserve">У разі проведення аудиту товариства за заявою акціонера (акціонерів), який (які) є власником (власниками) більше 10 відсотків </w:t>
            </w:r>
            <w:r w:rsidRPr="00A47D89">
              <w:rPr>
                <w:b/>
              </w:rPr>
              <w:t>голосуючих</w:t>
            </w:r>
            <w:r w:rsidRPr="00A47D89">
              <w:t xml:space="preserve"> акцій товариства, виконавчий орган товариства на вимогу такого акціонера (акціонерів) зобов'язаний надати завірені підписом уповноваженої особи товариства копії всіх документів протягом п'яти робочих днів з дати отримання відповідного запиту аудитора </w:t>
            </w:r>
            <w:r w:rsidRPr="00A47D89">
              <w:rPr>
                <w:b/>
              </w:rPr>
              <w:t>(аудиторської фірми).</w:t>
            </w:r>
          </w:p>
        </w:tc>
        <w:tc>
          <w:tcPr>
            <w:tcW w:w="1271" w:type="pct"/>
          </w:tcPr>
          <w:p w:rsidR="004A3087" w:rsidRPr="00A47D89" w:rsidRDefault="004A3087" w:rsidP="004A3087">
            <w:pPr>
              <w:keepNext/>
              <w:widowControl w:val="0"/>
              <w:ind w:firstLine="284"/>
              <w:jc w:val="both"/>
            </w:pPr>
          </w:p>
        </w:tc>
      </w:tr>
      <w:tr w:rsidR="004A3087" w:rsidRPr="00A47D89" w:rsidTr="00675B4D">
        <w:trPr>
          <w:trHeight w:val="709"/>
          <w:jc w:val="center"/>
        </w:trPr>
        <w:tc>
          <w:tcPr>
            <w:tcW w:w="1864" w:type="pct"/>
          </w:tcPr>
          <w:p w:rsidR="004A3087" w:rsidRPr="00A47D89" w:rsidRDefault="004A3087" w:rsidP="004A3087">
            <w:pPr>
              <w:keepNext/>
              <w:widowControl w:val="0"/>
              <w:ind w:firstLine="284"/>
              <w:jc w:val="both"/>
            </w:pPr>
            <w:r w:rsidRPr="00A47D89">
              <w:lastRenderedPageBreak/>
              <w:t xml:space="preserve">Стаття 76. Спеціальна перевірка фінансово-господарської діяльності акціонерного товариства </w:t>
            </w:r>
          </w:p>
          <w:p w:rsidR="004A3087" w:rsidRPr="00A47D89" w:rsidRDefault="004A3087" w:rsidP="004A3087">
            <w:pPr>
              <w:keepNext/>
              <w:widowControl w:val="0"/>
              <w:ind w:firstLine="284"/>
              <w:jc w:val="both"/>
            </w:pPr>
            <w:r w:rsidRPr="00A47D89">
              <w:t xml:space="preserve">1. Спеціальна перевірка фінансово-господарської діяльності акціонерного товариства проводиться ревізійною комісією (ревізором), а в разі її відсутності - аудитором. Така перевірка проводиться з ініціативи ревізійної комісії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w:t>
            </w:r>
            <w:r w:rsidRPr="00A47D89">
              <w:rPr>
                <w:b/>
              </w:rPr>
              <w:t>простих</w:t>
            </w:r>
            <w:r w:rsidRPr="00A47D89">
              <w:t xml:space="preserve"> акцій товариства.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2. Незалежно від наявності ревізійної комісії (ревізора) у товаристві спеціальна перевірка фінансово-господарської діяльності акціонерного товариства може проводитися аудитором на вимогу та за рахунок акціонерів (акціонера), які (який) на момент подання вимоги сукупно є власниками (власником) більше 10 відсотків </w:t>
            </w:r>
            <w:r w:rsidRPr="00A47D89">
              <w:rPr>
                <w:b/>
              </w:rPr>
              <w:t>простих</w:t>
            </w:r>
            <w:r w:rsidRPr="00A47D89">
              <w:t xml:space="preserve"> акцій товариства.</w:t>
            </w:r>
          </w:p>
        </w:tc>
        <w:tc>
          <w:tcPr>
            <w:tcW w:w="1865" w:type="pct"/>
          </w:tcPr>
          <w:p w:rsidR="004A3087" w:rsidRPr="00A47D89" w:rsidRDefault="004A3087" w:rsidP="004A3087">
            <w:pPr>
              <w:keepNext/>
              <w:widowControl w:val="0"/>
              <w:ind w:firstLine="284"/>
              <w:jc w:val="both"/>
            </w:pPr>
            <w:r w:rsidRPr="00A47D89">
              <w:lastRenderedPageBreak/>
              <w:t xml:space="preserve">Стаття 76. Спеціальна перевірка фінансово-господарської діяльності акціонерного товариства </w:t>
            </w:r>
          </w:p>
          <w:p w:rsidR="004A3087" w:rsidRPr="00A47D89" w:rsidRDefault="004A3087" w:rsidP="004A3087">
            <w:pPr>
              <w:keepNext/>
              <w:widowControl w:val="0"/>
              <w:ind w:firstLine="284"/>
              <w:jc w:val="both"/>
            </w:pPr>
            <w:r w:rsidRPr="00A47D89">
              <w:t xml:space="preserve">1. Спеціальна перевірка фінансово-господарської діяльності акціонерного товариства проводиться ревізійною комісією (ревізором), а в разі її відсутності - аудитором </w:t>
            </w:r>
            <w:r w:rsidRPr="00A47D89">
              <w:rPr>
                <w:b/>
              </w:rPr>
              <w:t>(аудиторською фірмою)</w:t>
            </w:r>
            <w:r w:rsidRPr="00A47D89">
              <w:t xml:space="preserve">. Така перевірка проводиться з ініціативи ревізійної комісії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w:t>
            </w:r>
            <w:r w:rsidRPr="00A47D89">
              <w:rPr>
                <w:b/>
              </w:rPr>
              <w:lastRenderedPageBreak/>
              <w:t>голосуючих</w:t>
            </w:r>
            <w:r w:rsidRPr="00A47D89">
              <w:t xml:space="preserve"> акцій товариства. </w:t>
            </w:r>
          </w:p>
          <w:p w:rsidR="004A3087" w:rsidRPr="00A47D89" w:rsidRDefault="004A3087" w:rsidP="004A3087">
            <w:pPr>
              <w:keepNext/>
              <w:widowControl w:val="0"/>
              <w:ind w:firstLine="284"/>
              <w:jc w:val="both"/>
            </w:pPr>
            <w:r w:rsidRPr="00A47D89">
              <w:t xml:space="preserve">2. Незалежно від наявності ревізійної комісії (ревізора) у товаристві спеціальна перевірка фінансово-господарської діяльності акціонерного товариства може проводитися аудитором </w:t>
            </w:r>
            <w:r w:rsidRPr="00A47D89">
              <w:rPr>
                <w:b/>
              </w:rPr>
              <w:t>(аудиторською фірмою)</w:t>
            </w:r>
            <w:r w:rsidRPr="00A47D89">
              <w:t xml:space="preserve"> на вимогу та за рахунок акціонерів (акціонера), які (який) на момент подання вимоги сукупно є власниками (власником) більше 10 відсотків </w:t>
            </w:r>
            <w:r w:rsidRPr="00A47D89">
              <w:rPr>
                <w:b/>
              </w:rPr>
              <w:t>голосуючих</w:t>
            </w:r>
            <w:r w:rsidRPr="00A47D89">
              <w:t xml:space="preserve"> акцій товариства.</w:t>
            </w:r>
          </w:p>
        </w:tc>
        <w:tc>
          <w:tcPr>
            <w:tcW w:w="1271" w:type="pct"/>
          </w:tcPr>
          <w:p w:rsidR="004A3087" w:rsidRPr="00A47D89" w:rsidRDefault="004A3087" w:rsidP="004A3087">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lastRenderedPageBreak/>
              <w:t xml:space="preserve">Стаття 77. Зберігання документів акціонерного товариства </w:t>
            </w:r>
          </w:p>
          <w:p w:rsidR="000579E3" w:rsidRPr="00A47D89" w:rsidRDefault="000579E3" w:rsidP="004A3087">
            <w:pPr>
              <w:pStyle w:val="ConsPlusTitle"/>
              <w:keepNext/>
              <w:ind w:firstLine="284"/>
              <w:jc w:val="both"/>
              <w:rPr>
                <w:rFonts w:ascii="Times New Roman" w:hAnsi="Times New Roman" w:cs="Times New Roman"/>
                <w:b w:val="0"/>
                <w:sz w:val="24"/>
                <w:szCs w:val="24"/>
              </w:rPr>
            </w:pP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1. Акціонерне товариство зобов'язане зберігати: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10) висновки ревізійної комісії (ревізора) та аудитора товариства;</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14) проспект</w:t>
            </w:r>
            <w:r w:rsidRPr="00A47D89">
              <w:rPr>
                <w:rFonts w:ascii="Times New Roman" w:hAnsi="Times New Roman" w:cs="Times New Roman"/>
                <w:sz w:val="24"/>
                <w:szCs w:val="24"/>
              </w:rPr>
              <w:t xml:space="preserve"> емісії</w:t>
            </w:r>
            <w:r w:rsidRPr="00A47D89">
              <w:rPr>
                <w:rFonts w:ascii="Times New Roman" w:hAnsi="Times New Roman" w:cs="Times New Roman"/>
                <w:b w:val="0"/>
                <w:sz w:val="24"/>
                <w:szCs w:val="24"/>
              </w:rPr>
              <w:t xml:space="preserve">, свідоцтво про реєстрацію випуску акцій та інших цінних паперів товариства;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keepNext/>
              <w:widowControl w:val="0"/>
              <w:ind w:firstLine="284"/>
              <w:jc w:val="both"/>
              <w:rPr>
                <w:bCs/>
              </w:rPr>
            </w:pPr>
            <w:r w:rsidRPr="00A47D89">
              <w:rPr>
                <w:bCs/>
              </w:rPr>
              <w:t xml:space="preserve">16) особливу інформацію про товариство згідно з вимогами законодавства;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0579E3" w:rsidRPr="00A47D89" w:rsidRDefault="000579E3"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sz w:val="24"/>
                <w:szCs w:val="24"/>
              </w:rPr>
              <w:t>17)</w:t>
            </w:r>
            <w:r w:rsidRPr="00A47D89">
              <w:rPr>
                <w:rFonts w:ascii="Times New Roman" w:hAnsi="Times New Roman" w:cs="Times New Roman"/>
                <w:b w:val="0"/>
                <w:sz w:val="24"/>
                <w:szCs w:val="24"/>
              </w:rPr>
              <w:t xml:space="preserve"> </w:t>
            </w:r>
            <w:r w:rsidRPr="00A47D89">
              <w:rPr>
                <w:rFonts w:ascii="Times New Roman" w:hAnsi="Times New Roman" w:cs="Times New Roman"/>
                <w:b w:val="0"/>
                <w:sz w:val="24"/>
                <w:szCs w:val="24"/>
                <w:lang w:eastAsia="ru-RU"/>
              </w:rPr>
              <w:t>інші документи, передбачені законодавством, статутом товариства, його внутрішніми положеннями, рішеннями загальних зборів, наглядової ради, виконавчого органу.</w:t>
            </w:r>
          </w:p>
        </w:tc>
        <w:tc>
          <w:tcPr>
            <w:tcW w:w="1865" w:type="pct"/>
          </w:tcPr>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Стаття 77. Зберігання документів акціонерного товариства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1. Акціонерне товариство зобов'язане зберігати: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10) висновки ревізійної комісії (ревізора) та аудитора </w:t>
            </w:r>
            <w:r w:rsidRPr="00A47D89">
              <w:rPr>
                <w:rFonts w:ascii="Times New Roman" w:hAnsi="Times New Roman" w:cs="Times New Roman"/>
                <w:sz w:val="24"/>
                <w:szCs w:val="24"/>
              </w:rPr>
              <w:t>(аудиторської фірми)</w:t>
            </w:r>
            <w:r w:rsidRPr="00A47D89">
              <w:rPr>
                <w:rFonts w:ascii="Times New Roman" w:hAnsi="Times New Roman" w:cs="Times New Roman"/>
                <w:b w:val="0"/>
                <w:sz w:val="24"/>
                <w:szCs w:val="24"/>
              </w:rPr>
              <w:t xml:space="preserve"> товариства;</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14) проспект </w:t>
            </w:r>
            <w:r w:rsidRPr="00A47D89">
              <w:rPr>
                <w:rFonts w:ascii="Times New Roman" w:hAnsi="Times New Roman" w:cs="Times New Roman"/>
                <w:sz w:val="24"/>
                <w:szCs w:val="24"/>
              </w:rPr>
              <w:t>або рішення про емісію цінних паперів</w:t>
            </w:r>
            <w:r w:rsidRPr="00A47D89">
              <w:rPr>
                <w:rFonts w:ascii="Times New Roman" w:hAnsi="Times New Roman" w:cs="Times New Roman"/>
                <w:b w:val="0"/>
                <w:sz w:val="24"/>
                <w:szCs w:val="24"/>
              </w:rPr>
              <w:t xml:space="preserve">, свідоцтво про реєстрацію випуску акцій та інших цінних паперів товариства;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w:t>
            </w:r>
          </w:p>
          <w:p w:rsidR="004A3087" w:rsidRPr="00A47D89" w:rsidRDefault="004A3087" w:rsidP="004A3087">
            <w:pPr>
              <w:keepNext/>
              <w:widowControl w:val="0"/>
              <w:ind w:firstLine="284"/>
              <w:jc w:val="both"/>
              <w:rPr>
                <w:bCs/>
              </w:rPr>
            </w:pPr>
            <w:r w:rsidRPr="00A47D89">
              <w:rPr>
                <w:bCs/>
              </w:rPr>
              <w:t xml:space="preserve">16) особливу інформацію про товариство згідно з вимогами законодавства; </w:t>
            </w:r>
          </w:p>
          <w:p w:rsidR="004A3087" w:rsidRPr="00A47D89" w:rsidRDefault="004A3087" w:rsidP="004A3087">
            <w:pPr>
              <w:keepNext/>
              <w:widowControl w:val="0"/>
              <w:ind w:firstLine="284"/>
              <w:jc w:val="both"/>
              <w:rPr>
                <w:b/>
                <w:bCs/>
              </w:rPr>
            </w:pPr>
            <w:r w:rsidRPr="00A47D89">
              <w:rPr>
                <w:b/>
                <w:bCs/>
              </w:rPr>
              <w:t>17) звіти наглядової ради (у разі її створення);</w:t>
            </w:r>
          </w:p>
          <w:p w:rsidR="004A3087" w:rsidRPr="00A47D89" w:rsidRDefault="004A3087" w:rsidP="004A3087">
            <w:pPr>
              <w:keepNext/>
              <w:widowControl w:val="0"/>
              <w:ind w:firstLine="284"/>
              <w:jc w:val="both"/>
              <w:rPr>
                <w:b/>
                <w:bCs/>
              </w:rPr>
            </w:pPr>
            <w:r w:rsidRPr="00A47D89">
              <w:rPr>
                <w:b/>
                <w:bCs/>
              </w:rPr>
              <w:t>18) звіти виконавчого органу;</w:t>
            </w:r>
          </w:p>
          <w:p w:rsidR="004A3087" w:rsidRPr="00A47D89" w:rsidRDefault="004A3087" w:rsidP="004A3087">
            <w:pPr>
              <w:keepNext/>
              <w:widowControl w:val="0"/>
              <w:ind w:firstLine="284"/>
              <w:jc w:val="both"/>
              <w:rPr>
                <w:b/>
                <w:bCs/>
              </w:rPr>
            </w:pPr>
            <w:r w:rsidRPr="00A47D89">
              <w:rPr>
                <w:b/>
                <w:bCs/>
              </w:rPr>
              <w:t>19) звіти ревізійної комісії (ревізора) (у разі її створення);</w:t>
            </w:r>
          </w:p>
          <w:p w:rsidR="004A3087" w:rsidRPr="00A47D89" w:rsidRDefault="004A3087" w:rsidP="004A3087">
            <w:pPr>
              <w:keepNext/>
              <w:widowControl w:val="0"/>
              <w:ind w:firstLine="284"/>
              <w:jc w:val="both"/>
              <w:rPr>
                <w:b/>
              </w:rPr>
            </w:pPr>
            <w:r w:rsidRPr="00A47D89">
              <w:rPr>
                <w:b/>
                <w:bCs/>
              </w:rPr>
              <w:t xml:space="preserve">20) </w:t>
            </w:r>
            <w:r w:rsidRPr="00A47D89">
              <w:rPr>
                <w:b/>
              </w:rPr>
              <w:t xml:space="preserve">положення про винагороду членів наглядової ради та виконавчого органу публічного акціонерного товариства; </w:t>
            </w:r>
          </w:p>
          <w:p w:rsidR="004A3087" w:rsidRPr="00A47D89" w:rsidRDefault="004A3087" w:rsidP="004A3087">
            <w:pPr>
              <w:keepNext/>
              <w:widowControl w:val="0"/>
              <w:ind w:firstLine="284"/>
              <w:jc w:val="both"/>
              <w:rPr>
                <w:b/>
              </w:rPr>
            </w:pPr>
            <w:r w:rsidRPr="00A47D89">
              <w:rPr>
                <w:b/>
              </w:rPr>
              <w:t>21) звіти про винагороду членів наглядової ради та виконавчого органу публічного акціонерного товариства;</w:t>
            </w:r>
          </w:p>
          <w:p w:rsidR="004A3087" w:rsidRPr="00A47D89" w:rsidRDefault="004A3087" w:rsidP="000579E3">
            <w:pPr>
              <w:pStyle w:val="ConsPlusTitle"/>
              <w:keepNext/>
              <w:ind w:firstLine="284"/>
              <w:jc w:val="both"/>
              <w:rPr>
                <w:rFonts w:ascii="Times New Roman" w:hAnsi="Times New Roman" w:cs="Times New Roman"/>
                <w:b w:val="0"/>
                <w:sz w:val="24"/>
                <w:szCs w:val="24"/>
                <w:lang w:eastAsia="ru-RU"/>
              </w:rPr>
            </w:pPr>
            <w:r w:rsidRPr="00A47D89">
              <w:rPr>
                <w:rFonts w:ascii="Times New Roman" w:hAnsi="Times New Roman" w:cs="Times New Roman"/>
                <w:sz w:val="24"/>
                <w:szCs w:val="24"/>
                <w:lang w:eastAsia="ru-RU"/>
              </w:rPr>
              <w:t>22)</w:t>
            </w:r>
            <w:r w:rsidRPr="00A47D89">
              <w:rPr>
                <w:rFonts w:ascii="Times New Roman" w:hAnsi="Times New Roman" w:cs="Times New Roman"/>
                <w:b w:val="0"/>
                <w:sz w:val="24"/>
                <w:szCs w:val="24"/>
                <w:lang w:eastAsia="ru-RU"/>
              </w:rPr>
              <w:t xml:space="preserve"> інші документи, передбачені законодавством, статутом товариства, його внутрішніми положеннями, рішеннями загальних зборів, наглядової ради, виконавчого органу.</w:t>
            </w:r>
          </w:p>
        </w:tc>
        <w:tc>
          <w:tcPr>
            <w:tcW w:w="1271" w:type="pct"/>
          </w:tcPr>
          <w:p w:rsidR="004A3087" w:rsidRPr="00A47D89" w:rsidRDefault="004A3087" w:rsidP="004A3087">
            <w:pPr>
              <w:pStyle w:val="ConsPlusTitle"/>
              <w:keepNext/>
              <w:ind w:firstLine="284"/>
              <w:jc w:val="both"/>
              <w:rPr>
                <w:rFonts w:ascii="Times New Roman" w:hAnsi="Times New Roman" w:cs="Times New Roman"/>
                <w:b w:val="0"/>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 xml:space="preserve">Стаття 78. Надання акціонерним товариством інформації </w:t>
            </w:r>
          </w:p>
          <w:p w:rsidR="004A3087" w:rsidRPr="00A47D89" w:rsidRDefault="004A3087" w:rsidP="004A3087">
            <w:pPr>
              <w:keepNext/>
              <w:widowControl w:val="0"/>
              <w:ind w:firstLine="284"/>
              <w:jc w:val="both"/>
              <w:rPr>
                <w:bCs/>
              </w:rPr>
            </w:pPr>
            <w:r w:rsidRPr="00A47D89">
              <w:rPr>
                <w:bCs/>
              </w:rPr>
              <w:t xml:space="preserve">1. Акціонерне товариство забезпечує кожному акціонеру доступ до документів, визначених пунктами </w:t>
            </w:r>
            <w:r w:rsidRPr="00A47D89">
              <w:rPr>
                <w:bCs/>
              </w:rPr>
              <w:lastRenderedPageBreak/>
              <w:t xml:space="preserve">1 - 3, 5 - 11, 13, 14, </w:t>
            </w:r>
            <w:r w:rsidRPr="00A47D89">
              <w:rPr>
                <w:b/>
                <w:bCs/>
              </w:rPr>
              <w:t>16 і 17</w:t>
            </w:r>
            <w:r w:rsidRPr="00A47D89">
              <w:rPr>
                <w:bCs/>
              </w:rPr>
              <w:t xml:space="preserve"> частини першої статті 77 цього Закону. </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2. Протягом 10 робочих днів з дня надходження письмової вимоги акціонера корпоративний секретар, а в разі його відсутності - виконавчий орган акціонерного товариства зобов'язаний надати цьому акціонеру завірені підписом уповноваженої особи товариства копії відповідних документів, визначених частиною першою цієї статті. За надання копій документів товариство може </w:t>
            </w:r>
            <w:r w:rsidRPr="00A47D89">
              <w:rPr>
                <w:b/>
                <w:bCs/>
              </w:rPr>
              <w:t>встановлювати</w:t>
            </w:r>
            <w:r w:rsidRPr="00A47D89">
              <w:rPr>
                <w:bCs/>
              </w:rPr>
              <w:t xml:space="preserve"> плату, розмір якої не може перевищувати вартості витрат на виготовлення копій документів та витрат, пов'язаних з пересиланням документів поштою. </w:t>
            </w:r>
          </w:p>
          <w:p w:rsidR="004A3087" w:rsidRPr="00A47D89" w:rsidRDefault="004A3087" w:rsidP="004A3087">
            <w:pPr>
              <w:keepNext/>
              <w:widowControl w:val="0"/>
              <w:ind w:firstLine="284"/>
              <w:jc w:val="both"/>
              <w:rPr>
                <w:bCs/>
              </w:rPr>
            </w:pPr>
            <w:r w:rsidRPr="00A47D89">
              <w:rPr>
                <w:bCs/>
              </w:rPr>
              <w:t xml:space="preserve">3. Публічне акціонерне товариство зобов'язане мати </w:t>
            </w:r>
            <w:r w:rsidRPr="00A47D89">
              <w:rPr>
                <w:rStyle w:val="rvts0"/>
              </w:rPr>
              <w:t>власний веб-сайт, на якому в порядку та строки, встановлені</w:t>
            </w:r>
            <w:r w:rsidRPr="00A47D89">
              <w:rPr>
                <w:bCs/>
              </w:rPr>
              <w:t xml:space="preserve"> Національною комісією з цінних паперів та фондового ринку, розміщується інформація, що підлягає оприлюдненню відповідно до законодавства, інформація, визначена пунктами 1 - 3, 5, 6, 10, 11, </w:t>
            </w:r>
            <w:r w:rsidRPr="00A47D89">
              <w:rPr>
                <w:rStyle w:val="rvts0"/>
              </w:rPr>
              <w:t xml:space="preserve">13 (крім документів, що містять конфіденційну інформацію), 14 - </w:t>
            </w:r>
            <w:r w:rsidRPr="00A47D89">
              <w:rPr>
                <w:rStyle w:val="rvts0"/>
                <w:b/>
              </w:rPr>
              <w:t>16</w:t>
            </w:r>
            <w:r w:rsidRPr="00A47D89">
              <w:rPr>
                <w:bCs/>
              </w:rPr>
              <w:t>, частини першої статті 77, та інформація, визначена частиною третьою статті 35 цього Закону.</w:t>
            </w:r>
          </w:p>
          <w:p w:rsidR="004A3087" w:rsidRPr="00A47D89" w:rsidRDefault="004A3087" w:rsidP="004A3087">
            <w:pPr>
              <w:keepNext/>
              <w:widowControl w:val="0"/>
              <w:ind w:firstLine="284"/>
              <w:jc w:val="both"/>
              <w:rPr>
                <w:bCs/>
              </w:rPr>
            </w:pPr>
          </w:p>
          <w:p w:rsidR="004A3087" w:rsidRPr="00A47D89" w:rsidRDefault="004A3087" w:rsidP="004A3087">
            <w:pPr>
              <w:keepNext/>
              <w:widowControl w:val="0"/>
              <w:ind w:firstLine="284"/>
              <w:jc w:val="both"/>
              <w:rPr>
                <w:bCs/>
              </w:rPr>
            </w:pPr>
            <w:r w:rsidRPr="00A47D89">
              <w:rPr>
                <w:bCs/>
              </w:rPr>
              <w:t xml:space="preserve">4. На вимогу акціонера або Національної комісії з цінних паперів та фондового ринку акціонерне товариство надає перелік афілійованих осіб та відомості про належні їм акції товариства.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5. Акціонерне товариство зобов'язане розкривати інформацію відповідно до законів України.</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78. Надання акціонерним товариством інформації </w:t>
            </w:r>
          </w:p>
          <w:p w:rsidR="004A3087" w:rsidRPr="00A47D89" w:rsidRDefault="004A3087" w:rsidP="004A3087">
            <w:pPr>
              <w:keepNext/>
              <w:widowControl w:val="0"/>
              <w:ind w:firstLine="284"/>
              <w:jc w:val="both"/>
              <w:rPr>
                <w:b/>
                <w:bCs/>
              </w:rPr>
            </w:pPr>
            <w:r w:rsidRPr="00A47D89">
              <w:rPr>
                <w:bCs/>
              </w:rPr>
              <w:t xml:space="preserve">1. Акціонерне товариство забезпечує кожному акціонеру доступ до документів, визначених пунктами </w:t>
            </w:r>
            <w:r w:rsidRPr="00A47D89">
              <w:rPr>
                <w:bCs/>
              </w:rPr>
              <w:lastRenderedPageBreak/>
              <w:t xml:space="preserve">1 - 3, 5 - 11, 13, 14, </w:t>
            </w:r>
            <w:r w:rsidRPr="00A47D89">
              <w:rPr>
                <w:b/>
                <w:bCs/>
              </w:rPr>
              <w:t>16 - 22</w:t>
            </w:r>
            <w:r w:rsidRPr="00A47D89">
              <w:rPr>
                <w:bCs/>
              </w:rPr>
              <w:t xml:space="preserve"> частини першої статті 77 цього Закону, </w:t>
            </w:r>
            <w:r w:rsidRPr="00A47D89">
              <w:rPr>
                <w:b/>
                <w:bCs/>
              </w:rPr>
              <w:t xml:space="preserve">а акціонеру, який володіє значним пакетом акцій, - копії будь-яких документів товариства. У разі надання акціонеру інформації з обмеженим доступом, такий акціонер зобов’язаний забезпечити дотримання режиму користування та розкриття такої інформації, встановленого законодавством. </w:t>
            </w:r>
          </w:p>
          <w:p w:rsidR="004A3087" w:rsidRPr="00A47D89" w:rsidRDefault="004A3087" w:rsidP="004A3087">
            <w:pPr>
              <w:keepNext/>
              <w:widowControl w:val="0"/>
              <w:ind w:firstLine="284"/>
              <w:jc w:val="both"/>
              <w:rPr>
                <w:bCs/>
              </w:rPr>
            </w:pPr>
            <w:r w:rsidRPr="00A47D89">
              <w:rPr>
                <w:bCs/>
              </w:rPr>
              <w:t xml:space="preserve">2. Протягом 10 робочих днів з дня надходження письмової вимоги акціонера корпоративний секретар, а в разі його відсутності - виконавчий орган акціонерного товариства зобов'язаний надати цьому акціонеру завірені підписом уповноваженої особи товариства копії відповідних документів, визначених частиною першою цієї статті. За надання копій документів товариство може </w:t>
            </w:r>
            <w:r w:rsidRPr="00A47D89">
              <w:rPr>
                <w:b/>
                <w:bCs/>
              </w:rPr>
              <w:t xml:space="preserve">стягувати </w:t>
            </w:r>
            <w:r w:rsidRPr="00A47D89">
              <w:rPr>
                <w:bCs/>
              </w:rPr>
              <w:t>плату, розмір якої не може перевищувати вартості витрат на виготовлення копій документів та витрат, пов'язаних з пересиланням документів поштою</w:t>
            </w:r>
            <w:r w:rsidRPr="00A47D89">
              <w:rPr>
                <w:b/>
                <w:bCs/>
              </w:rPr>
              <w:t>, до моменту надання таких документів</w:t>
            </w:r>
            <w:r w:rsidRPr="00A47D89">
              <w:rPr>
                <w:bCs/>
              </w:rPr>
              <w:t xml:space="preserve">. </w:t>
            </w:r>
          </w:p>
          <w:p w:rsidR="004A3087" w:rsidRPr="00A47D89" w:rsidRDefault="004A3087" w:rsidP="004A3087">
            <w:pPr>
              <w:keepNext/>
              <w:widowControl w:val="0"/>
              <w:ind w:firstLine="284"/>
              <w:jc w:val="both"/>
              <w:rPr>
                <w:bCs/>
              </w:rPr>
            </w:pPr>
            <w:r w:rsidRPr="00A47D89">
              <w:rPr>
                <w:bCs/>
              </w:rPr>
              <w:t xml:space="preserve">3. Публічне акціонерне товариство зобов'язане мати </w:t>
            </w:r>
            <w:r w:rsidRPr="00A47D89">
              <w:rPr>
                <w:rStyle w:val="rvts0"/>
              </w:rPr>
              <w:t>власний веб-сайт, на якому в порядку та строки, встановлені</w:t>
            </w:r>
            <w:r w:rsidRPr="00A47D89">
              <w:rPr>
                <w:bCs/>
              </w:rPr>
              <w:t xml:space="preserve"> Національною комісією з цінних паперів та фондового ринку, розміщується інформація, що підлягає оприлюдненню відповідно до законодавства, інформація, визначена пунктами 1 - 3, 5, 6, 10, 11, </w:t>
            </w:r>
            <w:r w:rsidRPr="00A47D89">
              <w:rPr>
                <w:rStyle w:val="rvts0"/>
              </w:rPr>
              <w:t xml:space="preserve">13 (крім документів, що містять конфіденційну інформацію), 14 - </w:t>
            </w:r>
            <w:r w:rsidRPr="00A47D89">
              <w:rPr>
                <w:b/>
                <w:bCs/>
              </w:rPr>
              <w:t>20</w:t>
            </w:r>
            <w:r w:rsidRPr="00A47D89">
              <w:rPr>
                <w:bCs/>
              </w:rPr>
              <w:t xml:space="preserve"> частини першої статті 77, та інформація, визначена частинами третьою статті 35 </w:t>
            </w:r>
            <w:r w:rsidRPr="00A47D89">
              <w:rPr>
                <w:b/>
                <w:bCs/>
              </w:rPr>
              <w:t>та частини п’ятої статті 45</w:t>
            </w:r>
            <w:r w:rsidRPr="00A47D89">
              <w:rPr>
                <w:bCs/>
              </w:rPr>
              <w:t xml:space="preserve"> цього Закону.</w:t>
            </w:r>
          </w:p>
          <w:p w:rsidR="004A3087" w:rsidRPr="00A47D89" w:rsidRDefault="004A3087" w:rsidP="004A3087">
            <w:pPr>
              <w:keepNext/>
              <w:widowControl w:val="0"/>
              <w:ind w:firstLine="284"/>
              <w:jc w:val="both"/>
              <w:rPr>
                <w:bCs/>
              </w:rPr>
            </w:pPr>
            <w:r w:rsidRPr="00A47D89">
              <w:rPr>
                <w:bCs/>
              </w:rPr>
              <w:t xml:space="preserve">4. На вимогу акціонера або Національної комісії з цінних паперів та фондового ринку акціонерне товариство надає перелік афілійованих осіб та відомості про належні їм акції товариства. </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5. Акціонерне товариство зобов'язане розкривати інформацію відповідно до законів України.</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 xml:space="preserve">Стаття 82. Захист прав кредиторів при злитті, приєднанні, поділі, виділі або перетворенні акціонерного товариства </w:t>
            </w:r>
          </w:p>
          <w:p w:rsidR="004A3087" w:rsidRPr="00A47D89" w:rsidRDefault="004A3087" w:rsidP="004A3087">
            <w:pPr>
              <w:keepNext/>
              <w:widowControl w:val="0"/>
              <w:ind w:firstLine="284"/>
              <w:jc w:val="both"/>
            </w:pPr>
            <w:r w:rsidRPr="00A47D89">
              <w:t xml:space="preserve">1. Протягом 30 днів з дати прийняття загальними </w:t>
            </w:r>
            <w:r w:rsidRPr="00A47D89">
              <w:lastRenderedPageBreak/>
              <w:t xml:space="preserve">зборами рішення про припинення акціонерного товариства шляхом поділу, перетворення, а також про виділ, а в разі припинення шляхом злиття або приєднання - з дати прийняття відповідного рішення загальними зборами останнього з акціонерних товариств, що беруть участь у злитті або приєднанні, товариство зобов'язане письмово повідомити про це кредиторів товариства і </w:t>
            </w:r>
            <w:r w:rsidRPr="00A47D89">
              <w:rPr>
                <w:b/>
              </w:rPr>
              <w:t>опублікувати в офіційному друкованому органі повідомлення про ухвалене рішення</w:t>
            </w:r>
            <w:r w:rsidRPr="00A47D89">
              <w:t xml:space="preserve">. Публічне товариство зобов'язане також повідомити про прийняття такого рішення </w:t>
            </w:r>
            <w:r w:rsidRPr="00A47D89">
              <w:rPr>
                <w:b/>
              </w:rPr>
              <w:t>кожну фондову біржу, на якій воно пройшло процедуру лістингу.</w:t>
            </w: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keepNext/>
              <w:widowControl w:val="0"/>
              <w:ind w:firstLine="284"/>
              <w:jc w:val="both"/>
            </w:pPr>
            <w:r w:rsidRPr="00A47D89">
              <w:lastRenderedPageBreak/>
              <w:t xml:space="preserve">Стаття 82. Захист прав кредиторів при злитті, приєднанні, поділі, виділі або перетворенні акціонерного товариства </w:t>
            </w:r>
          </w:p>
          <w:p w:rsidR="004A3087" w:rsidRPr="00A47D89" w:rsidRDefault="004A3087" w:rsidP="004A3087">
            <w:pPr>
              <w:keepNext/>
              <w:widowControl w:val="0"/>
              <w:ind w:firstLine="284"/>
              <w:jc w:val="both"/>
            </w:pPr>
            <w:r w:rsidRPr="00A47D89">
              <w:t xml:space="preserve">1. Протягом 30 днів з дати прийняття загальними </w:t>
            </w:r>
            <w:r w:rsidRPr="00A47D89">
              <w:lastRenderedPageBreak/>
              <w:t xml:space="preserve">зборами рішення про припинення акціонерного товариства шляхом поділу, перетворення, а також про виділ, а в разі припинення шляхом злиття або приєднання - з дати прийняття відповідного рішення загальними зборами останнього з акціонерних товариств, що беруть участь у злитті або приєднанні, товариство зобов'язане письмово повідомити про це кредиторів товариства і </w:t>
            </w:r>
            <w:r w:rsidRPr="00A47D89">
              <w:rPr>
                <w:b/>
              </w:rPr>
              <w:t>розмістити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із оприлюднення регульованої інформації від імені учасників фондового ринку</w:t>
            </w:r>
            <w:r w:rsidRPr="00A47D89">
              <w:t xml:space="preserve">. Публічне товариство зобов'язане також повідомити про прийняття такого рішення </w:t>
            </w:r>
            <w:r w:rsidRPr="00A47D89">
              <w:rPr>
                <w:b/>
              </w:rPr>
              <w:t>кожну фондову біржу, на які акції такого товариства допущено до торгів</w:t>
            </w:r>
            <w:r w:rsidRPr="00A47D89">
              <w:t>.</w:t>
            </w:r>
          </w:p>
          <w:p w:rsidR="004A3087" w:rsidRPr="00A47D89" w:rsidRDefault="000579E3" w:rsidP="000579E3">
            <w:pPr>
              <w:keepNext/>
              <w:widowControl w:val="0"/>
              <w:ind w:firstLine="284"/>
              <w:jc w:val="both"/>
            </w:pPr>
            <w:r w:rsidRPr="00A47D89">
              <w:t>.</w:t>
            </w:r>
            <w:r w:rsidR="004A3087" w:rsidRPr="00A47D89">
              <w:t>..</w:t>
            </w:r>
          </w:p>
        </w:tc>
        <w:tc>
          <w:tcPr>
            <w:tcW w:w="1271" w:type="pct"/>
          </w:tcPr>
          <w:p w:rsidR="004A3087" w:rsidRPr="00A47D89" w:rsidRDefault="004A3087" w:rsidP="004A3087">
            <w:pPr>
              <w:keepNext/>
              <w:widowControl w:val="0"/>
              <w:ind w:firstLine="284"/>
              <w:jc w:val="both"/>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Стаття 84. Приєднання акціонерного товариства</w:t>
            </w:r>
          </w:p>
          <w:p w:rsidR="004A3087" w:rsidRPr="00A47D89" w:rsidRDefault="004A3087" w:rsidP="004A3087">
            <w:pPr>
              <w:keepNext/>
              <w:widowControl w:val="0"/>
              <w:ind w:firstLine="284"/>
              <w:jc w:val="both"/>
            </w:pPr>
            <w:r w:rsidRPr="00A47D89">
              <w:t>…</w:t>
            </w:r>
          </w:p>
          <w:p w:rsidR="004A3087" w:rsidRPr="00A47D89" w:rsidRDefault="004A3087" w:rsidP="004A3087">
            <w:pPr>
              <w:pStyle w:val="ConsPlusTitle"/>
              <w:keepNext/>
              <w:ind w:firstLine="284"/>
              <w:jc w:val="both"/>
              <w:rPr>
                <w:rFonts w:ascii="Times New Roman" w:hAnsi="Times New Roman" w:cs="Times New Roman"/>
                <w:b w:val="0"/>
                <w:sz w:val="24"/>
                <w:szCs w:val="24"/>
              </w:rPr>
            </w:pPr>
            <w:r w:rsidRPr="00A47D89">
              <w:rPr>
                <w:rFonts w:ascii="Times New Roman" w:hAnsi="Times New Roman" w:cs="Times New Roman"/>
                <w:b w:val="0"/>
                <w:sz w:val="24"/>
                <w:szCs w:val="24"/>
              </w:rPr>
              <w:t xml:space="preserve">4. Якщо акціонерному товариству, до якого здійснюється приєднання, належать більш як 90 відсотків </w:t>
            </w:r>
            <w:r w:rsidRPr="00A47D89">
              <w:rPr>
                <w:rFonts w:ascii="Times New Roman" w:hAnsi="Times New Roman" w:cs="Times New Roman"/>
                <w:sz w:val="24"/>
                <w:szCs w:val="24"/>
              </w:rPr>
              <w:t>простих</w:t>
            </w:r>
            <w:r w:rsidRPr="00A47D89">
              <w:rPr>
                <w:rFonts w:ascii="Times New Roman" w:hAnsi="Times New Roman" w:cs="Times New Roman"/>
                <w:b w:val="0"/>
                <w:sz w:val="24"/>
                <w:szCs w:val="24"/>
              </w:rPr>
              <w:t xml:space="preserve"> акцій товариства, що приєднується, приєднання не спричиняє необхідності внесення змін до статуту товариства, до якого здійснюється приєднання, пов'язаних із змінами прав його акціонерів, від імені товариства, до якого здійснюється приєднання, рішення про приєднання, затвердження передавального акта та умов договору про приєднання може прийматися його наглядовою радою.</w:t>
            </w:r>
          </w:p>
        </w:tc>
        <w:tc>
          <w:tcPr>
            <w:tcW w:w="1865" w:type="pct"/>
          </w:tcPr>
          <w:p w:rsidR="004A3087" w:rsidRPr="00A47D89" w:rsidRDefault="004A3087" w:rsidP="004A3087">
            <w:pPr>
              <w:keepNext/>
              <w:widowControl w:val="0"/>
              <w:ind w:firstLine="284"/>
              <w:jc w:val="both"/>
            </w:pPr>
            <w:r w:rsidRPr="00A47D89">
              <w:t>Стаття 84. Приєднання акціонерного товариства</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4. Якщо акціонерному товариству, до якого здійснюється приєднання, належать більш як 90 відсотків </w:t>
            </w:r>
            <w:r w:rsidRPr="00A47D89">
              <w:rPr>
                <w:b/>
              </w:rPr>
              <w:t>голосуючих</w:t>
            </w:r>
            <w:r w:rsidRPr="00A47D89">
              <w:t xml:space="preserve"> акцій товариства, що приєднується, приєднання не спричиняє необхідності внесення змін до статуту товариства, до якого здійснюється приєднання, пов'язаних із змінами прав його акціонерів, від імені товариства, до якого здійснюється приєднання, рішення про приєднання, затвердження передавального акта та умов договору про приєднання може прийматися його наглядовою радою.</w:t>
            </w:r>
          </w:p>
        </w:tc>
        <w:tc>
          <w:tcPr>
            <w:tcW w:w="1271" w:type="pct"/>
          </w:tcPr>
          <w:p w:rsidR="004A3087" w:rsidRPr="00A47D89" w:rsidRDefault="004A3087" w:rsidP="004A3087">
            <w:pPr>
              <w:keepNext/>
              <w:widowControl w:val="0"/>
              <w:ind w:firstLine="284"/>
              <w:jc w:val="both"/>
            </w:pPr>
          </w:p>
        </w:tc>
      </w:tr>
      <w:tr w:rsidR="004A3087" w:rsidRPr="00A47D89" w:rsidTr="00675B4D">
        <w:trPr>
          <w:trHeight w:val="46"/>
          <w:jc w:val="center"/>
        </w:trPr>
        <w:tc>
          <w:tcPr>
            <w:tcW w:w="3729" w:type="pct"/>
            <w:gridSpan w:val="2"/>
          </w:tcPr>
          <w:p w:rsidR="004A3087" w:rsidRPr="00A47D89" w:rsidRDefault="004A3087" w:rsidP="004A3087">
            <w:pPr>
              <w:keepNext/>
              <w:widowControl w:val="0"/>
              <w:ind w:firstLine="284"/>
              <w:jc w:val="center"/>
              <w:rPr>
                <w:b/>
              </w:rPr>
            </w:pPr>
            <w:r w:rsidRPr="00A47D89">
              <w:rPr>
                <w:b/>
              </w:rPr>
              <w:t>Закон України «Про банки і банківську діяльність»</w:t>
            </w:r>
          </w:p>
        </w:tc>
        <w:tc>
          <w:tcPr>
            <w:tcW w:w="1271" w:type="pct"/>
          </w:tcPr>
          <w:p w:rsidR="004A3087" w:rsidRPr="00A47D89" w:rsidRDefault="004A3087" w:rsidP="004A3087">
            <w:pPr>
              <w:keepNext/>
              <w:widowControl w:val="0"/>
              <w:ind w:firstLine="284"/>
              <w:jc w:val="center"/>
              <w:rPr>
                <w:b/>
              </w:rPr>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t>Стаття 2. Визначення термінів</w:t>
            </w:r>
          </w:p>
          <w:p w:rsidR="004A3087" w:rsidRPr="00A47D89" w:rsidRDefault="004A3087" w:rsidP="004A3087">
            <w:pPr>
              <w:keepNext/>
              <w:widowControl w:val="0"/>
              <w:ind w:firstLine="284"/>
              <w:jc w:val="both"/>
            </w:pPr>
            <w:r w:rsidRPr="00A47D89">
              <w:t>У цьому Законі терміни вживаються у такому значенні:</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керівники юридичної особи (крім банку) - керівник підприємства, установи, члени виконавчого органу та ради (спостережної ради) юридичної особи;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реорганізація банку - злиття, приєднання, виділення, поділ банку, </w:t>
            </w:r>
            <w:r w:rsidRPr="00A47D89">
              <w:rPr>
                <w:b/>
              </w:rPr>
              <w:t>перетворення</w:t>
            </w:r>
            <w:r w:rsidRPr="00A47D89">
              <w:t xml:space="preserve"> його організаційно-правової форми, наслідком яких є передача, прийняття його майна, коштів, прав та обов'язків правонаступникам;</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учасники банку - засновники банку, акціонери банку, </w:t>
            </w:r>
            <w:r w:rsidRPr="00A47D89">
              <w:rPr>
                <w:b/>
              </w:rPr>
              <w:t xml:space="preserve">який є публічним акціонерним товариством, </w:t>
            </w:r>
            <w:r w:rsidRPr="00A47D89">
              <w:t>і пайовики кооперативного банку</w:t>
            </w:r>
            <w:r w:rsidRPr="00A47D89">
              <w:rPr>
                <w:b/>
              </w:rPr>
              <w:t>;</w:t>
            </w: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keepNext/>
              <w:widowControl w:val="0"/>
              <w:ind w:firstLine="284"/>
              <w:jc w:val="both"/>
            </w:pPr>
            <w:r w:rsidRPr="00A47D89">
              <w:lastRenderedPageBreak/>
              <w:t>Стаття 2. Визначення термінів</w:t>
            </w:r>
          </w:p>
          <w:p w:rsidR="004A3087" w:rsidRPr="00A47D89" w:rsidRDefault="004A3087" w:rsidP="004A3087">
            <w:pPr>
              <w:keepNext/>
              <w:widowControl w:val="0"/>
              <w:ind w:firstLine="284"/>
              <w:jc w:val="both"/>
            </w:pPr>
            <w:r w:rsidRPr="00A47D89">
              <w:t>У цьому Законі терміни вживаються у такому значенні:</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керівники юридичної особи (крім банку) – керівник підприємства, установи, </w:t>
            </w:r>
            <w:r w:rsidRPr="00A47D89">
              <w:rPr>
                <w:b/>
              </w:rPr>
              <w:t>одноосібний виконавчий орган або</w:t>
            </w:r>
            <w:r w:rsidRPr="00A47D89">
              <w:t xml:space="preserve"> члени </w:t>
            </w:r>
            <w:r w:rsidRPr="00A47D89">
              <w:rPr>
                <w:b/>
              </w:rPr>
              <w:t>колегіального</w:t>
            </w:r>
            <w:r w:rsidRPr="00A47D89">
              <w:t xml:space="preserve"> виконавчого органу юридичної особи та </w:t>
            </w:r>
            <w:r w:rsidRPr="00A47D89">
              <w:rPr>
                <w:b/>
              </w:rPr>
              <w:t>члени</w:t>
            </w:r>
            <w:r w:rsidRPr="00A47D89">
              <w:t xml:space="preserve"> ради (</w:t>
            </w:r>
            <w:r w:rsidRPr="00A47D89">
              <w:rPr>
                <w:b/>
              </w:rPr>
              <w:t>наглядової ради,</w:t>
            </w:r>
            <w:r w:rsidRPr="00A47D89">
              <w:t xml:space="preserve"> </w:t>
            </w:r>
            <w:r w:rsidRPr="00A47D89">
              <w:lastRenderedPageBreak/>
              <w:t>спостережної ради) юридичної особи;</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реорганізація банку - злиття, приєднання, виділення, поділ банку, </w:t>
            </w:r>
            <w:r w:rsidRPr="00A47D89">
              <w:rPr>
                <w:b/>
              </w:rPr>
              <w:t>зміна</w:t>
            </w:r>
            <w:r w:rsidRPr="00A47D89">
              <w:rPr>
                <w:color w:val="FF0000"/>
              </w:rPr>
              <w:t xml:space="preserve"> </w:t>
            </w:r>
            <w:r w:rsidRPr="00A47D89">
              <w:t xml:space="preserve">його організаційно-правової форми </w:t>
            </w:r>
            <w:r w:rsidRPr="00A47D89">
              <w:rPr>
                <w:b/>
              </w:rPr>
              <w:t>(перетворення),</w:t>
            </w:r>
            <w:r w:rsidRPr="00A47D89">
              <w:t xml:space="preserve"> наслідком яких є передача, прийняття його майна, коштів, прав та обов'язків правонаступникам;</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учасники банку - засновники банку, акціонери банку і пайовики кооперативного банку;</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Стаття 6. Організаційно-правова форма банку</w:t>
            </w:r>
          </w:p>
          <w:p w:rsidR="004A3087" w:rsidRPr="00A47D89" w:rsidRDefault="004A3087" w:rsidP="004A3087">
            <w:pPr>
              <w:keepNext/>
              <w:widowControl w:val="0"/>
              <w:ind w:firstLine="284"/>
              <w:jc w:val="both"/>
            </w:pPr>
            <w:r w:rsidRPr="00A47D89">
              <w:t xml:space="preserve">Банки в Україні створюються у формі </w:t>
            </w:r>
            <w:r w:rsidRPr="00A47D89">
              <w:rPr>
                <w:b/>
              </w:rPr>
              <w:t>публічного</w:t>
            </w:r>
            <w:r w:rsidRPr="00A47D89">
              <w:t xml:space="preserve"> акціонерного товариства або кооперативного банку. </w:t>
            </w:r>
          </w:p>
          <w:p w:rsidR="004A3087" w:rsidRPr="00A47D89" w:rsidRDefault="004A3087" w:rsidP="004A3087">
            <w:pPr>
              <w:keepNext/>
              <w:widowControl w:val="0"/>
              <w:ind w:firstLine="284"/>
              <w:jc w:val="both"/>
            </w:pPr>
            <w:r w:rsidRPr="00A47D89">
              <w:t>Особливості правового статусу, порядку створення, діяльності, реорганізації та ліквідації банків визначаються цим Законом та Законом України "Про систему гарантування вкладів фізичних осіб".</w:t>
            </w:r>
          </w:p>
        </w:tc>
        <w:tc>
          <w:tcPr>
            <w:tcW w:w="1865" w:type="pct"/>
          </w:tcPr>
          <w:p w:rsidR="004A3087" w:rsidRPr="00A47D89" w:rsidRDefault="004A3087" w:rsidP="004A3087">
            <w:pPr>
              <w:keepNext/>
              <w:widowControl w:val="0"/>
              <w:ind w:firstLine="284"/>
              <w:jc w:val="both"/>
            </w:pPr>
            <w:r w:rsidRPr="00A47D89">
              <w:t>Стаття 6. Організаційно-правова форма банку</w:t>
            </w:r>
          </w:p>
          <w:p w:rsidR="004A3087" w:rsidRPr="00A47D89" w:rsidRDefault="004A3087" w:rsidP="004A3087">
            <w:pPr>
              <w:keepNext/>
              <w:widowControl w:val="0"/>
              <w:ind w:firstLine="284"/>
              <w:jc w:val="both"/>
            </w:pPr>
            <w:r w:rsidRPr="00A47D89">
              <w:t xml:space="preserve">Банки в Україні створюються у формі акціонерного товариства або кооперативного банку. </w:t>
            </w:r>
          </w:p>
          <w:p w:rsidR="004A3087" w:rsidRPr="00A47D89" w:rsidRDefault="004A3087" w:rsidP="004A3087">
            <w:pPr>
              <w:keepNext/>
              <w:widowControl w:val="0"/>
              <w:ind w:firstLine="284"/>
              <w:jc w:val="both"/>
            </w:pPr>
            <w:r w:rsidRPr="00A47D89">
              <w:t>Особливості правового статусу, порядку створення, діяльності, реорганізації та ліквідації банків визначаються цим Законом та Законом України "Про систему гарантування вкладів фізичних осіб".</w:t>
            </w:r>
          </w:p>
          <w:p w:rsidR="004A3087" w:rsidRPr="00A47D89" w:rsidRDefault="004A3087" w:rsidP="004A3087">
            <w:pPr>
              <w:keepNext/>
              <w:widowControl w:val="0"/>
              <w:ind w:firstLine="284"/>
              <w:jc w:val="both"/>
              <w:rPr>
                <w:b/>
                <w:bCs/>
              </w:rPr>
            </w:pPr>
            <w:r w:rsidRPr="00A47D89">
              <w:rPr>
                <w:b/>
                <w:bCs/>
              </w:rPr>
              <w:t>Законодавство про акціонерні товариства застосовується до банків з урахуванням особливостей, установлених цим Законом. У разі суперечності положень цього Закону та інших законів, перевагу мають положення цього Закону.</w:t>
            </w:r>
          </w:p>
        </w:tc>
        <w:tc>
          <w:tcPr>
            <w:tcW w:w="1271" w:type="pct"/>
          </w:tcPr>
          <w:p w:rsidR="004A3087" w:rsidRPr="00A47D89" w:rsidRDefault="004A3087" w:rsidP="004A3087">
            <w:pPr>
              <w:keepNext/>
              <w:widowControl w:val="0"/>
              <w:ind w:firstLine="284"/>
              <w:jc w:val="both"/>
            </w:pPr>
          </w:p>
        </w:tc>
      </w:tr>
      <w:tr w:rsidR="004A3087" w:rsidRPr="00A47D89" w:rsidTr="00675B4D">
        <w:trPr>
          <w:gridAfter w:val="1"/>
          <w:wAfter w:w="1271" w:type="pct"/>
          <w:jc w:val="center"/>
        </w:trPr>
        <w:tc>
          <w:tcPr>
            <w:tcW w:w="1864" w:type="pct"/>
          </w:tcPr>
          <w:p w:rsidR="004A3087" w:rsidRPr="00A47D89" w:rsidRDefault="004A3087" w:rsidP="004A3087">
            <w:pPr>
              <w:keepNext/>
              <w:widowControl w:val="0"/>
              <w:ind w:firstLine="284"/>
              <w:jc w:val="both"/>
            </w:pPr>
            <w:r w:rsidRPr="00A47D89">
              <w:t>Стаття 14. Учасники банків</w:t>
            </w:r>
          </w:p>
          <w:p w:rsidR="004A3087" w:rsidRPr="00A47D89" w:rsidRDefault="004A3087" w:rsidP="004A3087">
            <w:pPr>
              <w:keepNext/>
              <w:widowControl w:val="0"/>
              <w:ind w:firstLine="284"/>
              <w:jc w:val="both"/>
            </w:pPr>
            <w:r w:rsidRPr="00A47D89">
              <w:t xml:space="preserve">Учасниками банку можуть бути </w:t>
            </w:r>
            <w:r w:rsidRPr="00A47D89">
              <w:rPr>
                <w:b/>
              </w:rPr>
              <w:t>юридичні і фізичні особи, резиденти та нерезиденти, а також держава в особі Кабінету Міністрів України або уповноважених ним органів</w:t>
            </w:r>
            <w:r w:rsidRPr="00A47D89">
              <w:t xml:space="preserve">. </w:t>
            </w:r>
          </w:p>
          <w:p w:rsidR="004A3087" w:rsidRPr="00A47D89" w:rsidRDefault="004A3087" w:rsidP="004A3087">
            <w:pPr>
              <w:keepNext/>
              <w:widowControl w:val="0"/>
              <w:ind w:firstLine="284"/>
              <w:jc w:val="both"/>
            </w:pPr>
            <w:r w:rsidRPr="00A47D89">
              <w:t xml:space="preserve">Власники істотної участі у банку повинні мати бездоганну ділову репутацію та задовільний фінансовий стан. </w:t>
            </w:r>
          </w:p>
          <w:p w:rsidR="004A3087" w:rsidRPr="00A47D89" w:rsidRDefault="004A3087" w:rsidP="004A3087">
            <w:pPr>
              <w:keepNext/>
              <w:widowControl w:val="0"/>
              <w:ind w:firstLine="284"/>
              <w:jc w:val="both"/>
            </w:pPr>
            <w:r w:rsidRPr="00A47D89">
              <w:t xml:space="preserve">Вимоги щодо ділової репутації та </w:t>
            </w:r>
            <w:r w:rsidRPr="00A47D89">
              <w:rPr>
                <w:b/>
              </w:rPr>
              <w:t xml:space="preserve">задовільності </w:t>
            </w:r>
            <w:r w:rsidRPr="00A47D89">
              <w:t xml:space="preserve">фінансового стану засновників </w:t>
            </w:r>
            <w:r w:rsidRPr="00A47D89">
              <w:rPr>
                <w:b/>
              </w:rPr>
              <w:t>та осіб, які набувають істотної участі у банку,</w:t>
            </w:r>
            <w:r w:rsidRPr="00A47D89">
              <w:t xml:space="preserve"> встановлюються Національним банком України.</w:t>
            </w:r>
          </w:p>
          <w:p w:rsidR="004A3087" w:rsidRPr="00A47D89" w:rsidRDefault="004A3087" w:rsidP="004A3087">
            <w:pPr>
              <w:keepNext/>
              <w:widowControl w:val="0"/>
              <w:ind w:firstLine="284"/>
              <w:jc w:val="both"/>
            </w:pPr>
            <w:r w:rsidRPr="00A47D89">
              <w:t xml:space="preserve">Учасниками банку не можуть бути юридичні особи, в яких банк має істотну участь, </w:t>
            </w:r>
            <w:r w:rsidRPr="00A47D89">
              <w:rPr>
                <w:b/>
              </w:rPr>
              <w:t>об'єднання громадян,</w:t>
            </w:r>
            <w:r w:rsidRPr="00A47D89">
              <w:t xml:space="preserve"> релігійні та благодійні організації. </w:t>
            </w:r>
          </w:p>
          <w:p w:rsidR="004A3087" w:rsidRPr="00A47D89" w:rsidRDefault="004A3087" w:rsidP="004A3087">
            <w:pPr>
              <w:keepNext/>
              <w:widowControl w:val="0"/>
              <w:ind w:firstLine="284"/>
              <w:jc w:val="both"/>
            </w:pPr>
            <w:r w:rsidRPr="00A47D89">
              <w:t xml:space="preserve">Інститути спільного інвестування можуть бути </w:t>
            </w:r>
            <w:r w:rsidRPr="00A47D89">
              <w:lastRenderedPageBreak/>
              <w:t xml:space="preserve">засновниками банку та власниками істотної участі у банку лише за умови, що такий інститут спільного інвестування є корпоративним </w:t>
            </w:r>
            <w:r w:rsidRPr="00A47D89">
              <w:rPr>
                <w:b/>
              </w:rPr>
              <w:t>венчурним</w:t>
            </w:r>
            <w:r w:rsidRPr="00A47D89">
              <w:t xml:space="preserve"> фондом</w:t>
            </w:r>
            <w:r w:rsidRPr="00A47D89">
              <w:rPr>
                <w:b/>
              </w:rPr>
              <w:t>,</w:t>
            </w:r>
            <w:r w:rsidRPr="00A47D89">
              <w:t xml:space="preserve"> більш як 75 відсотків акцій </w:t>
            </w:r>
            <w:r w:rsidRPr="00A47D89">
              <w:rPr>
                <w:b/>
              </w:rPr>
              <w:t>(інвестиційних сертифікатів) якого</w:t>
            </w:r>
            <w:r w:rsidRPr="00A47D89">
              <w:t xml:space="preserve"> і більш як 75 відсотків акцій (часток) компанії з управління активами </w:t>
            </w:r>
            <w:r w:rsidRPr="00A47D89">
              <w:rPr>
                <w:b/>
              </w:rPr>
              <w:t xml:space="preserve">якого </w:t>
            </w:r>
            <w:r w:rsidRPr="00A47D89">
              <w:t>прямо та/або опосередковано належать одній особі або групі асоційованих осіб.</w:t>
            </w:r>
          </w:p>
        </w:tc>
        <w:tc>
          <w:tcPr>
            <w:tcW w:w="1865"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 xml:space="preserve">Стаття 19. Банківська ліцензія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Юридична особа, яка має намір здійснювати банківську діяльність, для отримання банківської ліцензії подає Національному банку України разом із заявою про видачу банківської ліцензії такі документи: </w:t>
            </w:r>
          </w:p>
          <w:p w:rsidR="004A3087" w:rsidRPr="00A47D89" w:rsidRDefault="004A3087" w:rsidP="004A3087">
            <w:pPr>
              <w:keepNext/>
              <w:widowControl w:val="0"/>
              <w:ind w:firstLine="284"/>
              <w:jc w:val="both"/>
            </w:pPr>
            <w:r w:rsidRPr="00A47D89">
              <w:t>1) пункт 1 частини другої статті 19 виключено</w:t>
            </w:r>
          </w:p>
          <w:p w:rsidR="004A3087" w:rsidRPr="00A47D89" w:rsidRDefault="004A3087" w:rsidP="004A3087">
            <w:pPr>
              <w:keepNext/>
              <w:widowControl w:val="0"/>
              <w:ind w:firstLine="284"/>
              <w:jc w:val="both"/>
            </w:pPr>
            <w:r w:rsidRPr="00A47D89">
              <w:t xml:space="preserve">2) копію статуту з відміткою державного реєстратора про проведення державної реєстрації юридичної особи; </w:t>
            </w:r>
          </w:p>
          <w:p w:rsidR="004A3087" w:rsidRPr="00A47D89" w:rsidRDefault="004A3087" w:rsidP="004A3087">
            <w:pPr>
              <w:keepNext/>
              <w:widowControl w:val="0"/>
              <w:ind w:firstLine="284"/>
              <w:jc w:val="both"/>
            </w:pPr>
            <w:r w:rsidRPr="00A47D89">
              <w:t xml:space="preserve">3) копії зареєстрованого Національною комісією з цінних паперів та фондового ринку звіту про результати закритого (приватного) розміщення акцій та свідоцтва про реєстрацію випуску акцій (для банку, що створюється у формі </w:t>
            </w:r>
            <w:r w:rsidRPr="00A47D89">
              <w:rPr>
                <w:b/>
              </w:rPr>
              <w:t>публічного</w:t>
            </w:r>
            <w:r w:rsidRPr="00A47D89">
              <w:t xml:space="preserve"> акціонерного товариства);</w:t>
            </w:r>
          </w:p>
          <w:p w:rsidR="004A3087" w:rsidRPr="00A47D89" w:rsidRDefault="004A3087" w:rsidP="004A3087">
            <w:pPr>
              <w:keepNext/>
              <w:widowControl w:val="0"/>
              <w:ind w:firstLine="284"/>
              <w:jc w:val="both"/>
            </w:pPr>
            <w:r w:rsidRPr="00A47D89">
              <w:t xml:space="preserve">4) відомості про кількісний склад </w:t>
            </w:r>
            <w:r w:rsidRPr="00A47D89">
              <w:rPr>
                <w:b/>
              </w:rPr>
              <w:t>спостережної</w:t>
            </w:r>
            <w:r w:rsidRPr="00A47D89">
              <w:t xml:space="preserve"> ради, правління, ревізійної комісії;</w:t>
            </w:r>
          </w:p>
          <w:p w:rsidR="004A3087" w:rsidRPr="00A47D89" w:rsidRDefault="004A3087" w:rsidP="004A3087">
            <w:pPr>
              <w:keepNext/>
              <w:widowControl w:val="0"/>
              <w:ind w:firstLine="284"/>
              <w:jc w:val="both"/>
            </w:pPr>
            <w:r w:rsidRPr="00A47D89">
              <w:t>5) відомості за формою, визначеною Національним банком України, що дають змогу зробити висновок про:</w:t>
            </w:r>
          </w:p>
          <w:p w:rsidR="004A3087" w:rsidRPr="00A47D89" w:rsidRDefault="004A3087" w:rsidP="004A3087">
            <w:pPr>
              <w:keepNext/>
              <w:widowControl w:val="0"/>
              <w:ind w:firstLine="284"/>
              <w:jc w:val="both"/>
            </w:pPr>
            <w:r w:rsidRPr="00A47D89">
              <w:t>…</w:t>
            </w:r>
          </w:p>
          <w:p w:rsidR="004A3087" w:rsidRPr="00A47D89" w:rsidRDefault="004A3087" w:rsidP="000579E3">
            <w:pPr>
              <w:keepNext/>
              <w:widowControl w:val="0"/>
              <w:ind w:firstLine="284"/>
              <w:jc w:val="both"/>
            </w:pPr>
            <w:r w:rsidRPr="00A47D89">
              <w:t xml:space="preserve">ділову репутацію членів </w:t>
            </w:r>
            <w:r w:rsidRPr="00A47D89">
              <w:rPr>
                <w:b/>
              </w:rPr>
              <w:t>спостережної</w:t>
            </w:r>
            <w:r w:rsidRPr="00A47D89">
              <w:t xml:space="preserve"> ради, головного бухгалтера та керівника підрозділу внутрішнього аудиту;</w:t>
            </w:r>
            <w:r w:rsidR="000579E3" w:rsidRPr="00A47D89">
              <w:t xml:space="preserve"> </w:t>
            </w:r>
            <w:r w:rsidRPr="00A47D89">
              <w:t>…</w:t>
            </w:r>
          </w:p>
        </w:tc>
        <w:tc>
          <w:tcPr>
            <w:tcW w:w="1865" w:type="pct"/>
          </w:tcPr>
          <w:p w:rsidR="004A3087" w:rsidRPr="00A47D89" w:rsidRDefault="004A3087" w:rsidP="004A3087">
            <w:pPr>
              <w:keepNext/>
              <w:widowControl w:val="0"/>
              <w:ind w:firstLine="284"/>
              <w:jc w:val="both"/>
            </w:pPr>
            <w:r w:rsidRPr="00A47D89">
              <w:t xml:space="preserve">Стаття 19. Банківська ліцензія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Юридична особа, яка має намір здійснювати банківську діяльність, для отримання банківської ліцензії подає Національному банку України разом із заявою про видачу банківської ліцензії такі документи: </w:t>
            </w:r>
          </w:p>
          <w:p w:rsidR="004A3087" w:rsidRPr="00A47D89" w:rsidRDefault="004A3087" w:rsidP="004A3087">
            <w:pPr>
              <w:keepNext/>
              <w:widowControl w:val="0"/>
              <w:ind w:firstLine="284"/>
              <w:jc w:val="both"/>
            </w:pPr>
            <w:r w:rsidRPr="00A47D89">
              <w:t>1) пункт 1 частини другої статті 19 виключено</w:t>
            </w:r>
          </w:p>
          <w:p w:rsidR="004A3087" w:rsidRPr="00A47D89" w:rsidRDefault="004A3087" w:rsidP="004A3087">
            <w:pPr>
              <w:keepNext/>
              <w:widowControl w:val="0"/>
              <w:ind w:firstLine="284"/>
              <w:jc w:val="both"/>
            </w:pPr>
            <w:r w:rsidRPr="00A47D89">
              <w:t xml:space="preserve">2) копію статуту з відміткою державного реєстратора про проведення державної реєстрації юридичної особи; </w:t>
            </w:r>
          </w:p>
          <w:p w:rsidR="004A3087" w:rsidRPr="00A47D89" w:rsidRDefault="004A3087" w:rsidP="004A3087">
            <w:pPr>
              <w:keepNext/>
              <w:widowControl w:val="0"/>
              <w:ind w:firstLine="284"/>
              <w:jc w:val="both"/>
            </w:pPr>
            <w:r w:rsidRPr="00A47D89">
              <w:t>3) копії зареєстрованого Національною комісією з цінних паперів та фондового ринку звіту про результати закритого (приватного) розміщення акцій та свідоцтва про реєстрацію випуску акцій (для банку, що створюється у формі акціонерного товариства);</w:t>
            </w: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r w:rsidRPr="00A47D89">
              <w:t xml:space="preserve">4) відомості про кількісний склад </w:t>
            </w:r>
            <w:r w:rsidRPr="00A47D89">
              <w:rPr>
                <w:b/>
              </w:rPr>
              <w:t>наглядової</w:t>
            </w:r>
            <w:r w:rsidRPr="00A47D89">
              <w:t xml:space="preserve"> ради, правління, ревізійної комісії;</w:t>
            </w:r>
          </w:p>
          <w:p w:rsidR="004A3087" w:rsidRPr="00A47D89" w:rsidRDefault="004A3087" w:rsidP="004A3087">
            <w:pPr>
              <w:keepNext/>
              <w:widowControl w:val="0"/>
              <w:ind w:firstLine="284"/>
              <w:jc w:val="both"/>
            </w:pPr>
            <w:r w:rsidRPr="00A47D89">
              <w:t>5) відомості за формою, визначеною Національним банком України, що дають змогу зробити висновок про:</w:t>
            </w:r>
          </w:p>
          <w:p w:rsidR="004A3087" w:rsidRPr="00A47D89" w:rsidRDefault="004A3087" w:rsidP="004A3087">
            <w:pPr>
              <w:keepNext/>
              <w:widowControl w:val="0"/>
              <w:ind w:firstLine="284"/>
              <w:jc w:val="both"/>
            </w:pPr>
            <w:r w:rsidRPr="00A47D89">
              <w:t>…</w:t>
            </w:r>
          </w:p>
          <w:p w:rsidR="004A3087" w:rsidRPr="00A47D89" w:rsidRDefault="004A3087" w:rsidP="000579E3">
            <w:pPr>
              <w:keepNext/>
              <w:widowControl w:val="0"/>
              <w:ind w:firstLine="284"/>
              <w:jc w:val="both"/>
            </w:pPr>
            <w:r w:rsidRPr="00A47D89">
              <w:t xml:space="preserve">ділову репутацію членів </w:t>
            </w:r>
            <w:r w:rsidRPr="00A47D89">
              <w:rPr>
                <w:b/>
              </w:rPr>
              <w:t>наглядової</w:t>
            </w:r>
            <w:r w:rsidRPr="00A47D89">
              <w:t xml:space="preserve"> ради, головного бухгалтера та керівника підрозділу внутрішнього аудиту;</w:t>
            </w:r>
            <w:r w:rsidR="000579E3" w:rsidRPr="00A47D89">
              <w:t xml:space="preserve"> </w:t>
            </w:r>
            <w:r w:rsidRPr="00A47D89">
              <w:t>…</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t>Стаття 33. Акції банку та паї банку</w:t>
            </w:r>
          </w:p>
          <w:p w:rsidR="004A3087" w:rsidRPr="00A47D89" w:rsidRDefault="004A3087" w:rsidP="004A3087">
            <w:pPr>
              <w:keepNext/>
              <w:widowControl w:val="0"/>
              <w:ind w:firstLine="284"/>
              <w:jc w:val="both"/>
            </w:pPr>
            <w:r w:rsidRPr="00A47D89">
              <w:t>Банки здійснюють емісію власних акцій відповідно до законодавства України про господарські</w:t>
            </w:r>
            <w:r w:rsidRPr="00A47D89">
              <w:rPr>
                <w:b/>
              </w:rPr>
              <w:t xml:space="preserve"> </w:t>
            </w:r>
            <w:r w:rsidRPr="00A47D89">
              <w:t>товариства та цінні папери з урахуванням особливостей, визначених цим Законом.</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Банки мають право придбавати власні акції або паї з </w:t>
            </w:r>
            <w:r w:rsidRPr="00A47D89">
              <w:lastRenderedPageBreak/>
              <w:t xml:space="preserve">наступним письмовим повідомленням Національного банку України </w:t>
            </w:r>
            <w:r w:rsidRPr="00A47D89">
              <w:rPr>
                <w:b/>
              </w:rPr>
              <w:t>про укладені угоди</w:t>
            </w:r>
            <w:r w:rsidRPr="00A47D89">
              <w:t xml:space="preserve">, яке має бути надіслане протягом 5 робочих днів з дати </w:t>
            </w:r>
            <w:r w:rsidRPr="00A47D89">
              <w:rPr>
                <w:b/>
              </w:rPr>
              <w:t>укладення угод</w:t>
            </w:r>
            <w:r w:rsidRPr="00A47D89">
              <w:t>. Банкам не дозволяється придбання власних акцій, якщо це може призвести до падіння регулятивного капіталу нижче за мінімальний рівень.</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Про намір банку придбати загальну кількість власних акцій або паїв у розмірі 10 і більше відсотків загальної емісії банк письмово повідомляє Національному банку України за 15 календарних днів </w:t>
            </w:r>
            <w:r w:rsidRPr="00A47D89">
              <w:rPr>
                <w:b/>
              </w:rPr>
              <w:t>до укладення угод</w:t>
            </w:r>
            <w:r w:rsidRPr="00A47D89">
              <w:t>. Національний банк України має право заборонити банку купівлю власних акцій або паїв у разі, якщо це може призвести до погіршення фінансового стану банку.</w:t>
            </w:r>
          </w:p>
          <w:p w:rsidR="004A3087" w:rsidRPr="00A47D89" w:rsidRDefault="004A3087" w:rsidP="000579E3">
            <w:pPr>
              <w:keepNext/>
              <w:widowControl w:val="0"/>
              <w:ind w:firstLine="284"/>
              <w:jc w:val="both"/>
            </w:pPr>
            <w:r w:rsidRPr="00A47D89">
              <w:t>Банк розміщує свої акції першим власникам безпосередньо або через андеррайтерів. Банку дозволяється виступати посередником для купівлі-продажу власних акцій або паїв.</w:t>
            </w:r>
            <w:r w:rsidR="000579E3" w:rsidRPr="00A47D89">
              <w:t xml:space="preserve"> </w:t>
            </w:r>
            <w:r w:rsidRPr="00A47D89">
              <w:t>…</w:t>
            </w:r>
          </w:p>
        </w:tc>
        <w:tc>
          <w:tcPr>
            <w:tcW w:w="1865" w:type="pct"/>
          </w:tcPr>
          <w:p w:rsidR="004A3087" w:rsidRPr="00A47D89" w:rsidRDefault="004A3087" w:rsidP="004A3087">
            <w:pPr>
              <w:keepNext/>
              <w:widowControl w:val="0"/>
              <w:ind w:firstLine="284"/>
              <w:jc w:val="both"/>
            </w:pPr>
            <w:r w:rsidRPr="00A47D89">
              <w:lastRenderedPageBreak/>
              <w:t>Стаття 33. Акції банку та паї банку</w:t>
            </w:r>
          </w:p>
          <w:p w:rsidR="004A3087" w:rsidRPr="00A47D89" w:rsidRDefault="004A3087" w:rsidP="004A3087">
            <w:pPr>
              <w:keepNext/>
              <w:widowControl w:val="0"/>
              <w:ind w:firstLine="284"/>
              <w:jc w:val="both"/>
            </w:pPr>
            <w:r w:rsidRPr="00A47D89">
              <w:t>Банки здійснюють емісію власних акцій відповідно до законодавства України про господарські</w:t>
            </w:r>
            <w:r w:rsidRPr="00A47D89">
              <w:rPr>
                <w:b/>
              </w:rPr>
              <w:t xml:space="preserve"> </w:t>
            </w:r>
            <w:r w:rsidRPr="00A47D89">
              <w:t>товариства та цінні папери з урахуванням особливостей, визначених цим Законом.</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Банки мають право придбавати власні акції з </w:t>
            </w:r>
            <w:r w:rsidRPr="00A47D89">
              <w:lastRenderedPageBreak/>
              <w:t xml:space="preserve">наступним письмовим повідомленням Національного банку України </w:t>
            </w:r>
            <w:r w:rsidRPr="00A47D89">
              <w:rPr>
                <w:b/>
              </w:rPr>
              <w:t>про вчинені правочини</w:t>
            </w:r>
            <w:r w:rsidRPr="00A47D89">
              <w:t xml:space="preserve">, яке має бути надіслане протягом 5 робочих днів з дати </w:t>
            </w:r>
            <w:r w:rsidRPr="00A47D89">
              <w:rPr>
                <w:b/>
              </w:rPr>
              <w:t>вчинення правочинів</w:t>
            </w:r>
            <w:r w:rsidRPr="00A47D89">
              <w:t>. Банкам не дозволяється придбання власних акцій, якщо це може призвести до падіння регулятивного капіталу нижче за мінімальний рівень.</w:t>
            </w:r>
          </w:p>
          <w:p w:rsidR="004A3087" w:rsidRPr="00A47D89" w:rsidRDefault="004A3087" w:rsidP="004A3087">
            <w:pPr>
              <w:keepNext/>
              <w:widowControl w:val="0"/>
              <w:ind w:firstLine="284"/>
              <w:jc w:val="both"/>
            </w:pPr>
            <w:r w:rsidRPr="00A47D89">
              <w:t xml:space="preserve">Про намір банку придбати загальну кількість власних акцій або паїв у розмірі 10 і більше відсотків загальної емісії банк письмово повідомляє Національному банку України за 15 календарних днів </w:t>
            </w:r>
            <w:r w:rsidRPr="00A47D89">
              <w:rPr>
                <w:b/>
              </w:rPr>
              <w:t>до вчинення правочинів</w:t>
            </w:r>
            <w:r w:rsidRPr="00A47D89">
              <w:t>. Національний банк України має право заборонити банку купівлю власних акцій або паїв у разі, якщо це може призвести до погіршення фінансового стану банку.</w:t>
            </w:r>
          </w:p>
          <w:p w:rsidR="004A3087" w:rsidRPr="00A47D89" w:rsidRDefault="004A3087" w:rsidP="004A3087">
            <w:pPr>
              <w:keepNext/>
              <w:widowControl w:val="0"/>
              <w:ind w:firstLine="284"/>
              <w:jc w:val="both"/>
            </w:pPr>
            <w:r w:rsidRPr="00A47D89">
              <w:t>Банк розміщує свої акції першим власникам безпосередньо або через андеррайтерів. Банку дозволяється виступати посередником для купівлі-продажу власних акцій або паїв.</w:t>
            </w:r>
          </w:p>
          <w:p w:rsidR="004A3087" w:rsidRPr="00A47D89" w:rsidRDefault="004A3087" w:rsidP="004A3087">
            <w:pPr>
              <w:keepNext/>
              <w:widowControl w:val="0"/>
              <w:ind w:firstLine="284"/>
              <w:jc w:val="both"/>
            </w:pPr>
            <w:r w:rsidRPr="00A47D89">
              <w:t>…</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Стаття 37. Органи управління та контролю банку</w:t>
            </w:r>
          </w:p>
          <w:p w:rsidR="004A3087" w:rsidRPr="00A47D89" w:rsidRDefault="004A3087" w:rsidP="004A3087">
            <w:pPr>
              <w:keepNext/>
              <w:widowControl w:val="0"/>
              <w:ind w:firstLine="284"/>
              <w:jc w:val="both"/>
              <w:rPr>
                <w:b/>
              </w:rPr>
            </w:pPr>
            <w:r w:rsidRPr="00A47D89">
              <w:t>Вищим органом управління банку є загальні збори учасників банку</w:t>
            </w:r>
            <w:r w:rsidRPr="00A47D89">
              <w:rPr>
                <w:b/>
              </w:rPr>
              <w:t>, що вирішують будь-які питання діяльності банку.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0579E3">
            <w:pPr>
              <w:keepNext/>
              <w:widowControl w:val="0"/>
              <w:ind w:firstLine="284"/>
              <w:jc w:val="both"/>
            </w:pPr>
            <w:r w:rsidRPr="00A47D89">
              <w:t xml:space="preserve">Банк зобов'язаний створити </w:t>
            </w:r>
            <w:r w:rsidRPr="00A47D89">
              <w:rPr>
                <w:b/>
              </w:rPr>
              <w:t>орган,</w:t>
            </w:r>
            <w:r w:rsidRPr="00A47D89">
              <w:t xml:space="preserve"> що здійснює контроль за діяльністю виконавчого органу, захист прав вкладників, інших кредиторів та учасників банку. </w:t>
            </w:r>
            <w:r w:rsidRPr="00A47D89">
              <w:rPr>
                <w:b/>
              </w:rPr>
              <w:t>Цей орган</w:t>
            </w:r>
            <w:r w:rsidRPr="00A47D89">
              <w:t xml:space="preserve"> </w:t>
            </w:r>
            <w:r w:rsidRPr="00A47D89">
              <w:rPr>
                <w:b/>
              </w:rPr>
              <w:t xml:space="preserve">відповідно до установчих документів може мати одну з таких назв: "рада банку" або "наглядова рада банку", або "спостережна рада банку" (далі - рада банку). </w:t>
            </w:r>
            <w:r w:rsidRPr="00A47D89">
              <w:t>Рада банку не бере участі в поточному управлінні банком.</w:t>
            </w:r>
            <w:r w:rsidR="000579E3" w:rsidRPr="00A47D89">
              <w:t xml:space="preserve"> </w:t>
            </w:r>
            <w:r w:rsidRPr="00A47D89">
              <w:t>…</w:t>
            </w:r>
          </w:p>
        </w:tc>
        <w:tc>
          <w:tcPr>
            <w:tcW w:w="1865" w:type="pct"/>
          </w:tcPr>
          <w:p w:rsidR="004A3087" w:rsidRPr="00A47D89" w:rsidRDefault="004A3087" w:rsidP="004A3087">
            <w:pPr>
              <w:keepNext/>
              <w:widowControl w:val="0"/>
              <w:ind w:firstLine="284"/>
              <w:jc w:val="both"/>
            </w:pPr>
            <w:r w:rsidRPr="00A47D89">
              <w:t>Стаття 37. Органи управління та контролю банку</w:t>
            </w:r>
          </w:p>
          <w:p w:rsidR="004A3087" w:rsidRPr="00A47D89" w:rsidRDefault="004A3087" w:rsidP="004A3087">
            <w:pPr>
              <w:keepNext/>
              <w:widowControl w:val="0"/>
              <w:ind w:firstLine="284"/>
              <w:jc w:val="both"/>
              <w:rPr>
                <w:b/>
              </w:rPr>
            </w:pPr>
            <w:r w:rsidRPr="00A47D89">
              <w:t xml:space="preserve">Вищим органом управління банку є загальні збори учасників банку. </w:t>
            </w:r>
            <w:r w:rsidRPr="00A47D89">
              <w:rPr>
                <w:b/>
              </w:rPr>
              <w:t>Загальні збори учасників банку можуть вирішувати будь-які питання діяльності банку.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t xml:space="preserve">Банк зобов'язаний створити </w:t>
            </w:r>
            <w:r w:rsidRPr="00A47D89">
              <w:rPr>
                <w:b/>
              </w:rPr>
              <w:t>наглядову раду (далі – рада банку),</w:t>
            </w:r>
            <w:r w:rsidRPr="00A47D89">
              <w:t xml:space="preserve"> що здійснює контроль за діяльністю виконавчого органу, захист прав вкладників, інших кредиторів та учасників банку. Рада банку не бере участі в поточному управлінні банком.</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t>Стаття 38. Загальні збори учасників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lang w:val="uk-UA"/>
              </w:rPr>
              <w:t xml:space="preserve">До виключної компетенції загальних зборів учасників банку належить </w:t>
            </w:r>
            <w:r w:rsidRPr="00A47D89">
              <w:rPr>
                <w:b/>
                <w:lang w:val="uk-UA"/>
              </w:rPr>
              <w:t>прийняття рішень щодо:</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 визначення основних напрямів діяльності банку та затвердження звітів про їх виконання;</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2) внесення змін та доповнень до статуту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3) зміни розміру статутного капіталу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lastRenderedPageBreak/>
              <w:t>4) обрання та відкликання членів ради банку, затвердження умов цивільно-правових або трудових договорів, що укладаються з ними, встановлення розміру їхньої винагороди, у тому числі заохочувальних та компенсаційних виплат, обрання особи, уповноваженої на підписання цивільно-правових договорів з членами ради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 xml:space="preserve">5) затвердження річних результатів діяльності банку, у тому числі його дочірніх підприємств, звіту ради банку, правління банку, ревізійної комісії банку (у разі її створення) та заходів за результатами розгляду висновків зовнішнього аудиту; </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6) покриття збитків та розподілу прибутку;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7) затвердження розміру річних дивідендів;</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8) затвердження положення про загальні збори учасників банку та внесення змін до нього;</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9) затвердження принципів (кодексу) корпоративного управління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10) затвердження положення про ревізійну комісію (у разі її створення) та внесення змін до нього;</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11) зміни організаційно-правової форми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12) розміщення акцій, їх дроблення або консолідації;</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13) викупу банком розміщених ним акцій;</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14) анулювання акцій банку;</w:t>
            </w:r>
          </w:p>
          <w:p w:rsidR="004A3087" w:rsidRPr="00A47D89" w:rsidRDefault="004A3087" w:rsidP="000579E3">
            <w:pPr>
              <w:pStyle w:val="aa"/>
              <w:keepNext/>
              <w:widowControl w:val="0"/>
              <w:spacing w:before="0" w:beforeAutospacing="0" w:after="0" w:afterAutospacing="0"/>
              <w:ind w:firstLine="284"/>
              <w:jc w:val="both"/>
              <w:rPr>
                <w:lang w:val="uk-UA"/>
              </w:rPr>
            </w:pPr>
            <w:r w:rsidRPr="00A47D89">
              <w:rPr>
                <w:b/>
                <w:lang w:val="uk-UA"/>
              </w:rPr>
              <w:t>15) припинення банку, обрання ліквідаційної комісії (ліквідатора) банку, затвердження ліквідаційного балансу.</w:t>
            </w:r>
            <w:r w:rsidR="000579E3" w:rsidRPr="00A47D89">
              <w:rPr>
                <w:b/>
                <w:lang w:val="uk-UA"/>
              </w:rPr>
              <w:t xml:space="preserve"> </w:t>
            </w:r>
            <w:r w:rsidRPr="00A47D89">
              <w:rPr>
                <w:lang w:val="uk-UA"/>
              </w:rPr>
              <w:t>…</w:t>
            </w:r>
          </w:p>
          <w:p w:rsidR="004A3087" w:rsidRPr="00A47D89" w:rsidRDefault="004A3087" w:rsidP="004A3087">
            <w:pPr>
              <w:keepNext/>
              <w:widowControl w:val="0"/>
              <w:ind w:firstLine="284"/>
              <w:jc w:val="both"/>
            </w:pPr>
            <w:r w:rsidRPr="00A47D89">
              <w:t xml:space="preserve">Рішення загальних зборів учасників банку не має юридичної сили у разі його прийняття з використанням права голосу належних або контрольованих акцій (паїв) осіб, яким Національний банк України заборонив користуватися правом голосу </w:t>
            </w:r>
            <w:r w:rsidRPr="00A47D89">
              <w:rPr>
                <w:b/>
              </w:rPr>
              <w:t>належних або контрольованих акцій (паїв).</w:t>
            </w:r>
          </w:p>
        </w:tc>
        <w:tc>
          <w:tcPr>
            <w:tcW w:w="1865" w:type="pct"/>
          </w:tcPr>
          <w:p w:rsidR="004A3087" w:rsidRPr="00A47D89" w:rsidRDefault="004A3087" w:rsidP="004A3087">
            <w:pPr>
              <w:keepNext/>
              <w:widowControl w:val="0"/>
              <w:ind w:firstLine="284"/>
              <w:jc w:val="both"/>
            </w:pPr>
            <w:r w:rsidRPr="00A47D89">
              <w:lastRenderedPageBreak/>
              <w:t>Стаття 38. Загальні збори учасників банку</w:t>
            </w:r>
          </w:p>
          <w:p w:rsidR="004A3087" w:rsidRPr="00A47D89" w:rsidRDefault="004A3087" w:rsidP="004A3087">
            <w:pPr>
              <w:keepNext/>
              <w:widowControl w:val="0"/>
              <w:ind w:firstLine="284"/>
              <w:jc w:val="both"/>
              <w:rPr>
                <w:b/>
              </w:rPr>
            </w:pPr>
            <w:r w:rsidRPr="00A47D89">
              <w:t xml:space="preserve">До виключної компетенції загальних зборів учасників банку належить </w:t>
            </w:r>
            <w:r w:rsidRPr="00A47D89">
              <w:rPr>
                <w:b/>
              </w:rPr>
              <w:t>вирішення питань, віднесених законодавством до виключної компетенції загальних зборів учасників акціонерного товариства.</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Виключити.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0579E3" w:rsidRPr="00A47D89" w:rsidRDefault="000579E3" w:rsidP="004A3087">
            <w:pPr>
              <w:keepNext/>
              <w:widowControl w:val="0"/>
              <w:ind w:firstLine="284"/>
              <w:jc w:val="both"/>
            </w:pPr>
          </w:p>
          <w:p w:rsidR="000579E3" w:rsidRPr="00A47D89" w:rsidRDefault="000579E3" w:rsidP="004A3087">
            <w:pPr>
              <w:keepNext/>
              <w:widowControl w:val="0"/>
              <w:ind w:firstLine="284"/>
              <w:jc w:val="both"/>
            </w:pPr>
          </w:p>
          <w:p w:rsidR="000579E3" w:rsidRPr="00A47D89" w:rsidRDefault="000579E3"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Рішення загальних зборів учасників банку </w:t>
            </w:r>
            <w:r w:rsidRPr="00A47D89">
              <w:rPr>
                <w:b/>
              </w:rPr>
              <w:t>(рішення єдиного учасника банку)</w:t>
            </w:r>
            <w:r w:rsidRPr="00A47D89">
              <w:t xml:space="preserve"> не має юридичної сили у разі його прийняття з використанням права голосу належних або контрольованих акцій (паїв) осіб, яким Національний банк України заборонив користуватися правом голосу </w:t>
            </w:r>
            <w:r w:rsidRPr="00A47D89">
              <w:rPr>
                <w:b/>
              </w:rPr>
              <w:t>у порядку, визначеному цим Законом.</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Стаття 39. Рада банку</w:t>
            </w:r>
          </w:p>
          <w:p w:rsidR="004A3087" w:rsidRPr="00A47D89" w:rsidRDefault="004A3087" w:rsidP="004A3087">
            <w:pPr>
              <w:keepNext/>
              <w:widowControl w:val="0"/>
              <w:ind w:firstLine="284"/>
              <w:jc w:val="both"/>
              <w:rPr>
                <w:b/>
              </w:rPr>
            </w:pPr>
            <w:r w:rsidRPr="00A47D89">
              <w:rPr>
                <w:b/>
              </w:rPr>
              <w:t xml:space="preserve">Рада банку обирається загальними зборами учасників банку з числа учасників банку, їх представників та незалежних членів у кількості не </w:t>
            </w:r>
            <w:r w:rsidRPr="00A47D89">
              <w:rPr>
                <w:b/>
              </w:rPr>
              <w:lastRenderedPageBreak/>
              <w:t>менше п'яти осіб.</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Члени ради банку не можуть входити до складу правління банку, а також обіймати інші посади в цьому банку на умовах трудового договору.</w:t>
            </w:r>
          </w:p>
          <w:p w:rsidR="004A3087" w:rsidRPr="00A47D89" w:rsidRDefault="004A3087" w:rsidP="004A3087">
            <w:pPr>
              <w:keepNext/>
              <w:widowControl w:val="0"/>
              <w:ind w:firstLine="284"/>
              <w:jc w:val="both"/>
              <w:rPr>
                <w:b/>
              </w:rPr>
            </w:pPr>
            <w:r w:rsidRPr="00A47D89">
              <w:rPr>
                <w:b/>
              </w:rPr>
              <w:t>Рада банку (крім кооперативного банку) не менш як на одну четверту має складатися з незалежних членів.</w:t>
            </w:r>
          </w:p>
          <w:p w:rsidR="004A3087" w:rsidRPr="00A47D89" w:rsidRDefault="004A3087" w:rsidP="004A3087">
            <w:pPr>
              <w:keepNext/>
              <w:widowControl w:val="0"/>
              <w:ind w:firstLine="284"/>
              <w:jc w:val="both"/>
              <w:rPr>
                <w:b/>
              </w:rPr>
            </w:pPr>
            <w:r w:rsidRPr="00A47D89">
              <w:rPr>
                <w:b/>
              </w:rPr>
              <w:t>Член ради банку, який є асоційованою особою члена правління банку, представником споріднених або афілійованих осіб банку, акціонером банку або його представником, не може вважатися незалежним.</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pPr>
            <w:r w:rsidRPr="00A47D89">
              <w:lastRenderedPageBreak/>
              <w:t>Стаття 39. Рада банку</w:t>
            </w:r>
          </w:p>
          <w:p w:rsidR="004A3087" w:rsidRPr="00A47D89" w:rsidRDefault="004A3087" w:rsidP="004A3087">
            <w:pPr>
              <w:keepNext/>
              <w:widowControl w:val="0"/>
              <w:ind w:firstLine="284"/>
              <w:jc w:val="both"/>
              <w:rPr>
                <w:b/>
              </w:rPr>
            </w:pPr>
            <w:r w:rsidRPr="00A47D89">
              <w:rPr>
                <w:b/>
              </w:rPr>
              <w:t xml:space="preserve">Членами ради банку можуть бути незалежні члени ради (далі – незалежні директори), учасники банку та представники учасників банку. Обрання </w:t>
            </w:r>
            <w:r w:rsidRPr="00A47D89">
              <w:rPr>
                <w:b/>
              </w:rPr>
              <w:lastRenderedPageBreak/>
              <w:t>членів ради банку здійснюється в порядку кумулятивного голосування, крім банку з одним акціонером. Головою ради банку має бути обраний незалежний директор.</w:t>
            </w:r>
          </w:p>
          <w:p w:rsidR="004A3087" w:rsidRPr="00A47D89" w:rsidRDefault="004A3087" w:rsidP="004A3087">
            <w:pPr>
              <w:keepNext/>
              <w:widowControl w:val="0"/>
              <w:ind w:firstLine="284"/>
              <w:jc w:val="both"/>
            </w:pPr>
            <w:r w:rsidRPr="00A47D89">
              <w:rPr>
                <w:b/>
              </w:rPr>
              <w:t>Кількісний склад ради визначається статутом банку, але не може бути меншим п’яти осіб.</w:t>
            </w:r>
          </w:p>
          <w:p w:rsidR="004A3087" w:rsidRPr="00A47D89" w:rsidRDefault="004A3087" w:rsidP="004A3087">
            <w:pPr>
              <w:keepNext/>
              <w:widowControl w:val="0"/>
              <w:ind w:firstLine="284"/>
              <w:jc w:val="both"/>
            </w:pPr>
            <w:r w:rsidRPr="00A47D89">
              <w:t>Члени ради банку не можуть входити до складу правління банку, а також обіймати інші посади в цьому банку на умовах трудового договору</w:t>
            </w:r>
            <w:r w:rsidRPr="00A47D89">
              <w:rPr>
                <w:b/>
              </w:rPr>
              <w:t xml:space="preserve"> (контракту) або надавати послуги банку відповідно до цивільно-правового </w:t>
            </w:r>
            <w:r w:rsidRPr="00A47D89">
              <w:t>договору.</w:t>
            </w:r>
          </w:p>
          <w:p w:rsidR="004A3087" w:rsidRPr="00A47D89" w:rsidRDefault="004A3087" w:rsidP="004A3087">
            <w:pPr>
              <w:ind w:firstLine="284"/>
              <w:jc w:val="both"/>
            </w:pPr>
            <w:r w:rsidRPr="00A47D89">
              <w:t xml:space="preserve">Рада банку не менш як на одну </w:t>
            </w:r>
            <w:r w:rsidRPr="00A47D89">
              <w:rPr>
                <w:b/>
              </w:rPr>
              <w:t>третину</w:t>
            </w:r>
            <w:r w:rsidRPr="00A47D89">
              <w:t xml:space="preserve"> має складатися з незалежних </w:t>
            </w:r>
            <w:r w:rsidRPr="00A47D89">
              <w:rPr>
                <w:b/>
              </w:rPr>
              <w:t>директорів (не менше трьох осіб)</w:t>
            </w:r>
            <w:r w:rsidRPr="00A47D89">
              <w:t>.</w:t>
            </w:r>
          </w:p>
          <w:p w:rsidR="004A3087" w:rsidRPr="00A47D89" w:rsidRDefault="004A3087" w:rsidP="004A3087">
            <w:pPr>
              <w:keepNext/>
              <w:widowControl w:val="0"/>
              <w:ind w:firstLine="284"/>
              <w:jc w:val="both"/>
              <w:rPr>
                <w:b/>
              </w:rPr>
            </w:pPr>
            <w:r w:rsidRPr="00A47D89">
              <w:rPr>
                <w:b/>
              </w:rPr>
              <w:t xml:space="preserve">Незалежні директори повинні відповідати вимогам, установленим законом щодо незалежності директорів акціонерного товариства. </w:t>
            </w:r>
            <w:r w:rsidRPr="00A47D89">
              <w:rPr>
                <w:b/>
                <w:bCs/>
              </w:rPr>
              <w:t xml:space="preserve">Національний банк України має право визначати додаткові вимоги до незалежних директорів банків. </w:t>
            </w:r>
            <w:r w:rsidRPr="00A47D89">
              <w:rPr>
                <w:b/>
              </w:rPr>
              <w:t>Банк зобов’язаний забезпечувати контроль за відповідністю незалежних директорів вимогам щодо їх незалежності, а у</w:t>
            </w:r>
            <w:r w:rsidRPr="00A47D89">
              <w:rPr>
                <w:b/>
                <w:color w:val="FF0000"/>
              </w:rPr>
              <w:t xml:space="preserve"> </w:t>
            </w:r>
            <w:r w:rsidRPr="00A47D89">
              <w:rPr>
                <w:b/>
              </w:rPr>
              <w:t>разі виявлення невідповідності – забезпечити заміну таких незалежних директорів.</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 xml:space="preserve">Статутом банку до виключної компетенції ради банку можуть бути віднесені й інші питання. </w:t>
            </w:r>
          </w:p>
          <w:p w:rsidR="004A3087" w:rsidRPr="00A47D89" w:rsidRDefault="004A3087" w:rsidP="004A3087">
            <w:pPr>
              <w:keepNext/>
              <w:widowControl w:val="0"/>
              <w:ind w:firstLine="284"/>
              <w:jc w:val="both"/>
              <w:rPr>
                <w:b/>
                <w:lang w:eastAsia="en-US"/>
              </w:rPr>
            </w:pPr>
            <w:r w:rsidRPr="00A47D89">
              <w:rPr>
                <w:b/>
                <w:bCs/>
              </w:rPr>
              <w:t>Рада банку має право прийняти рішення про винесення на розгляд загальних зборів будь-якого питання, яке віднесене до її виключної компетенції законом або статутом</w:t>
            </w:r>
            <w:r w:rsidRPr="00A47D89">
              <w:rPr>
                <w:b/>
                <w:lang w:eastAsia="en-US"/>
              </w:rPr>
              <w:t>.</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Стаття 40. Правління банку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До компетенції правління банку належать такі функції:</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1) забезпечення підготовки для затвердження радою банку проектів бюджету банку, стратегії та бізнес-плану розвитку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2) реалізація стратегії та бізнес-плану розвитку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lastRenderedPageBreak/>
              <w:t>3) визначення форми та встановлення порядку моніторингу діяльності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4) реалізація стратегії та політики управління ризиками, затвердженої радою банку, забезпечення впровадження процедур виявлення, оцінки, контролю та моніторингу ризиків;</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5) формування визначеної радою банку організаційної структури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6) розроблення положень, що регламентують діяльність структурних і відокремлених підрозділів банку згідно із стратегією розвитку банку;</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7) забезпечення безпеки інформаційних систем банку і систем, що застосовуються для зберігання активів клієнтів;</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8) інформування ради банку про показники діяльності банку, виявлені порушення законодавства, внутрішніх положень банку та про будь-яке погіршення фінансового стану банку або про загрозу такого погіршення, про рівень ризиків, що виникають у ході діяльності банку;</w:t>
            </w:r>
          </w:p>
          <w:p w:rsidR="004A3087" w:rsidRPr="00A47D89" w:rsidRDefault="004A3087" w:rsidP="004A3087">
            <w:pPr>
              <w:keepNext/>
              <w:widowControl w:val="0"/>
              <w:ind w:firstLine="284"/>
              <w:jc w:val="both"/>
            </w:pPr>
            <w:r w:rsidRPr="00A47D89">
              <w:rPr>
                <w:b/>
              </w:rPr>
              <w:t>9) вирішення інших питань, пов'язаних з управлінням поточною діяльністю банку, крім питань, що належать до виключної компетенції загальних зборів учасників банку та ради банку.</w:t>
            </w:r>
          </w:p>
        </w:tc>
        <w:tc>
          <w:tcPr>
            <w:tcW w:w="1865" w:type="pct"/>
          </w:tcPr>
          <w:p w:rsidR="004A3087" w:rsidRPr="00A47D89" w:rsidRDefault="004A3087" w:rsidP="004A3087">
            <w:pPr>
              <w:keepNext/>
              <w:widowControl w:val="0"/>
              <w:ind w:firstLine="284"/>
              <w:jc w:val="both"/>
            </w:pPr>
            <w:r w:rsidRPr="00A47D89">
              <w:lastRenderedPageBreak/>
              <w:t>Стаття 40. Правління банку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До компетенції правління банку належить вирішення всіх питань, пов'язаних з керівництвом поточною діяльністю банку, крім питань, що належать до виключної компетенції загальних зборів учасників та ради банку.</w:t>
            </w: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rPr>
                <w:b/>
              </w:rPr>
            </w:pPr>
          </w:p>
          <w:p w:rsidR="004A3087" w:rsidRPr="00A47D89" w:rsidRDefault="004A3087" w:rsidP="004A3087">
            <w:pPr>
              <w:keepNext/>
              <w:widowControl w:val="0"/>
              <w:ind w:firstLine="284"/>
              <w:jc w:val="both"/>
            </w:pPr>
            <w:r w:rsidRPr="00A47D89">
              <w:rPr>
                <w:b/>
              </w:rPr>
              <w:t>Виключити.</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lastRenderedPageBreak/>
              <w:t>Стаття 56. Право клієнта на інформацію</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Клієнт має право доступу до інформації щодо діяльності банку. Банки зобов'язані на вимогу клієнта надати таку інформацію:</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5) іншу інформацію та консультації з питань надання банківських послуг;</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6) щодо кількості акцій (паїв) банку, які знаходяться у власності членів виконавчого органу банку, та інформацію в обсязі, визначеному Національним банком України, про осіб, частки яких у статутному капіталі банку перевищують 5 відсотків.</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Банк зобов'язаний на постійній основі розміщувати на веб-сайті банку актуалізовану інформацію про власників істотної участі у банку в обсязі, визначеному Національним банком України.</w:t>
            </w:r>
          </w:p>
        </w:tc>
        <w:tc>
          <w:tcPr>
            <w:tcW w:w="1865" w:type="pct"/>
          </w:tcPr>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Стаття 56. Право клієнта на інформацію</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Клієнт має право доступу до інформації щодо діяльності банку. Банки зобов'язані на вимогу клієнта надати таку інформацію:</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5) іншу інформацію та консультації з питань надання банківських послуг;</w:t>
            </w:r>
          </w:p>
          <w:p w:rsidR="004A3087" w:rsidRPr="00A47D89" w:rsidRDefault="004A3087" w:rsidP="004A3087">
            <w:pPr>
              <w:pStyle w:val="aa"/>
              <w:keepNext/>
              <w:widowControl w:val="0"/>
              <w:spacing w:before="0" w:beforeAutospacing="0" w:after="0" w:afterAutospacing="0"/>
              <w:ind w:firstLine="284"/>
              <w:jc w:val="both"/>
              <w:rPr>
                <w:lang w:val="uk-UA"/>
              </w:rPr>
            </w:pPr>
            <w:r w:rsidRPr="00A47D89">
              <w:rPr>
                <w:lang w:val="uk-UA"/>
              </w:rPr>
              <w:t>6) щодо кількості акцій (паїв) банку, які знаходяться у власності членів виконавчого органу банку, та інформацію в обсязі, визначеному Національним банком України, про осіб, частки яких у статутному капіталі банку перевищують 5 відсотків.</w:t>
            </w:r>
          </w:p>
          <w:p w:rsidR="004A3087" w:rsidRPr="00A47D89" w:rsidRDefault="004A3087" w:rsidP="004A3087">
            <w:pPr>
              <w:pStyle w:val="aa"/>
              <w:keepNext/>
              <w:widowControl w:val="0"/>
              <w:spacing w:before="0" w:beforeAutospacing="0" w:after="0" w:afterAutospacing="0"/>
              <w:ind w:firstLine="284"/>
              <w:jc w:val="both"/>
              <w:rPr>
                <w:b/>
                <w:lang w:val="uk-UA"/>
              </w:rPr>
            </w:pPr>
            <w:r w:rsidRPr="00A47D89">
              <w:rPr>
                <w:b/>
                <w:lang w:val="uk-UA"/>
              </w:rPr>
              <w:t xml:space="preserve">Банк зобов'язаний мати власний веб-сайт та розміщувати на ньому інформацію, визначену законами, нормативно-правовими актами Національного банку України, а також </w:t>
            </w:r>
            <w:r w:rsidRPr="00A47D89">
              <w:rPr>
                <w:b/>
                <w:lang w:val="uk-UA"/>
              </w:rPr>
              <w:lastRenderedPageBreak/>
              <w:t>нормативно-правовими актами Національної комісії з цінних паперів та фондового ринку. Банк несе відповідальність за актуальність та достовірність інформації, розміщеної на його веб-сайті.</w:t>
            </w:r>
          </w:p>
        </w:tc>
        <w:tc>
          <w:tcPr>
            <w:tcW w:w="1271" w:type="pct"/>
          </w:tcPr>
          <w:p w:rsidR="004A3087" w:rsidRPr="00A47D89" w:rsidRDefault="004A3087" w:rsidP="004A3087">
            <w:pPr>
              <w:pStyle w:val="aa"/>
              <w:keepNext/>
              <w:widowControl w:val="0"/>
              <w:spacing w:before="0" w:beforeAutospacing="0" w:after="0" w:afterAutospacing="0"/>
              <w:ind w:firstLine="284"/>
              <w:jc w:val="both"/>
              <w:rPr>
                <w:lang w:val="uk-UA"/>
              </w:rPr>
            </w:pPr>
          </w:p>
        </w:tc>
      </w:tr>
      <w:tr w:rsidR="00F8151A" w:rsidRPr="00A47D89" w:rsidTr="00F8151A">
        <w:trPr>
          <w:jc w:val="center"/>
        </w:trPr>
        <w:tc>
          <w:tcPr>
            <w:tcW w:w="5000" w:type="pct"/>
            <w:gridSpan w:val="3"/>
          </w:tcPr>
          <w:p w:rsidR="00F8151A" w:rsidRPr="00A47D89" w:rsidRDefault="00F8151A" w:rsidP="004A3087">
            <w:pPr>
              <w:keepNext/>
              <w:widowControl w:val="0"/>
              <w:ind w:firstLine="284"/>
              <w:jc w:val="both"/>
            </w:pPr>
          </w:p>
          <w:p w:rsidR="00F8151A" w:rsidRPr="00A47D89" w:rsidRDefault="00F8151A" w:rsidP="004A3087">
            <w:pPr>
              <w:keepNext/>
              <w:widowControl w:val="0"/>
              <w:ind w:firstLine="284"/>
              <w:jc w:val="center"/>
              <w:rPr>
                <w:b/>
              </w:rPr>
            </w:pPr>
            <w:r w:rsidRPr="00A47D89">
              <w:rPr>
                <w:b/>
              </w:rPr>
              <w:t>Закон України «Про державне регулювання ринку цінних паперів в Україні»</w:t>
            </w:r>
          </w:p>
          <w:p w:rsidR="00F8151A" w:rsidRPr="00A47D89" w:rsidRDefault="00F8151A"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t xml:space="preserve">Стаття 1. Визначення термінів </w:t>
            </w:r>
          </w:p>
          <w:p w:rsidR="004A3087" w:rsidRPr="00A47D89" w:rsidRDefault="004A3087" w:rsidP="004A3087">
            <w:pPr>
              <w:keepNext/>
              <w:widowControl w:val="0"/>
              <w:ind w:firstLine="284"/>
              <w:jc w:val="both"/>
            </w:pPr>
            <w:r w:rsidRPr="00A47D89">
              <w:t xml:space="preserve">Для цілей цього Закону наведені нижче терміни вживаються у такому значенні: </w:t>
            </w:r>
          </w:p>
          <w:p w:rsidR="004A3087" w:rsidRPr="00A47D89" w:rsidRDefault="004A3087" w:rsidP="004A3087">
            <w:pPr>
              <w:keepNext/>
              <w:widowControl w:val="0"/>
              <w:ind w:firstLine="284"/>
              <w:jc w:val="both"/>
            </w:pP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i/>
              </w:rPr>
            </w:pPr>
          </w:p>
        </w:tc>
        <w:tc>
          <w:tcPr>
            <w:tcW w:w="1865" w:type="pct"/>
          </w:tcPr>
          <w:p w:rsidR="004A3087" w:rsidRPr="00A47D89" w:rsidRDefault="004A3087" w:rsidP="004A3087">
            <w:pPr>
              <w:keepNext/>
              <w:widowControl w:val="0"/>
              <w:ind w:firstLine="284"/>
              <w:jc w:val="both"/>
            </w:pPr>
            <w:r w:rsidRPr="00A47D89">
              <w:t xml:space="preserve">Стаття 1. Визначення термінів </w:t>
            </w:r>
          </w:p>
          <w:p w:rsidR="004A3087" w:rsidRPr="00A47D89" w:rsidRDefault="004A3087" w:rsidP="004A3087">
            <w:pPr>
              <w:keepNext/>
              <w:widowControl w:val="0"/>
              <w:ind w:firstLine="284"/>
              <w:jc w:val="both"/>
            </w:pPr>
            <w:r w:rsidRPr="00A47D89">
              <w:t xml:space="preserve">Для цілей цього Закону наведені нижче терміни вживаються у такому значенні: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Терміни «особа, що здійснює управлінські функції» та «оферент цінних паперів» вживаються у цьому Законі у значенні, наведеному в Законі України «Про цінні папери та фондовий ринок».</w:t>
            </w:r>
          </w:p>
        </w:tc>
        <w:tc>
          <w:tcPr>
            <w:tcW w:w="1271" w:type="pct"/>
          </w:tcPr>
          <w:p w:rsidR="004A3087" w:rsidRPr="00A47D89" w:rsidRDefault="004A3087"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t xml:space="preserve">Стаття 3. Форми державного регулювання ринку цінних паперів </w:t>
            </w:r>
          </w:p>
          <w:p w:rsidR="004A3087" w:rsidRPr="00A47D89" w:rsidRDefault="004A3087" w:rsidP="004A3087">
            <w:pPr>
              <w:keepNext/>
              <w:widowControl w:val="0"/>
              <w:ind w:firstLine="284"/>
              <w:jc w:val="both"/>
            </w:pPr>
            <w:r w:rsidRPr="00A47D89">
              <w:t xml:space="preserve">Державне регулювання ринку цінних паперів здійснюється у таких формах: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реєстрація випусків (емісій) цінних паперів </w:t>
            </w:r>
            <w:r w:rsidRPr="00A47D89">
              <w:rPr>
                <w:b/>
              </w:rPr>
              <w:t>та інформації про випуск (емісію) цінних паперів</w:t>
            </w: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контроль за дотриманням емітентами порядку реєстрації випуску цінних паперів </w:t>
            </w:r>
            <w:r w:rsidRPr="00A47D89">
              <w:rPr>
                <w:b/>
              </w:rPr>
              <w:t>та інформації про випуск цінних паперів, умов продажу (розміщення) цінних паперів, передбачених такою інформацією</w:t>
            </w:r>
            <w:r w:rsidRPr="00A47D89">
              <w:t xml:space="preserve">;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проведення інших заходів щодо державного регулювання і контролю за випуском та обігом цінних паперів.</w:t>
            </w:r>
          </w:p>
        </w:tc>
        <w:tc>
          <w:tcPr>
            <w:tcW w:w="1865" w:type="pct"/>
          </w:tcPr>
          <w:p w:rsidR="004A3087" w:rsidRPr="00A47D89" w:rsidRDefault="004A3087" w:rsidP="004A3087">
            <w:pPr>
              <w:keepNext/>
              <w:widowControl w:val="0"/>
              <w:ind w:firstLine="284"/>
              <w:jc w:val="both"/>
            </w:pPr>
            <w:r w:rsidRPr="00A47D89">
              <w:t xml:space="preserve">Стаття 3. Форми державного регулювання ринку цінних паперів </w:t>
            </w:r>
          </w:p>
          <w:p w:rsidR="004A3087" w:rsidRPr="00A47D89" w:rsidRDefault="004A3087" w:rsidP="004A3087">
            <w:pPr>
              <w:keepNext/>
              <w:widowControl w:val="0"/>
              <w:ind w:firstLine="284"/>
              <w:jc w:val="both"/>
            </w:pPr>
            <w:r w:rsidRPr="00A47D89">
              <w:t xml:space="preserve">Державне регулювання ринку цінних паперів здійснюється у таких формах: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u w:val="single"/>
              </w:rPr>
            </w:pPr>
            <w:r w:rsidRPr="00A47D89">
              <w:rPr>
                <w:u w:val="single"/>
              </w:rPr>
              <w:t>реєстрація випусків цінних паперів</w:t>
            </w:r>
            <w:r w:rsidRPr="00A47D89">
              <w:rPr>
                <w:b/>
                <w:u w:val="single"/>
              </w:rPr>
              <w:t>, звітів про результати розміщення цінних паперів та затвердження проспектів цінних паперів</w:t>
            </w:r>
            <w:r w:rsidRPr="00A47D89">
              <w:rPr>
                <w:u w:val="single"/>
              </w:rPr>
              <w:t>;</w:t>
            </w:r>
          </w:p>
          <w:p w:rsidR="004A3087" w:rsidRPr="00A47D89" w:rsidRDefault="004A3087" w:rsidP="004A3087">
            <w:pPr>
              <w:keepNext/>
              <w:widowControl w:val="0"/>
              <w:ind w:firstLine="284"/>
              <w:jc w:val="both"/>
              <w:rPr>
                <w:u w:val="single"/>
              </w:rPr>
            </w:pPr>
            <w:r w:rsidRPr="00A47D89">
              <w:rPr>
                <w:u w:val="single"/>
              </w:rPr>
              <w:t>контроль за дотриманням емітентами порядку реєстрації випуску цінних паперів</w:t>
            </w:r>
            <w:r w:rsidRPr="00A47D89">
              <w:rPr>
                <w:b/>
                <w:u w:val="single"/>
              </w:rPr>
              <w:t>, звіту про результати розміщення цінних паперів та затвердження проспекту цінних паперів;</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проведення інших заходів щодо державного регулювання і контролю за випуском та обігом цінних паперів. </w:t>
            </w:r>
          </w:p>
          <w:p w:rsidR="004A3087" w:rsidRPr="00A47D89" w:rsidRDefault="004A3087" w:rsidP="004A3087">
            <w:pPr>
              <w:keepNext/>
              <w:widowControl w:val="0"/>
              <w:ind w:firstLine="284"/>
              <w:jc w:val="both"/>
              <w:rPr>
                <w:b/>
                <w:u w:val="single"/>
              </w:rPr>
            </w:pPr>
            <w:r w:rsidRPr="00A47D89">
              <w:rPr>
                <w:b/>
                <w:u w:val="single"/>
              </w:rPr>
              <w:t>Принцип мовчазної згоди не застосовується при здійсненні державного регулювання ринку цінних паперів Національною комісією з цінних паперів та фондового ринку лише у встановлених законом випадках.</w:t>
            </w:r>
          </w:p>
        </w:tc>
        <w:tc>
          <w:tcPr>
            <w:tcW w:w="1271" w:type="pct"/>
          </w:tcPr>
          <w:p w:rsidR="00FC2399" w:rsidRPr="00A47D89" w:rsidRDefault="00FC2399" w:rsidP="00FC2399">
            <w:pPr>
              <w:keepNext/>
              <w:widowControl w:val="0"/>
              <w:ind w:firstLine="284"/>
              <w:jc w:val="both"/>
            </w:pPr>
            <w:r w:rsidRPr="00A47D89">
              <w:t>Відповідно до ст. 13, 21 Директиви № 2003/71/ЄС державне адміністрування обмежується ухваленням лише проспекту емісії.</w:t>
            </w:r>
          </w:p>
          <w:p w:rsidR="00FC2399" w:rsidRPr="00A47D89" w:rsidRDefault="00FC2399" w:rsidP="00FC2399">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FC2399" w:rsidRPr="00A47D89" w:rsidRDefault="00FC2399" w:rsidP="00FC2399">
            <w:pPr>
              <w:keepNext/>
              <w:widowControl w:val="0"/>
              <w:ind w:firstLine="284"/>
              <w:jc w:val="both"/>
            </w:pPr>
          </w:p>
          <w:p w:rsidR="00FC2399" w:rsidRPr="00A47D89" w:rsidRDefault="00FC2399" w:rsidP="00FC2399">
            <w:pPr>
              <w:keepNext/>
              <w:widowControl w:val="0"/>
              <w:ind w:firstLine="284"/>
              <w:jc w:val="both"/>
            </w:pPr>
            <w:r w:rsidRPr="00A47D89">
              <w:t xml:space="preserve">Щодо принципу мовчазної згоди: </w:t>
            </w:r>
          </w:p>
          <w:p w:rsidR="00FC2399" w:rsidRPr="00A47D89" w:rsidRDefault="00FC2399" w:rsidP="00FC2399">
            <w:pPr>
              <w:keepNext/>
              <w:widowControl w:val="0"/>
              <w:ind w:firstLine="284"/>
              <w:jc w:val="both"/>
            </w:pPr>
            <w:r w:rsidRPr="00A47D89">
              <w:t>1. Питання застосування принципу мовчазної згоди не належить до предмету регулювання даного законопроекту.</w:t>
            </w:r>
          </w:p>
          <w:p w:rsidR="00FC2399" w:rsidRPr="00A47D89" w:rsidRDefault="00FC2399" w:rsidP="00FC2399">
            <w:pPr>
              <w:keepNext/>
              <w:widowControl w:val="0"/>
              <w:ind w:firstLine="284"/>
              <w:jc w:val="both"/>
            </w:pPr>
            <w:r w:rsidRPr="00A47D89">
              <w:t>2. Відсутні будь-які підстави для не застосування принципу мовчазної згоди до одного з органів державної влади – НКЦПФР, який має діяти безмовно професійно незалежно від обставин.</w:t>
            </w:r>
          </w:p>
          <w:p w:rsidR="00FC2399" w:rsidRPr="00A47D89" w:rsidRDefault="00FC2399" w:rsidP="00FC2399">
            <w:pPr>
              <w:keepNext/>
              <w:widowControl w:val="0"/>
              <w:ind w:firstLine="284"/>
              <w:jc w:val="both"/>
            </w:pPr>
            <w:r w:rsidRPr="00A47D89">
              <w:t xml:space="preserve">3. Відповідно до ст. 13 Директиви № 2003/71/ЄС, принцип мовчазної </w:t>
            </w:r>
            <w:r w:rsidRPr="00A47D89">
              <w:lastRenderedPageBreak/>
              <w:t>згоди може не застосуватись лише при затверджені проспекту емісії.</w:t>
            </w:r>
          </w:p>
          <w:p w:rsidR="004A3087" w:rsidRPr="00A47D89" w:rsidRDefault="00FC2399" w:rsidP="00FC2399">
            <w:pPr>
              <w:keepNext/>
              <w:widowControl w:val="0"/>
              <w:ind w:firstLine="284"/>
              <w:jc w:val="both"/>
            </w:pPr>
            <w:r w:rsidRPr="00A47D89">
              <w:t>Заперечуємо проти незастосування принципу мовчазної згоди щодо НКЦПФР, за винятком затвердження проспекту емісії.</w:t>
            </w: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Стаття 7. Завдання Національної комісії України з цінних паперів та фондового ринку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Національна комісія з цінних паперів та фондового ринку відповідно до покладених на неї завдань:</w:t>
            </w:r>
            <w:r w:rsidR="0027681D" w:rsidRPr="00A47D89">
              <w:t xml:space="preserve"> </w:t>
            </w:r>
            <w:r w:rsidRPr="00A47D89">
              <w:t>…</w:t>
            </w:r>
          </w:p>
          <w:p w:rsidR="004A3087" w:rsidRPr="00A47D89" w:rsidRDefault="004A3087" w:rsidP="004A3087">
            <w:pPr>
              <w:keepNext/>
              <w:widowControl w:val="0"/>
              <w:ind w:firstLine="284"/>
              <w:jc w:val="both"/>
            </w:pPr>
            <w:r w:rsidRPr="00A47D89">
              <w:t xml:space="preserve">3) встановлює </w:t>
            </w:r>
            <w:r w:rsidRPr="00A47D89">
              <w:rPr>
                <w:b/>
              </w:rPr>
              <w:t>стандарти випуску (емісії) цінних паперів, інформації про випуск цінних паперів, що пропонуються для відкритого продажу, в тому числі іноземних емітентів, які здійснюють випуск цінних паперів на території України, та</w:t>
            </w:r>
            <w:r w:rsidRPr="00A47D89">
              <w:t xml:space="preserve"> порядок реєстрації випуску цінних паперів </w:t>
            </w:r>
            <w:r w:rsidRPr="00A47D89">
              <w:rPr>
                <w:b/>
              </w:rPr>
              <w:t>та інформації про випуск цінних паперів</w:t>
            </w:r>
            <w:r w:rsidRPr="00A47D89">
              <w:t>;</w:t>
            </w:r>
            <w:r w:rsidR="0027681D" w:rsidRPr="00A47D89">
              <w:t xml:space="preserve"> </w:t>
            </w:r>
            <w:r w:rsidRPr="00A47D89">
              <w:t>…</w:t>
            </w:r>
          </w:p>
          <w:p w:rsidR="004A3087" w:rsidRPr="00A47D89" w:rsidRDefault="004A3087" w:rsidP="004A3087">
            <w:pPr>
              <w:keepNext/>
              <w:widowControl w:val="0"/>
              <w:ind w:firstLine="284"/>
              <w:jc w:val="both"/>
            </w:pPr>
            <w:r w:rsidRPr="00A47D89">
              <w:t xml:space="preserve">5) здійснює реєстрацію випусків цінних паперів </w:t>
            </w:r>
            <w:r w:rsidRPr="00A47D89">
              <w:rPr>
                <w:b/>
              </w:rPr>
              <w:t>та інформації про випуск цінних паперів, у тому числі цінних паперів іноземних емітентів, що є в обігу на території України;</w:t>
            </w:r>
            <w:r w:rsidRPr="00A47D89">
              <w:t xml:space="preserve">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6) встановлює вимоги </w:t>
            </w:r>
            <w:r w:rsidRPr="00A47D89">
              <w:rPr>
                <w:b/>
              </w:rPr>
              <w:t>щодо допуску</w:t>
            </w:r>
            <w:r w:rsidRPr="00A47D89">
              <w:t xml:space="preserve"> цінних паперів іноземних емітентів та обігу їх на території України;</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7) встановлює вимоги до правил фондової біржі та реєструє її правила (зміни до них);</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rPr>
            </w:pPr>
            <w:r w:rsidRPr="00A47D89">
              <w:rPr>
                <w:b/>
              </w:rPr>
              <w:t>8) встановлює вимоги та умови відкритого продажу (розміщення) цінних паперів на території України;</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keepNext/>
              <w:widowControl w:val="0"/>
              <w:ind w:firstLine="284"/>
              <w:jc w:val="both"/>
            </w:pPr>
            <w:r w:rsidRPr="00A47D89">
              <w:lastRenderedPageBreak/>
              <w:t>Стаття 7. Завдання Національної комісії України з цінних паперів та фондового ринку</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Національна комісія з цінних паперів та фондового ринку відповідно до покладених на неї завдань:</w:t>
            </w:r>
            <w:r w:rsidR="0027681D" w:rsidRPr="00A47D89">
              <w:t xml:space="preserve"> </w:t>
            </w:r>
            <w:r w:rsidRPr="00A47D89">
              <w:t>…</w:t>
            </w:r>
          </w:p>
          <w:p w:rsidR="004A3087" w:rsidRPr="00A47D89" w:rsidRDefault="004A3087" w:rsidP="004A3087">
            <w:pPr>
              <w:keepNext/>
              <w:widowControl w:val="0"/>
              <w:ind w:firstLine="284"/>
              <w:jc w:val="both"/>
            </w:pPr>
            <w:r w:rsidRPr="00A47D89">
              <w:t xml:space="preserve">3) встановлює </w:t>
            </w:r>
            <w:r w:rsidRPr="00A47D89">
              <w:rPr>
                <w:b/>
              </w:rPr>
              <w:t>порядок реєстрації</w:t>
            </w:r>
            <w:r w:rsidRPr="00A47D89">
              <w:t xml:space="preserve"> випуску цінних паперів </w:t>
            </w:r>
            <w:r w:rsidRPr="00A47D89">
              <w:rPr>
                <w:b/>
              </w:rPr>
              <w:t>та затвердження проспекту цінних паперів</w:t>
            </w: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rPr>
                <w:b/>
                <w:u w:val="single"/>
              </w:rPr>
            </w:pPr>
            <w:r w:rsidRPr="00A47D89">
              <w:rPr>
                <w:u w:val="single"/>
              </w:rPr>
              <w:t>5) здійснює реєстрацію випусків цінних паперів</w:t>
            </w:r>
            <w:r w:rsidRPr="00A47D89">
              <w:rPr>
                <w:b/>
                <w:u w:val="single"/>
              </w:rPr>
              <w:t>, затверджує проспекти цінних паперів та скасовує реєстрацію випусків цінних паперів;</w:t>
            </w:r>
          </w:p>
          <w:p w:rsidR="004A3087" w:rsidRPr="00A47D89" w:rsidRDefault="004A3087" w:rsidP="004A3087">
            <w:pPr>
              <w:keepNext/>
              <w:widowControl w:val="0"/>
              <w:ind w:firstLine="284"/>
              <w:jc w:val="both"/>
              <w:rPr>
                <w:b/>
              </w:rPr>
            </w:pPr>
            <w:r w:rsidRPr="00A47D89">
              <w:rPr>
                <w:b/>
              </w:rPr>
              <w:t>5</w:t>
            </w:r>
            <w:r w:rsidRPr="00A47D89">
              <w:rPr>
                <w:b/>
                <w:vertAlign w:val="superscript"/>
              </w:rPr>
              <w:t>1</w:t>
            </w:r>
            <w:r w:rsidRPr="00A47D89">
              <w:rPr>
                <w:b/>
              </w:rPr>
              <w:t>) встановлює порядок затвердження проспекту цінних паперів у процесі допуску таких цінних паперів до торгів на фондовій біржі;</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5</w:t>
            </w:r>
            <w:r w:rsidRPr="00A47D89">
              <w:rPr>
                <w:rFonts w:ascii="Times New Roman" w:hAnsi="Times New Roman" w:cs="Times New Roman"/>
                <w:b/>
                <w:sz w:val="24"/>
                <w:szCs w:val="24"/>
                <w:vertAlign w:val="superscript"/>
              </w:rPr>
              <w:t>2</w:t>
            </w:r>
            <w:r w:rsidRPr="00A47D89">
              <w:rPr>
                <w:rFonts w:ascii="Times New Roman" w:hAnsi="Times New Roman" w:cs="Times New Roman"/>
                <w:b/>
                <w:sz w:val="24"/>
                <w:szCs w:val="24"/>
              </w:rPr>
              <w:t>) встановлює максимальну сумарну номінальну вартість цінних паперів, щодо яких здійснюється публічна пропозиція, яка не вимагає оформлення проспекту цінних паперів, та встановлює порядок та вимоги до документів, що складаються при здійсненні публічної пропозиції;</w:t>
            </w:r>
          </w:p>
          <w:p w:rsidR="004A3087" w:rsidRPr="00A47D89" w:rsidRDefault="004A3087" w:rsidP="004A3087">
            <w:pPr>
              <w:keepNext/>
              <w:widowControl w:val="0"/>
              <w:ind w:firstLine="284"/>
              <w:jc w:val="both"/>
            </w:pPr>
            <w:r w:rsidRPr="00A47D89">
              <w:t xml:space="preserve">6) встановлює вимоги </w:t>
            </w:r>
            <w:r w:rsidRPr="00A47D89">
              <w:rPr>
                <w:b/>
              </w:rPr>
              <w:t>та здійснює до</w:t>
            </w:r>
            <w:r w:rsidRPr="00A47D89">
              <w:t xml:space="preserve">пуск цінних паперів іноземних емітентів до обігу на території України; </w:t>
            </w:r>
          </w:p>
          <w:p w:rsidR="004A3087" w:rsidRPr="00A47D89" w:rsidRDefault="004A3087" w:rsidP="004A3087">
            <w:pPr>
              <w:keepNext/>
              <w:widowControl w:val="0"/>
              <w:ind w:firstLine="284"/>
              <w:jc w:val="both"/>
              <w:rPr>
                <w:b/>
              </w:rPr>
            </w:pPr>
            <w:r w:rsidRPr="00A47D89">
              <w:rPr>
                <w:b/>
              </w:rPr>
              <w:t>6</w:t>
            </w:r>
            <w:r w:rsidRPr="00A47D89">
              <w:rPr>
                <w:b/>
                <w:vertAlign w:val="superscript"/>
              </w:rPr>
              <w:t>1</w:t>
            </w:r>
            <w:r w:rsidRPr="00A47D89">
              <w:rPr>
                <w:b/>
              </w:rPr>
              <w:t>) визначає особливості розміщення, публічної пропозиції та обігу на території України цінних паперів іноземних емітентів;</w:t>
            </w:r>
          </w:p>
          <w:p w:rsidR="004A3087" w:rsidRPr="00A47D89" w:rsidRDefault="004A3087" w:rsidP="004A3087">
            <w:pPr>
              <w:keepNext/>
              <w:widowControl w:val="0"/>
              <w:ind w:firstLine="284"/>
              <w:jc w:val="both"/>
            </w:pPr>
            <w:r w:rsidRPr="00A47D89">
              <w:t>7) встановлює вимоги до правил ринку фондової біржі та реєструє її правила (зміни до них);</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7</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xml:space="preserve">) </w:t>
            </w:r>
            <w:r w:rsidRPr="00A47D89">
              <w:rPr>
                <w:rFonts w:ascii="Times New Roman" w:hAnsi="Times New Roman" w:cs="Times New Roman"/>
                <w:b/>
                <w:sz w:val="24"/>
                <w:szCs w:val="24"/>
                <w:u w:val="single"/>
              </w:rPr>
              <w:t xml:space="preserve">встановлює порядок допуску цінних паперів до торгів на фондовій біржі, а також порядок </w:t>
            </w:r>
            <w:r w:rsidRPr="00A47D89">
              <w:rPr>
                <w:rFonts w:ascii="Times New Roman" w:hAnsi="Times New Roman" w:cs="Times New Roman"/>
                <w:b/>
                <w:sz w:val="24"/>
                <w:szCs w:val="24"/>
                <w:u w:val="single"/>
              </w:rPr>
              <w:lastRenderedPageBreak/>
              <w:t>укладання та виконання правочинів щодо таких цінних паперів</w:t>
            </w:r>
            <w:r w:rsidRPr="00A47D89">
              <w:rPr>
                <w:rFonts w:ascii="Times New Roman" w:hAnsi="Times New Roman" w:cs="Times New Roman"/>
                <w:b/>
                <w:sz w:val="24"/>
                <w:szCs w:val="24"/>
              </w:rPr>
              <w:t>;</w:t>
            </w:r>
          </w:p>
          <w:p w:rsidR="004A3087" w:rsidRPr="00A47D89" w:rsidRDefault="004A3087" w:rsidP="004A3087">
            <w:pPr>
              <w:keepNext/>
              <w:widowControl w:val="0"/>
              <w:ind w:firstLine="284"/>
              <w:jc w:val="both"/>
              <w:rPr>
                <w:b/>
              </w:rPr>
            </w:pPr>
            <w:r w:rsidRPr="00A47D89">
              <w:rPr>
                <w:b/>
              </w:rPr>
              <w:t>Виключено.</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10</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публікує на своєму офіційному веб-сайті календар торгівельних днів фондових бірж на території України;</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10</w:t>
            </w:r>
            <w:r w:rsidRPr="00A47D89">
              <w:rPr>
                <w:rFonts w:ascii="Times New Roman" w:hAnsi="Times New Roman" w:cs="Times New Roman"/>
                <w:b/>
                <w:sz w:val="24"/>
                <w:szCs w:val="24"/>
                <w:vertAlign w:val="superscript"/>
              </w:rPr>
              <w:t>2</w:t>
            </w:r>
            <w:r w:rsidRPr="00A47D89">
              <w:rPr>
                <w:rFonts w:ascii="Times New Roman" w:hAnsi="Times New Roman" w:cs="Times New Roman"/>
                <w:b/>
                <w:sz w:val="24"/>
                <w:szCs w:val="24"/>
              </w:rPr>
              <w:t>) здійснює контроль за розміщенням регульованої інформації у загальнодоступній інформаційній базі даних Національної комісії з цінних паперів та фондового ринку про ринок цінних паперів</w:t>
            </w:r>
            <w:r w:rsidRPr="00A47D89">
              <w:rPr>
                <w:rFonts w:ascii="Times New Roman" w:hAnsi="Times New Roman" w:cs="Times New Roman"/>
                <w:b/>
                <w:sz w:val="24"/>
                <w:szCs w:val="24"/>
                <w:lang w:eastAsia="ru-RU"/>
              </w:rPr>
              <w:t xml:space="preserve"> або через особу, яка провадить діяльність із оприлюднення регульованої інформації від імені учасників фондового ринку</w:t>
            </w:r>
            <w:r w:rsidRPr="00A47D89">
              <w:rPr>
                <w:rFonts w:ascii="Times New Roman" w:hAnsi="Times New Roman" w:cs="Times New Roman"/>
                <w:b/>
                <w:sz w:val="24"/>
                <w:szCs w:val="24"/>
              </w:rPr>
              <w:t>;</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10</w:t>
            </w:r>
            <w:r w:rsidRPr="00A47D89">
              <w:rPr>
                <w:rFonts w:ascii="Times New Roman" w:hAnsi="Times New Roman" w:cs="Times New Roman"/>
                <w:b/>
                <w:sz w:val="24"/>
                <w:szCs w:val="24"/>
                <w:vertAlign w:val="superscript"/>
              </w:rPr>
              <w:t>3</w:t>
            </w:r>
            <w:r w:rsidRPr="00A47D89">
              <w:rPr>
                <w:rFonts w:ascii="Times New Roman" w:hAnsi="Times New Roman" w:cs="Times New Roman"/>
                <w:b/>
                <w:sz w:val="24"/>
                <w:szCs w:val="24"/>
              </w:rPr>
              <w:t>) здійснює контроль за достовірністю, зрозумілістю, узгодженістю та повнотою фінансової звітності учасників фондового ринку, її відповідністю, в тому числі, міжнародним стандартам фінансової звітності;</w:t>
            </w:r>
          </w:p>
          <w:p w:rsidR="004A3087" w:rsidRPr="00A47D89" w:rsidRDefault="004A3087" w:rsidP="004A3087">
            <w:pPr>
              <w:keepNext/>
              <w:widowControl w:val="0"/>
              <w:ind w:firstLine="284"/>
              <w:jc w:val="both"/>
              <w:rPr>
                <w:bCs/>
                <w:color w:val="000000"/>
                <w:lang w:eastAsia="uk-UA"/>
              </w:rPr>
            </w:pPr>
            <w:r w:rsidRPr="00A47D89">
              <w:rPr>
                <w:bCs/>
                <w:color w:val="000000"/>
                <w:lang w:eastAsia="uk-UA"/>
              </w:rPr>
              <w:t>…</w:t>
            </w:r>
          </w:p>
          <w:p w:rsidR="004A3087" w:rsidRPr="00A47D89" w:rsidRDefault="004A3087" w:rsidP="004A3087">
            <w:pPr>
              <w:keepNext/>
              <w:widowControl w:val="0"/>
              <w:ind w:firstLine="284"/>
              <w:jc w:val="both"/>
              <w:rPr>
                <w:b/>
              </w:rPr>
            </w:pPr>
            <w:r w:rsidRPr="00A47D89">
              <w:rPr>
                <w:b/>
              </w:rPr>
              <w:t>25</w:t>
            </w:r>
            <w:r w:rsidRPr="00A47D89">
              <w:rPr>
                <w:b/>
                <w:vertAlign w:val="superscript"/>
              </w:rPr>
              <w:t>1</w:t>
            </w:r>
            <w:r w:rsidRPr="00A47D89">
              <w:rPr>
                <w:b/>
              </w:rPr>
              <w:t>) визначає порядок ведення та веде реєстр осіб, уповноважених надавати інформаційні послуги на фондовому ринку;</w:t>
            </w:r>
          </w:p>
          <w:p w:rsidR="004A3087" w:rsidRPr="00A47D89" w:rsidRDefault="004A3087" w:rsidP="004A3087">
            <w:pPr>
              <w:keepNext/>
              <w:widowControl w:val="0"/>
              <w:ind w:firstLine="284"/>
              <w:jc w:val="both"/>
            </w:pPr>
            <w:r w:rsidRPr="00A47D89">
              <w:t xml:space="preserve">… </w:t>
            </w:r>
          </w:p>
          <w:p w:rsidR="004A3087" w:rsidRPr="00A47D89" w:rsidRDefault="004A3087" w:rsidP="004A3087">
            <w:pPr>
              <w:keepNext/>
              <w:widowControl w:val="0"/>
              <w:ind w:firstLine="284"/>
              <w:jc w:val="both"/>
              <w:rPr>
                <w:b/>
              </w:rPr>
            </w:pPr>
            <w:r w:rsidRPr="00A47D89">
              <w:rPr>
                <w:b/>
              </w:rPr>
              <w:t>37</w:t>
            </w:r>
            <w:r w:rsidRPr="00A47D89">
              <w:rPr>
                <w:b/>
                <w:vertAlign w:val="superscript"/>
              </w:rPr>
              <w:t>12</w:t>
            </w:r>
            <w:r w:rsidRPr="00A47D89">
              <w:rPr>
                <w:b/>
              </w:rPr>
              <w:t>) здійснює авторизацію юридичних осіб, які мають намір провадити діяльність з надання інформаційних послуг на фондовому ринку;</w:t>
            </w:r>
          </w:p>
          <w:p w:rsidR="004A3087" w:rsidRPr="00A47D89" w:rsidRDefault="004A3087" w:rsidP="004A3087">
            <w:pPr>
              <w:keepNext/>
              <w:widowControl w:val="0"/>
              <w:ind w:firstLine="284"/>
              <w:jc w:val="both"/>
            </w:pPr>
            <w:r w:rsidRPr="00A47D89">
              <w:t>…</w:t>
            </w:r>
          </w:p>
        </w:tc>
        <w:tc>
          <w:tcPr>
            <w:tcW w:w="1271" w:type="pct"/>
          </w:tcPr>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p>
          <w:p w:rsidR="0027681D" w:rsidRPr="00A47D89" w:rsidRDefault="0027681D" w:rsidP="0027681D">
            <w:pPr>
              <w:keepNext/>
              <w:widowControl w:val="0"/>
              <w:ind w:firstLine="284"/>
              <w:jc w:val="both"/>
            </w:pPr>
            <w:r w:rsidRPr="00A47D89">
              <w:t>Щодо п. 5 ч. 1 ст. 7: Відповідно до ст. 13, 21 Директиви № 2003/71/ЄС державне адміністрування обмежується ухваленням лише проспекту емісії.</w:t>
            </w:r>
          </w:p>
          <w:p w:rsidR="0027681D" w:rsidRPr="00A47D89" w:rsidRDefault="0027681D" w:rsidP="0027681D">
            <w:pPr>
              <w:keepNext/>
              <w:widowControl w:val="0"/>
              <w:ind w:firstLine="284"/>
              <w:jc w:val="both"/>
            </w:pPr>
            <w:r w:rsidRPr="00A47D89">
              <w:t>Пропонуємо звузити участь держави в питаннях адміністрування випуску цінних паперів виключно тими питаннями, які прямо визначені в імплементованій Директиві № 2003/71/ЄС.</w:t>
            </w:r>
          </w:p>
          <w:p w:rsidR="004A3087" w:rsidRPr="00A47D89" w:rsidRDefault="004A3087"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r w:rsidRPr="00A47D89">
              <w:t xml:space="preserve">Щодо п. 7-1 ч. 1 ст. 7: питання допуску цінних паперів до торгів на </w:t>
            </w:r>
            <w:r w:rsidRPr="00A47D89">
              <w:lastRenderedPageBreak/>
              <w:t>фондових біржах, укладення та виконання угод на них мають регулюватись виключно законом та правилами самих бірж.</w:t>
            </w: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p w:rsidR="0027681D" w:rsidRPr="00A47D89" w:rsidRDefault="0027681D" w:rsidP="004A3087">
            <w:pPr>
              <w:keepNext/>
              <w:widowControl w:val="0"/>
              <w:ind w:firstLine="284"/>
              <w:jc w:val="both"/>
            </w:pP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 xml:space="preserve">Стаття 8. Повноваження Національної комісії України з цінних паперів та фондового ринку </w:t>
            </w:r>
          </w:p>
          <w:p w:rsidR="004A3087" w:rsidRPr="00A47D89" w:rsidRDefault="004A3087" w:rsidP="004A3087">
            <w:pPr>
              <w:keepNext/>
              <w:widowControl w:val="0"/>
              <w:ind w:firstLine="284"/>
              <w:jc w:val="both"/>
              <w:rPr>
                <w:bCs/>
              </w:rPr>
            </w:pPr>
            <w:r w:rsidRPr="00A47D89">
              <w:rPr>
                <w:bCs/>
              </w:rPr>
              <w:t>Національна комісія з цінних паперів та фондового ринку має право:</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5) у разі порушення законодавства про цінні папери, нормативних актів Національної комісії з цінних паперів та фондового ринку виносити попередження, зупиняти на термін до одного року </w:t>
            </w:r>
            <w:r w:rsidRPr="00A47D89">
              <w:rPr>
                <w:b/>
              </w:rPr>
              <w:t>розміщення (продаж) та</w:t>
            </w:r>
            <w:r w:rsidRPr="00A47D89">
              <w:t xml:space="preserve"> обіг цінних паперів </w:t>
            </w:r>
            <w:r w:rsidRPr="00A47D89">
              <w:rPr>
                <w:b/>
              </w:rPr>
              <w:t>того чи іншого емітента</w:t>
            </w:r>
            <w:r w:rsidRPr="00A47D89">
              <w:t xml:space="preserve">, дію ліцензій, виданих Національною </w:t>
            </w:r>
            <w:r w:rsidRPr="00A47D89">
              <w:lastRenderedPageBreak/>
              <w:t xml:space="preserve">комісією з цінних паперів та фондового ринку, анулювати дію таких ліцензій; </w:t>
            </w:r>
          </w:p>
          <w:p w:rsidR="004A3087" w:rsidRPr="00A47D89" w:rsidRDefault="004A3087" w:rsidP="004A3087">
            <w:pPr>
              <w:keepNext/>
              <w:widowControl w:val="0"/>
              <w:ind w:firstLine="284"/>
              <w:jc w:val="both"/>
            </w:pPr>
            <w:r w:rsidRPr="00A47D89">
              <w:t xml:space="preserve">5-1) зупиняти обіг цінних паперів емітента у зв'язку з включенням його до списку емітентів, що мають ознаки фіктивності;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5</w:t>
            </w:r>
            <w:r w:rsidRPr="00A47D89">
              <w:rPr>
                <w:b/>
                <w:vertAlign w:val="superscript"/>
              </w:rPr>
              <w:t>3</w:t>
            </w:r>
            <w:r w:rsidRPr="00A47D89">
              <w:rPr>
                <w:b/>
              </w:rPr>
              <w:t>) скасовувати реєстрацію випуску цінних паперів емітента після ухвалення судом відповідного рішення суду за позовом Національної комісії з цінних паперів та фондового ринку, передбаченим пунктом 5</w:t>
            </w:r>
            <w:r w:rsidRPr="00A47D89">
              <w:rPr>
                <w:b/>
                <w:vertAlign w:val="superscript"/>
              </w:rPr>
              <w:t>2</w:t>
            </w:r>
            <w:r w:rsidRPr="00A47D89">
              <w:rPr>
                <w:b/>
              </w:rPr>
              <w:t xml:space="preserve"> цієї статті;</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8) здійснювати контроль за достовірністю і розкриттям інформації, що </w:t>
            </w:r>
            <w:r w:rsidRPr="00A47D89">
              <w:rPr>
                <w:b/>
              </w:rPr>
              <w:t>надається</w:t>
            </w:r>
            <w:r w:rsidRPr="00A47D89">
              <w:t xml:space="preserve"> емітентами та особами, які здійснюють професійну діяльність на ринку цінних паперів, і саморегулівними організаціями, та її відповідністю встановленим вимогам;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 xml:space="preserve">… </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8. Повноваження Національної комісії України з цінних паперів та фондового ринку </w:t>
            </w:r>
          </w:p>
          <w:p w:rsidR="004A3087" w:rsidRPr="00A47D89" w:rsidRDefault="004A3087" w:rsidP="004A3087">
            <w:pPr>
              <w:keepNext/>
              <w:widowControl w:val="0"/>
              <w:ind w:firstLine="284"/>
              <w:jc w:val="both"/>
              <w:rPr>
                <w:bCs/>
              </w:rPr>
            </w:pPr>
            <w:r w:rsidRPr="00A47D89">
              <w:rPr>
                <w:bCs/>
              </w:rPr>
              <w:t>Національна комісія з цінних паперів та фондового ринку має право:</w:t>
            </w: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5) у разі порушення законодавства про цінні папери, нормативних актів Національної комісії з цінних паперів та фондового ринку виносити попередження, зупиняти на термін до одного року обіг цінних паперів, дію ліцензій, виданих Національною комісією з цінних паперів та фондового ринку, анулювати дію таких </w:t>
            </w:r>
            <w:r w:rsidRPr="00A47D89">
              <w:lastRenderedPageBreak/>
              <w:t>ліцензій;</w:t>
            </w:r>
          </w:p>
          <w:p w:rsidR="004A3087" w:rsidRPr="00A47D89" w:rsidRDefault="004A3087" w:rsidP="004A3087">
            <w:pPr>
              <w:keepNext/>
              <w:widowControl w:val="0"/>
              <w:ind w:firstLine="284"/>
              <w:jc w:val="both"/>
            </w:pPr>
            <w:r w:rsidRPr="00A47D89">
              <w:t>5-1) зупиняти обіг цінних паперів емітента</w:t>
            </w:r>
            <w:r w:rsidRPr="00A47D89">
              <w:rPr>
                <w:b/>
              </w:rPr>
              <w:t>, зокрема</w:t>
            </w:r>
            <w:r w:rsidRPr="00A47D89">
              <w:t>, у зв'язку з включенням його до списку емітентів, що мають ознаки фіктивності</w:t>
            </w:r>
            <w:r w:rsidRPr="00A47D89">
              <w:rPr>
                <w:b/>
              </w:rPr>
              <w:t>, а також відновлювати їх обіг</w:t>
            </w:r>
            <w:r w:rsidRPr="00A47D89">
              <w:t>;</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rPr>
                <w:b/>
              </w:rPr>
            </w:pPr>
            <w:r w:rsidRPr="00A47D89">
              <w:rPr>
                <w:b/>
              </w:rPr>
              <w:t>Виключено.</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p w:rsidR="004A3087" w:rsidRPr="00A47D89" w:rsidRDefault="004A3087" w:rsidP="004A3087">
            <w:pPr>
              <w:keepNext/>
              <w:widowControl w:val="0"/>
              <w:ind w:firstLine="284"/>
              <w:jc w:val="both"/>
            </w:pPr>
            <w:r w:rsidRPr="00A47D89">
              <w:t xml:space="preserve">8) здійснювати контроль за достовірністю і розкриттям інформації, що </w:t>
            </w:r>
            <w:r w:rsidRPr="00A47D89">
              <w:rPr>
                <w:b/>
              </w:rPr>
              <w:t>здійснюється</w:t>
            </w:r>
            <w:r w:rsidRPr="00A47D89">
              <w:t xml:space="preserve"> емітентами та особами, які здійснюють професійну діяльність на ринку цінних паперів, і саморегулівним організаціями, та її відповідністю встановленим вимогам;</w:t>
            </w:r>
          </w:p>
          <w:p w:rsidR="004A3087" w:rsidRPr="00A47D89" w:rsidRDefault="004A3087" w:rsidP="004A3087">
            <w:pPr>
              <w:pStyle w:val="HTML"/>
              <w:keepNext/>
              <w:widowControl w:val="0"/>
              <w:tabs>
                <w:tab w:val="clear" w:pos="916"/>
                <w:tab w:val="left" w:pos="432"/>
              </w:tabs>
              <w:ind w:firstLine="284"/>
              <w:jc w:val="both"/>
              <w:rPr>
                <w:rFonts w:ascii="Times New Roman" w:hAnsi="Times New Roman" w:cs="Times New Roman"/>
                <w:b/>
                <w:sz w:val="24"/>
                <w:szCs w:val="24"/>
              </w:rPr>
            </w:pPr>
            <w:r w:rsidRPr="00A47D89">
              <w:rPr>
                <w:rFonts w:ascii="Times New Roman" w:hAnsi="Times New Roman" w:cs="Times New Roman"/>
                <w:b/>
                <w:sz w:val="24"/>
                <w:szCs w:val="24"/>
              </w:rPr>
              <w:t>8</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вимагати від емітента (інших осіб, які оформили проспект) подання до Національної комісії з цінних паперів та фондового ринку будь-якої інформації, яка може мати вплив на оцінку цінних паперів, які допущені до торгів на фондовій біржі;</w:t>
            </w:r>
          </w:p>
          <w:p w:rsidR="004A3087" w:rsidRPr="00A47D89" w:rsidRDefault="004A3087" w:rsidP="004A3087">
            <w:pPr>
              <w:pStyle w:val="HTML"/>
              <w:keepNext/>
              <w:widowControl w:val="0"/>
              <w:tabs>
                <w:tab w:val="clear" w:pos="916"/>
                <w:tab w:val="left" w:pos="432"/>
              </w:tabs>
              <w:ind w:firstLine="284"/>
              <w:jc w:val="both"/>
              <w:rPr>
                <w:rFonts w:ascii="Times New Roman" w:hAnsi="Times New Roman" w:cs="Times New Roman"/>
                <w:b/>
                <w:sz w:val="24"/>
                <w:szCs w:val="24"/>
              </w:rPr>
            </w:pPr>
            <w:r w:rsidRPr="00A47D89">
              <w:rPr>
                <w:rFonts w:ascii="Times New Roman" w:hAnsi="Times New Roman" w:cs="Times New Roman"/>
                <w:b/>
                <w:sz w:val="24"/>
                <w:szCs w:val="24"/>
              </w:rPr>
              <w:t>8</w:t>
            </w:r>
            <w:r w:rsidRPr="00A47D89">
              <w:rPr>
                <w:rFonts w:ascii="Times New Roman" w:hAnsi="Times New Roman" w:cs="Times New Roman"/>
                <w:b/>
                <w:sz w:val="24"/>
                <w:szCs w:val="24"/>
                <w:vertAlign w:val="superscript"/>
              </w:rPr>
              <w:t>2</w:t>
            </w:r>
            <w:r w:rsidRPr="00A47D89">
              <w:rPr>
                <w:rFonts w:ascii="Times New Roman" w:hAnsi="Times New Roman" w:cs="Times New Roman"/>
                <w:b/>
                <w:sz w:val="24"/>
                <w:szCs w:val="24"/>
              </w:rPr>
              <w:t>) вимагати від емітента (інших осіб, які оформили проспект) доповнення проспекту цінних паперів, поданого на затвердження до Національної комісії з цінних паперів та фондового ринку;</w:t>
            </w:r>
          </w:p>
          <w:p w:rsidR="004A3087" w:rsidRPr="00A47D89" w:rsidRDefault="004A3087" w:rsidP="004A3087">
            <w:pPr>
              <w:pStyle w:val="HTML"/>
              <w:keepNext/>
              <w:widowControl w:val="0"/>
              <w:tabs>
                <w:tab w:val="clear" w:pos="916"/>
                <w:tab w:val="left" w:pos="432"/>
              </w:tabs>
              <w:ind w:firstLine="284"/>
              <w:jc w:val="both"/>
              <w:rPr>
                <w:rFonts w:ascii="Times New Roman" w:hAnsi="Times New Roman" w:cs="Times New Roman"/>
                <w:b/>
                <w:sz w:val="24"/>
                <w:szCs w:val="24"/>
              </w:rPr>
            </w:pPr>
            <w:r w:rsidRPr="00A47D89">
              <w:rPr>
                <w:rFonts w:ascii="Times New Roman" w:hAnsi="Times New Roman" w:cs="Times New Roman"/>
                <w:b/>
                <w:sz w:val="24"/>
                <w:szCs w:val="24"/>
              </w:rPr>
              <w:t>8</w:t>
            </w:r>
            <w:r w:rsidRPr="00A47D89">
              <w:rPr>
                <w:rFonts w:ascii="Times New Roman" w:hAnsi="Times New Roman" w:cs="Times New Roman"/>
                <w:b/>
                <w:sz w:val="24"/>
                <w:szCs w:val="24"/>
                <w:vertAlign w:val="superscript"/>
              </w:rPr>
              <w:t>3</w:t>
            </w:r>
            <w:r w:rsidRPr="00A47D89">
              <w:rPr>
                <w:rFonts w:ascii="Times New Roman" w:hAnsi="Times New Roman" w:cs="Times New Roman"/>
                <w:b/>
                <w:sz w:val="24"/>
                <w:szCs w:val="24"/>
              </w:rPr>
              <w:t>) оприлюднювати інформацію про факт не виконання емітентом своїх зобов’язань;</w:t>
            </w:r>
          </w:p>
          <w:p w:rsidR="004A3087" w:rsidRPr="00A47D89" w:rsidRDefault="004A3087" w:rsidP="004A3087">
            <w:pPr>
              <w:keepNext/>
              <w:widowControl w:val="0"/>
              <w:ind w:firstLine="284"/>
              <w:jc w:val="both"/>
              <w:rPr>
                <w:b/>
              </w:rPr>
            </w:pPr>
            <w:r w:rsidRPr="00A47D89">
              <w:rPr>
                <w:b/>
              </w:rPr>
              <w:t>8</w:t>
            </w:r>
            <w:r w:rsidRPr="00A47D89">
              <w:rPr>
                <w:b/>
                <w:vertAlign w:val="superscript"/>
              </w:rPr>
              <w:t>4</w:t>
            </w:r>
            <w:r w:rsidRPr="00A47D89">
              <w:rPr>
                <w:b/>
              </w:rPr>
              <w:t>) вимагати надання інформації та документів від аудиторів (аудиторських фірм), емітентів (осіб, що здійснюють управлінські функції в них), акціонерів або власників інших фінансових інструментів, фізичних чи юридичних осіб, які зобов’язані подавати повідомлення, передбачене статтею 64</w:t>
            </w:r>
            <w:r w:rsidRPr="00A47D89">
              <w:rPr>
                <w:b/>
                <w:vertAlign w:val="superscript"/>
              </w:rPr>
              <w:t xml:space="preserve">1 </w:t>
            </w:r>
            <w:r w:rsidRPr="00A47D89">
              <w:rPr>
                <w:b/>
              </w:rPr>
              <w:t xml:space="preserve">Закону України «Про акціонерні товариства», а також осіб, яких такі особи контролюють або осіб під контролем яких такі особи перебувають; </w:t>
            </w:r>
          </w:p>
          <w:p w:rsidR="004A3087" w:rsidRPr="00A47D89" w:rsidRDefault="004A3087" w:rsidP="004A3087">
            <w:pPr>
              <w:keepNext/>
              <w:widowControl w:val="0"/>
              <w:ind w:firstLine="284"/>
              <w:jc w:val="both"/>
              <w:rPr>
                <w:b/>
              </w:rPr>
            </w:pPr>
            <w:r w:rsidRPr="00A47D89">
              <w:rPr>
                <w:b/>
              </w:rPr>
              <w:t>8</w:t>
            </w:r>
            <w:r w:rsidRPr="00A47D89">
              <w:rPr>
                <w:b/>
                <w:vertAlign w:val="superscript"/>
              </w:rPr>
              <w:t>5</w:t>
            </w:r>
            <w:r w:rsidRPr="00A47D89">
              <w:rPr>
                <w:b/>
              </w:rPr>
              <w:t xml:space="preserve">) вимагати від емітента здійснити розкриття </w:t>
            </w:r>
            <w:r w:rsidRPr="00A47D89">
              <w:rPr>
                <w:b/>
              </w:rPr>
              <w:lastRenderedPageBreak/>
              <w:t xml:space="preserve">інформації, подання якої вимагається згідно з пунктом 8-1 цієї статті, у порядку та строки, визначені Національною комісією з цінних паперів та фондового ринку; </w:t>
            </w:r>
          </w:p>
          <w:p w:rsidR="004A3087" w:rsidRPr="00A47D89" w:rsidRDefault="004A3087" w:rsidP="004A3087">
            <w:pPr>
              <w:keepNext/>
              <w:widowControl w:val="0"/>
              <w:ind w:firstLine="284"/>
              <w:jc w:val="both"/>
              <w:rPr>
                <w:b/>
              </w:rPr>
            </w:pPr>
            <w:r w:rsidRPr="00A47D89">
              <w:rPr>
                <w:b/>
              </w:rPr>
              <w:t>8</w:t>
            </w:r>
            <w:r w:rsidRPr="00A47D89">
              <w:rPr>
                <w:b/>
                <w:vertAlign w:val="superscript"/>
              </w:rPr>
              <w:t>6</w:t>
            </w:r>
            <w:r w:rsidRPr="00A47D89">
              <w:rPr>
                <w:b/>
              </w:rPr>
              <w:t>) самостійно розкривати інформацію, подання якої вимагається згідно з пунктом 8</w:t>
            </w:r>
            <w:r w:rsidRPr="00A47D89">
              <w:rPr>
                <w:b/>
                <w:vertAlign w:val="superscript"/>
              </w:rPr>
              <w:t>1</w:t>
            </w:r>
            <w:r w:rsidRPr="00A47D89">
              <w:rPr>
                <w:b/>
              </w:rPr>
              <w:t xml:space="preserve"> цієї статті за своєю ініціативою у випадку, якщо емітент не виконав відповідної вимоги Національної комісії з цінних паперів та фондового ринку, передбаченої пунктом 8</w:t>
            </w:r>
            <w:r w:rsidRPr="00A47D89">
              <w:rPr>
                <w:b/>
                <w:vertAlign w:val="superscript"/>
              </w:rPr>
              <w:t>5</w:t>
            </w:r>
            <w:r w:rsidRPr="00A47D89">
              <w:rPr>
                <w:b/>
              </w:rPr>
              <w:t xml:space="preserve"> цієї статті;</w:t>
            </w:r>
          </w:p>
          <w:p w:rsidR="004A3087" w:rsidRPr="00A47D89" w:rsidRDefault="004A3087" w:rsidP="004A3087">
            <w:pPr>
              <w:keepNext/>
              <w:widowControl w:val="0"/>
              <w:ind w:firstLine="284"/>
              <w:jc w:val="both"/>
              <w:rPr>
                <w:b/>
              </w:rPr>
            </w:pPr>
            <w:r w:rsidRPr="00A47D89">
              <w:rPr>
                <w:b/>
              </w:rPr>
              <w:t>8</w:t>
            </w:r>
            <w:r w:rsidRPr="00A47D89">
              <w:rPr>
                <w:b/>
                <w:vertAlign w:val="superscript"/>
              </w:rPr>
              <w:t>7</w:t>
            </w:r>
            <w:r w:rsidRPr="00A47D89">
              <w:rPr>
                <w:b/>
              </w:rPr>
              <w:t>) оприлюднювати інформацію про факт невиконання емітентом, акціонером або власником інших фінансових інструментів, фізичними чи юридичними особами, які зобов’язані подавати повідомлення, передбачене статтею 64</w:t>
            </w:r>
            <w:r w:rsidRPr="00A47D89">
              <w:rPr>
                <w:b/>
                <w:vertAlign w:val="superscript"/>
              </w:rPr>
              <w:t xml:space="preserve">1 </w:t>
            </w:r>
            <w:r w:rsidRPr="00A47D89">
              <w:rPr>
                <w:b/>
              </w:rPr>
              <w:t>Закону України «Про акціонерні товариства», обов’язків, передбачених такою статтею;</w:t>
            </w:r>
          </w:p>
          <w:p w:rsidR="004A3087" w:rsidRPr="00A47D89" w:rsidRDefault="004A3087" w:rsidP="004A3087">
            <w:pPr>
              <w:keepNext/>
              <w:widowControl w:val="0"/>
              <w:ind w:firstLine="284"/>
              <w:jc w:val="both"/>
            </w:pPr>
            <w:r w:rsidRPr="00A47D89">
              <w:t xml:space="preserve">… </w:t>
            </w:r>
          </w:p>
          <w:p w:rsidR="004A3087" w:rsidRPr="00A47D89" w:rsidRDefault="004A3087" w:rsidP="004A3087">
            <w:pPr>
              <w:pStyle w:val="HTML"/>
              <w:keepNext/>
              <w:widowControl w:val="0"/>
              <w:tabs>
                <w:tab w:val="clear" w:pos="916"/>
                <w:tab w:val="clear" w:pos="1832"/>
                <w:tab w:val="left" w:pos="432"/>
                <w:tab w:val="left" w:pos="1692"/>
              </w:tabs>
              <w:ind w:firstLine="284"/>
              <w:jc w:val="both"/>
              <w:rPr>
                <w:rFonts w:ascii="Times New Roman" w:hAnsi="Times New Roman" w:cs="Times New Roman"/>
                <w:b/>
                <w:sz w:val="24"/>
                <w:szCs w:val="24"/>
              </w:rPr>
            </w:pPr>
            <w:r w:rsidRPr="00A47D89">
              <w:rPr>
                <w:rFonts w:ascii="Times New Roman" w:hAnsi="Times New Roman" w:cs="Times New Roman"/>
                <w:b/>
                <w:sz w:val="24"/>
                <w:szCs w:val="24"/>
              </w:rPr>
              <w:t>10</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вимагати надання інформації та документів від емітента (інших осіб, які оформили проспект), а також осіб, які контролюються емітентом (іншими особами, які оформили проспект) або які контролюють емітента (інших осіб, які оформили проспект);</w:t>
            </w:r>
          </w:p>
          <w:p w:rsidR="004A3087" w:rsidRPr="00A47D89" w:rsidRDefault="004A3087" w:rsidP="004A3087">
            <w:pPr>
              <w:keepNext/>
              <w:widowControl w:val="0"/>
              <w:ind w:firstLine="284"/>
              <w:jc w:val="both"/>
              <w:rPr>
                <w:b/>
              </w:rPr>
            </w:pPr>
            <w:r w:rsidRPr="00A47D89">
              <w:rPr>
                <w:b/>
              </w:rPr>
              <w:t>10</w:t>
            </w:r>
            <w:r w:rsidRPr="00A47D89">
              <w:rPr>
                <w:b/>
                <w:vertAlign w:val="superscript"/>
              </w:rPr>
              <w:t>2</w:t>
            </w:r>
            <w:r w:rsidRPr="00A47D89">
              <w:rPr>
                <w:b/>
              </w:rPr>
              <w:t>) вимагати надання інформації та документів від оферента цінних паперів, аудиторів (аудиторських фірм), осіб, які здійснюють управлінські функції в емітенті, та/або особи, яка подає заявку про допуск до торгів на фондовій біржі;</w:t>
            </w:r>
          </w:p>
          <w:p w:rsidR="004A3087" w:rsidRPr="00A47D89" w:rsidRDefault="004A3087" w:rsidP="004A3087">
            <w:pPr>
              <w:keepNext/>
              <w:widowControl w:val="0"/>
              <w:ind w:firstLine="284"/>
              <w:jc w:val="both"/>
              <w:rPr>
                <w:b/>
              </w:rPr>
            </w:pPr>
            <w:r w:rsidRPr="00A47D89">
              <w:rPr>
                <w:b/>
              </w:rPr>
              <w:t>10</w:t>
            </w:r>
            <w:r w:rsidRPr="00A47D89">
              <w:rPr>
                <w:b/>
                <w:vertAlign w:val="superscript"/>
              </w:rPr>
              <w:t>3</w:t>
            </w:r>
            <w:r w:rsidRPr="00A47D89">
              <w:rPr>
                <w:b/>
              </w:rPr>
              <w:t>) вимагати надання пояснень (в письмовій та усній формі), документів, інформації від державних органів, учасників фондового ринку або будь-яких інших фізичних чи юридичних осіб, які здійснюють (виявили намір здійснювати) операції на ринку цінних паперів та/або яким можуть бути відомі обставини, пов'язані з предметом перевірки;</w:t>
            </w:r>
          </w:p>
          <w:p w:rsidR="004A3087" w:rsidRPr="00A47D89" w:rsidRDefault="004A3087" w:rsidP="004A3087">
            <w:pPr>
              <w:keepNext/>
              <w:widowControl w:val="0"/>
              <w:ind w:firstLine="284"/>
              <w:jc w:val="both"/>
            </w:pPr>
            <w:r w:rsidRPr="00A47D89">
              <w:t>…</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16</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xml:space="preserve">) призупиняти торгівлю цінними паперами (однакового типу та класу) на фондових біржах на </w:t>
            </w:r>
            <w:r w:rsidRPr="00A47D89">
              <w:rPr>
                <w:rFonts w:ascii="Times New Roman" w:hAnsi="Times New Roman" w:cs="Times New Roman"/>
                <w:b/>
                <w:sz w:val="24"/>
                <w:szCs w:val="24"/>
              </w:rPr>
              <w:lastRenderedPageBreak/>
              <w:t>період до 10 робочих днів в разі наявності достатніх підстав, які підтверджені відповідними документами, вважати, що вимоги законодавства було порушено;</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16</w:t>
            </w:r>
            <w:r w:rsidRPr="00A47D89">
              <w:rPr>
                <w:rFonts w:ascii="Times New Roman" w:hAnsi="Times New Roman" w:cs="Times New Roman"/>
                <w:b/>
                <w:sz w:val="24"/>
                <w:szCs w:val="24"/>
                <w:vertAlign w:val="superscript"/>
              </w:rPr>
              <w:t>2</w:t>
            </w:r>
            <w:r w:rsidRPr="00A47D89">
              <w:rPr>
                <w:rFonts w:ascii="Times New Roman" w:hAnsi="Times New Roman" w:cs="Times New Roman"/>
                <w:b/>
                <w:sz w:val="24"/>
                <w:szCs w:val="24"/>
              </w:rPr>
              <w:t>) забороняти торгівлю цінними паперами (однакового типу та класу) на фондових біржах, якщо встановлено факт порушення законодавства;</w:t>
            </w:r>
          </w:p>
          <w:p w:rsidR="004A3087" w:rsidRPr="00A47D89" w:rsidRDefault="004A3087" w:rsidP="004A3087">
            <w:pPr>
              <w:keepNext/>
              <w:widowControl w:val="0"/>
              <w:ind w:firstLine="284"/>
              <w:jc w:val="both"/>
              <w:rPr>
                <w:b/>
              </w:rPr>
            </w:pPr>
            <w:r w:rsidRPr="00A47D89">
              <w:rPr>
                <w:b/>
              </w:rPr>
              <w:t>16</w:t>
            </w:r>
            <w:r w:rsidRPr="00A47D89">
              <w:rPr>
                <w:b/>
                <w:vertAlign w:val="superscript"/>
              </w:rPr>
              <w:t>3</w:t>
            </w:r>
            <w:r w:rsidRPr="00A47D89">
              <w:rPr>
                <w:b/>
              </w:rPr>
              <w:t>) відкладати або забороняти торгівлю цінними паперами, якщо Національна комісія з цінних паперів та фондового ринку на основі достатніх підстав, які підтверджені відповідними документами, вважає, що емітент знаходиться в ситуації, коли подальший обіг цінних паперів такого емітента порушуватиме права інвесторів;</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16</w:t>
            </w:r>
            <w:r w:rsidRPr="00A47D89">
              <w:rPr>
                <w:rFonts w:ascii="Times New Roman" w:hAnsi="Times New Roman" w:cs="Times New Roman"/>
                <w:b/>
                <w:sz w:val="24"/>
                <w:szCs w:val="24"/>
                <w:vertAlign w:val="superscript"/>
              </w:rPr>
              <w:t>4</w:t>
            </w:r>
            <w:r w:rsidRPr="00A47D89">
              <w:rPr>
                <w:rFonts w:ascii="Times New Roman" w:hAnsi="Times New Roman" w:cs="Times New Roman"/>
                <w:b/>
                <w:sz w:val="24"/>
                <w:szCs w:val="24"/>
              </w:rPr>
              <w:t>) забороняти публічну пропозицію цінних паперів або допуск цінних паперів до торгів на фондовій біржі, якщо встановлено факт порушення вимог законодавства;</w:t>
            </w:r>
          </w:p>
          <w:p w:rsidR="004A3087" w:rsidRPr="00A47D89" w:rsidRDefault="004A3087" w:rsidP="004A3087">
            <w:pPr>
              <w:keepNext/>
              <w:widowControl w:val="0"/>
              <w:ind w:firstLine="284"/>
              <w:jc w:val="both"/>
            </w:pPr>
            <w:r w:rsidRPr="00A47D89">
              <w:t>…</w:t>
            </w:r>
          </w:p>
        </w:tc>
        <w:tc>
          <w:tcPr>
            <w:tcW w:w="1271" w:type="pct"/>
          </w:tcPr>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rPr>
                <w:bCs/>
              </w:rPr>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p>
          <w:p w:rsidR="005F361E" w:rsidRPr="00A47D89" w:rsidRDefault="005F361E" w:rsidP="005F361E">
            <w:pPr>
              <w:keepNext/>
              <w:widowControl w:val="0"/>
              <w:ind w:firstLine="284"/>
              <w:jc w:val="both"/>
            </w:pPr>
            <w:r w:rsidRPr="00A47D89">
              <w:t xml:space="preserve">Щодо п. 8-4 ч. 1 ст. 8: такий порядок має бути встановлено Законом, оскільки відповідно до ст..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w:t>
            </w:r>
            <w:r w:rsidRPr="00A47D89">
              <w:rPr>
                <w:u w:val="single"/>
              </w:rPr>
              <w:t>у спосіб,</w:t>
            </w:r>
            <w:r w:rsidRPr="00A47D89">
              <w:t xml:space="preserve"> що </w:t>
            </w:r>
            <w:r w:rsidRPr="00A47D89">
              <w:rPr>
                <w:u w:val="single"/>
              </w:rPr>
              <w:t>передбачені</w:t>
            </w:r>
            <w:r w:rsidRPr="00A47D89">
              <w:t xml:space="preserve"> Конституцією та </w:t>
            </w:r>
            <w:r w:rsidRPr="00A47D89">
              <w:rPr>
                <w:u w:val="single"/>
              </w:rPr>
              <w:t>законами</w:t>
            </w:r>
            <w:r w:rsidRPr="00A47D89">
              <w:t xml:space="preserve"> України.</w:t>
            </w:r>
          </w:p>
          <w:p w:rsidR="004A3087" w:rsidRPr="00A47D89" w:rsidRDefault="004A3087"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rPr>
                <w:bCs/>
              </w:rPr>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pPr>
          </w:p>
          <w:p w:rsidR="005F361E" w:rsidRPr="00A47D89" w:rsidRDefault="005F361E" w:rsidP="004A3087">
            <w:pPr>
              <w:keepNext/>
              <w:widowControl w:val="0"/>
              <w:ind w:firstLine="284"/>
              <w:jc w:val="both"/>
              <w:rPr>
                <w:bCs/>
              </w:rPr>
            </w:pPr>
            <w:r w:rsidRPr="00A47D89">
              <w:t>Щодо п. 16-2 ч. 1 ст. 8: Мова може йти лише про порушення окремих положень законодавства на ринку цінних паперів, а не будь-якого законодавства. Сфера таких порушень має бути визначена законом.</w:t>
            </w:r>
          </w:p>
          <w:p w:rsidR="005F361E" w:rsidRPr="00A47D89" w:rsidRDefault="005F361E" w:rsidP="004A3087">
            <w:pPr>
              <w:keepNext/>
              <w:widowControl w:val="0"/>
              <w:ind w:firstLine="284"/>
              <w:jc w:val="both"/>
              <w:rPr>
                <w:bCs/>
              </w:rPr>
            </w:pPr>
            <w:r w:rsidRPr="00A47D89">
              <w:rPr>
                <w:bCs/>
              </w:rPr>
              <w:t>Щодо п. 16-3 ч. 1 ст. 8: Вичерпні критерії таких ситуацій мають бути визначені в законі.</w:t>
            </w:r>
          </w:p>
          <w:p w:rsidR="007231B5" w:rsidRPr="00A47D89" w:rsidRDefault="007231B5" w:rsidP="007231B5">
            <w:pPr>
              <w:keepNext/>
              <w:widowControl w:val="0"/>
              <w:ind w:firstLine="284"/>
              <w:jc w:val="both"/>
              <w:rPr>
                <w:bCs/>
              </w:rPr>
            </w:pPr>
            <w:r w:rsidRPr="00A47D89">
              <w:rPr>
                <w:bCs/>
              </w:rPr>
              <w:t>Щодо п. 16-4 ст. 8: Будь-яке порушення законодавства не може бути підставою для заборони публічної пропозиції цінних паперів. А тому потребує уточнення які саме порушення (їх вплив на обіг цінних паперів) можуть бути підставою для такого рішення НКЦПФР. Також і підозра не може бути підставою для прийняття такого рішення.</w:t>
            </w:r>
          </w:p>
          <w:p w:rsidR="005F361E" w:rsidRPr="00A47D89" w:rsidRDefault="007231B5" w:rsidP="007231B5">
            <w:pPr>
              <w:keepNext/>
              <w:widowControl w:val="0"/>
              <w:ind w:firstLine="284"/>
              <w:jc w:val="both"/>
              <w:rPr>
                <w:bCs/>
              </w:rPr>
            </w:pPr>
            <w:r w:rsidRPr="00A47D89">
              <w:rPr>
                <w:bCs/>
              </w:rPr>
              <w:t>В протилежному випадку, якщо такі зміни буде реалізовано, знизиться інвестиційна привабливість фондового ринку в силу зниження рівня його передбачуваності.</w:t>
            </w:r>
          </w:p>
        </w:tc>
      </w:tr>
      <w:tr w:rsidR="004A3087" w:rsidRPr="00A47D89" w:rsidTr="00675B4D">
        <w:trPr>
          <w:jc w:val="center"/>
        </w:trPr>
        <w:tc>
          <w:tcPr>
            <w:tcW w:w="1864" w:type="pct"/>
          </w:tcPr>
          <w:p w:rsidR="004A3087" w:rsidRPr="00A47D89" w:rsidRDefault="004A3087" w:rsidP="004A3087">
            <w:pPr>
              <w:keepNext/>
              <w:widowControl w:val="0"/>
              <w:ind w:firstLine="284"/>
              <w:jc w:val="both"/>
            </w:pPr>
            <w:r w:rsidRPr="00A47D89">
              <w:lastRenderedPageBreak/>
              <w:t xml:space="preserve">Стаття 11. Відповідальність юридичних осіб за правопорушення на ринку цінних паперів </w:t>
            </w:r>
          </w:p>
          <w:p w:rsidR="004A3087" w:rsidRPr="00A47D89" w:rsidRDefault="004A3087" w:rsidP="004A3087">
            <w:pPr>
              <w:keepNext/>
              <w:widowControl w:val="0"/>
              <w:ind w:firstLine="284"/>
              <w:jc w:val="both"/>
            </w:pPr>
            <w:r w:rsidRPr="00A47D89">
              <w:t>Національна комісія з цінних паперів та фондового ринку застосовує до юридичних осіб фінансові санкції за:</w:t>
            </w:r>
            <w:r w:rsidR="007231B5" w:rsidRPr="00A47D89">
              <w:t xml:space="preserve"> </w:t>
            </w:r>
            <w:r w:rsidRPr="00A47D89">
              <w:t>…</w:t>
            </w:r>
          </w:p>
          <w:p w:rsidR="004A3087" w:rsidRPr="00A47D89" w:rsidRDefault="004A3087" w:rsidP="004A3087">
            <w:pPr>
              <w:keepNext/>
              <w:widowControl w:val="0"/>
              <w:ind w:firstLine="284"/>
              <w:jc w:val="both"/>
            </w:pPr>
            <w:r w:rsidRPr="00A47D89">
              <w:t xml:space="preserve">13) невиконання умов проспекту </w:t>
            </w:r>
            <w:r w:rsidRPr="00A47D89">
              <w:rPr>
                <w:b/>
              </w:rPr>
              <w:t>емісії</w:t>
            </w:r>
            <w:r w:rsidRPr="00A47D89">
              <w:t xml:space="preserve"> цінних паперів, </w:t>
            </w:r>
            <w:r w:rsidRPr="00A47D89">
              <w:rPr>
                <w:b/>
              </w:rPr>
              <w:t xml:space="preserve">зареєстрованого </w:t>
            </w:r>
            <w:r w:rsidRPr="00A47D89">
              <w:t>у встановленому порядку, -</w:t>
            </w:r>
          </w:p>
          <w:p w:rsidR="004A3087" w:rsidRPr="00A47D89" w:rsidRDefault="004A3087" w:rsidP="007231B5">
            <w:pPr>
              <w:keepNext/>
              <w:widowControl w:val="0"/>
              <w:ind w:firstLine="284"/>
              <w:jc w:val="both"/>
              <w:rPr>
                <w:bCs/>
              </w:rPr>
            </w:pPr>
            <w:r w:rsidRPr="00A47D89">
              <w:t>у розмірі до однієї тисячі неоподатковуваних мінімумів доходів громадян.</w:t>
            </w:r>
            <w:r w:rsidR="007231B5" w:rsidRPr="00A47D89">
              <w:t xml:space="preserve"> </w:t>
            </w:r>
            <w:r w:rsidRPr="00A47D89">
              <w:t>…</w:t>
            </w:r>
          </w:p>
        </w:tc>
        <w:tc>
          <w:tcPr>
            <w:tcW w:w="1865" w:type="pct"/>
          </w:tcPr>
          <w:p w:rsidR="004A3087" w:rsidRPr="00A47D89" w:rsidRDefault="004A3087" w:rsidP="004A3087">
            <w:pPr>
              <w:keepNext/>
              <w:widowControl w:val="0"/>
              <w:ind w:firstLine="284"/>
              <w:jc w:val="both"/>
            </w:pPr>
            <w:r w:rsidRPr="00A47D89">
              <w:t xml:space="preserve">Стаття 11. Відповідальність юридичних осіб за правопорушення на ринку цінних паперів </w:t>
            </w:r>
          </w:p>
          <w:p w:rsidR="004A3087" w:rsidRPr="00A47D89" w:rsidRDefault="004A3087" w:rsidP="004A3087">
            <w:pPr>
              <w:keepNext/>
              <w:widowControl w:val="0"/>
              <w:ind w:firstLine="284"/>
              <w:jc w:val="both"/>
            </w:pPr>
            <w:r w:rsidRPr="00A47D89">
              <w:t>Національна комісія з цінних паперів та фондового ринку застосовує до юридичних осіб фінансові санкції за:</w:t>
            </w:r>
            <w:r w:rsidR="007231B5" w:rsidRPr="00A47D89">
              <w:t xml:space="preserve"> </w:t>
            </w:r>
            <w:r w:rsidRPr="00A47D89">
              <w:t>…</w:t>
            </w:r>
          </w:p>
          <w:p w:rsidR="004A3087" w:rsidRPr="00A47D89" w:rsidRDefault="004A3087" w:rsidP="004A3087">
            <w:pPr>
              <w:keepNext/>
              <w:widowControl w:val="0"/>
              <w:ind w:firstLine="284"/>
              <w:jc w:val="both"/>
            </w:pPr>
            <w:r w:rsidRPr="00A47D89">
              <w:t>13) невиконання умов проспекту цінних паперів, з</w:t>
            </w:r>
            <w:r w:rsidRPr="00A47D89">
              <w:rPr>
                <w:b/>
              </w:rPr>
              <w:t>атвердженого</w:t>
            </w:r>
            <w:r w:rsidRPr="00A47D89">
              <w:t xml:space="preserve"> у встановленому порядку, -</w:t>
            </w:r>
          </w:p>
          <w:p w:rsidR="004A3087" w:rsidRPr="00A47D89" w:rsidRDefault="004A3087" w:rsidP="007231B5">
            <w:pPr>
              <w:keepNext/>
              <w:widowControl w:val="0"/>
              <w:ind w:firstLine="284"/>
              <w:jc w:val="both"/>
              <w:rPr>
                <w:bCs/>
              </w:rPr>
            </w:pPr>
            <w:r w:rsidRPr="00A47D89">
              <w:t>у розмірі до однієї тисячі неоподатковуваних мінімумів доходів громадян.</w:t>
            </w:r>
            <w:r w:rsidR="007231B5" w:rsidRPr="00A47D89">
              <w:t xml:space="preserve"> </w:t>
            </w:r>
            <w:r w:rsidRPr="00A47D89">
              <w:t>…</w:t>
            </w:r>
          </w:p>
        </w:tc>
        <w:tc>
          <w:tcPr>
            <w:tcW w:w="1271" w:type="pct"/>
          </w:tcPr>
          <w:p w:rsidR="004A3087" w:rsidRPr="00A47D89" w:rsidRDefault="004A3087" w:rsidP="004A3087">
            <w:pPr>
              <w:keepNext/>
              <w:widowControl w:val="0"/>
              <w:ind w:firstLine="284"/>
              <w:jc w:val="both"/>
            </w:pPr>
          </w:p>
        </w:tc>
      </w:tr>
      <w:tr w:rsidR="007231B5" w:rsidRPr="00A47D89" w:rsidTr="007231B5">
        <w:trPr>
          <w:trHeight w:val="46"/>
          <w:jc w:val="center"/>
        </w:trPr>
        <w:tc>
          <w:tcPr>
            <w:tcW w:w="5000" w:type="pct"/>
            <w:gridSpan w:val="3"/>
          </w:tcPr>
          <w:p w:rsidR="007231B5" w:rsidRPr="00A47D89" w:rsidRDefault="007231B5" w:rsidP="004A3087">
            <w:pPr>
              <w:pStyle w:val="HTML"/>
              <w:keepNext/>
              <w:widowControl w:val="0"/>
              <w:ind w:firstLine="284"/>
              <w:jc w:val="center"/>
              <w:rPr>
                <w:rFonts w:ascii="Times New Roman" w:hAnsi="Times New Roman" w:cs="Times New Roman"/>
                <w:b/>
                <w:bCs/>
                <w:sz w:val="24"/>
                <w:szCs w:val="24"/>
              </w:rPr>
            </w:pPr>
          </w:p>
          <w:p w:rsidR="007231B5" w:rsidRPr="00A47D89" w:rsidRDefault="007231B5" w:rsidP="004A3087">
            <w:pPr>
              <w:pStyle w:val="HTML"/>
              <w:keepNext/>
              <w:widowControl w:val="0"/>
              <w:ind w:firstLine="284"/>
              <w:jc w:val="center"/>
              <w:rPr>
                <w:rFonts w:ascii="Times New Roman" w:hAnsi="Times New Roman" w:cs="Times New Roman"/>
                <w:b/>
                <w:bCs/>
                <w:sz w:val="24"/>
                <w:szCs w:val="24"/>
              </w:rPr>
            </w:pPr>
            <w:r w:rsidRPr="00A47D89">
              <w:rPr>
                <w:rFonts w:ascii="Times New Roman" w:hAnsi="Times New Roman" w:cs="Times New Roman"/>
                <w:b/>
                <w:bCs/>
                <w:sz w:val="24"/>
                <w:szCs w:val="24"/>
              </w:rPr>
              <w:lastRenderedPageBreak/>
              <w:t>Закон України «Про депозитарну систему України»</w:t>
            </w:r>
          </w:p>
          <w:p w:rsidR="007231B5" w:rsidRPr="00A47D89" w:rsidRDefault="007231B5" w:rsidP="004A3087">
            <w:pPr>
              <w:pStyle w:val="HTML"/>
              <w:keepNext/>
              <w:widowControl w:val="0"/>
              <w:ind w:firstLine="284"/>
              <w:jc w:val="center"/>
              <w:rPr>
                <w:rFonts w:ascii="Times New Roman" w:hAnsi="Times New Roman" w:cs="Times New Roman"/>
                <w:b/>
                <w:bCs/>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lastRenderedPageBreak/>
              <w:t>Стаття 9. Центральний депозитарій</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2. Центральний депозитарій - юридична особа, що функціонує у формі </w:t>
            </w:r>
            <w:r w:rsidRPr="00A47D89">
              <w:rPr>
                <w:rFonts w:ascii="Times New Roman" w:hAnsi="Times New Roman" w:cs="Times New Roman"/>
                <w:b/>
                <w:bCs/>
                <w:sz w:val="24"/>
                <w:szCs w:val="24"/>
              </w:rPr>
              <w:t>публічного</w:t>
            </w:r>
            <w:r w:rsidRPr="00A47D89">
              <w:rPr>
                <w:rFonts w:ascii="Times New Roman" w:hAnsi="Times New Roman" w:cs="Times New Roman"/>
                <w:bCs/>
                <w:sz w:val="24"/>
                <w:szCs w:val="24"/>
              </w:rPr>
              <w:t xml:space="preserve"> акціонерного товариства відповідно до Закону України "Про акціонерні товариства" з урахуванням особливостей, установлених цим Законом. Акціонерне товариство набуває статусу Центрального депозитарію з дня реєстрації Комісією в установленому порядку Правил Центрального депозитарію.</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tc>
        <w:tc>
          <w:tcPr>
            <w:tcW w:w="1865" w:type="pct"/>
          </w:tcPr>
          <w:p w:rsidR="004A3087" w:rsidRPr="00A47D89" w:rsidRDefault="004A3087" w:rsidP="004A3087">
            <w:pPr>
              <w:keepNext/>
              <w:widowControl w:val="0"/>
              <w:ind w:firstLine="284"/>
              <w:jc w:val="both"/>
              <w:rPr>
                <w:bCs/>
              </w:rPr>
            </w:pPr>
            <w:r w:rsidRPr="00A47D89">
              <w:rPr>
                <w:bCs/>
              </w:rPr>
              <w:t>Стаття 9. Центральний депозитарій</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2. Центральний депозитарій - юридична особа, що функціонує у формі акціонерного товариства відповідно до Закону України "Про акціонерні товариства" з урахуванням особливостей, установлених цим Законом. Акціонерне товариство набуває статусу Центрального депозитарію з дня реєстрації Комісією в установленому порядку Правил Центрального депозитарію.</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Стаття 15. Розрахунковий центр з обслуговування договорів на фінансових ринках</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2. Розрахунковий центр - банк, що функціонує у формі </w:t>
            </w:r>
            <w:r w:rsidRPr="00A47D89">
              <w:rPr>
                <w:rFonts w:ascii="Times New Roman" w:hAnsi="Times New Roman" w:cs="Times New Roman"/>
                <w:b/>
                <w:bCs/>
                <w:sz w:val="24"/>
                <w:szCs w:val="24"/>
              </w:rPr>
              <w:t>публічного</w:t>
            </w:r>
            <w:r w:rsidRPr="00A47D89">
              <w:rPr>
                <w:rFonts w:ascii="Times New Roman" w:hAnsi="Times New Roman" w:cs="Times New Roman"/>
                <w:bCs/>
                <w:sz w:val="24"/>
                <w:szCs w:val="24"/>
              </w:rPr>
              <w:t xml:space="preserve"> акціонерного товариства відповідно до Закону України "Про банки і банківську діяльність" з урахуванням особливостей, встановлених цим Законом. Банк набуває статусу Розрахункового центру з дня реєстрації Правил Розрахункового центру в Національному банку України в установленому порядку.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tc>
        <w:tc>
          <w:tcPr>
            <w:tcW w:w="1865" w:type="pct"/>
          </w:tcPr>
          <w:p w:rsidR="004A3087" w:rsidRPr="00A47D89" w:rsidRDefault="004A3087" w:rsidP="004A3087">
            <w:pPr>
              <w:keepNext/>
              <w:widowControl w:val="0"/>
              <w:ind w:firstLine="284"/>
              <w:jc w:val="both"/>
              <w:rPr>
                <w:bCs/>
              </w:rPr>
            </w:pPr>
            <w:r w:rsidRPr="00A47D89">
              <w:rPr>
                <w:bCs/>
              </w:rPr>
              <w:t>Стаття 15. Розрахунковий центр з обслуговування договорів на фінансових ринках</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2. Розрахунковий центр - банк, що функціонує у формі акціонерного товариства відповідно до Закону України "Про банки і банківську діяльність" з урахуванням особливостей, встановлених цим Законом. Банк набуває статусу Розрахункового центру з дня реєстрації Правил Розрахункового центру в Національному банку України в установленому порядку.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25. Доступ до інформації, що міститься у системі депозитарного обліку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 Інформація, що міститься у системі депозитарного обліку, надається депозитарними установами на письмову вимогу: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7) Комісії - стосовно відомостей про власників цінних паперів, їх рахунки</w:t>
            </w:r>
            <w:r w:rsidRPr="00A47D89">
              <w:rPr>
                <w:rFonts w:ascii="Times New Roman" w:hAnsi="Times New Roman" w:cs="Times New Roman"/>
                <w:b/>
                <w:bCs/>
                <w:sz w:val="24"/>
                <w:szCs w:val="24"/>
              </w:rPr>
              <w:t>, а також</w:t>
            </w:r>
            <w:r w:rsidRPr="00A47D89">
              <w:rPr>
                <w:rFonts w:ascii="Times New Roman" w:hAnsi="Times New Roman" w:cs="Times New Roman"/>
                <w:bCs/>
                <w:sz w:val="24"/>
                <w:szCs w:val="24"/>
              </w:rPr>
              <w:t xml:space="preserve"> про відповідні операції з цінними паперами цих власників;</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25. Доступ до інформації, що міститься у системі депозитарного обліку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 Інформація, що міститься у системі депозитарного обліку, надається депозитарними установами на письмову вимогу:</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
                <w:bCs/>
                <w:sz w:val="24"/>
                <w:szCs w:val="24"/>
              </w:rPr>
            </w:pPr>
            <w:r w:rsidRPr="00A47D89">
              <w:rPr>
                <w:rFonts w:ascii="Times New Roman" w:hAnsi="Times New Roman" w:cs="Times New Roman"/>
                <w:bCs/>
                <w:sz w:val="24"/>
                <w:szCs w:val="24"/>
              </w:rPr>
              <w:t xml:space="preserve">7) Комісії - стосовно відомостей про власників цінних паперів, їх рахунки </w:t>
            </w:r>
            <w:r w:rsidRPr="00A47D89">
              <w:rPr>
                <w:rFonts w:ascii="Times New Roman" w:hAnsi="Times New Roman" w:cs="Times New Roman"/>
                <w:b/>
                <w:bCs/>
                <w:sz w:val="24"/>
                <w:szCs w:val="24"/>
              </w:rPr>
              <w:t xml:space="preserve">та </w:t>
            </w:r>
            <w:r w:rsidRPr="00A47D89">
              <w:rPr>
                <w:rFonts w:ascii="Times New Roman" w:hAnsi="Times New Roman" w:cs="Times New Roman"/>
                <w:bCs/>
                <w:sz w:val="24"/>
                <w:szCs w:val="24"/>
              </w:rPr>
              <w:t>про відповідні операції з цінними паперами цих власників</w:t>
            </w:r>
            <w:r w:rsidRPr="00A47D89">
              <w:rPr>
                <w:rFonts w:ascii="Times New Roman" w:hAnsi="Times New Roman" w:cs="Times New Roman"/>
                <w:b/>
                <w:bCs/>
                <w:sz w:val="24"/>
                <w:szCs w:val="24"/>
              </w:rPr>
              <w:t>, а також в інших випадках, встановлених законом;</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r>
      <w:tr w:rsidR="00F8151A" w:rsidRPr="00A47D89" w:rsidTr="00F8151A">
        <w:trPr>
          <w:trHeight w:val="46"/>
          <w:jc w:val="center"/>
        </w:trPr>
        <w:tc>
          <w:tcPr>
            <w:tcW w:w="5000" w:type="pct"/>
            <w:gridSpan w:val="3"/>
          </w:tcPr>
          <w:p w:rsidR="00F8151A" w:rsidRPr="00A47D89" w:rsidRDefault="00F8151A" w:rsidP="004A3087">
            <w:pPr>
              <w:pStyle w:val="HTML"/>
              <w:keepNext/>
              <w:widowControl w:val="0"/>
              <w:ind w:firstLine="284"/>
              <w:jc w:val="center"/>
              <w:rPr>
                <w:rFonts w:ascii="Times New Roman" w:hAnsi="Times New Roman" w:cs="Times New Roman"/>
                <w:b/>
                <w:sz w:val="24"/>
                <w:szCs w:val="24"/>
              </w:rPr>
            </w:pPr>
          </w:p>
          <w:p w:rsidR="00F8151A" w:rsidRPr="00A47D89" w:rsidRDefault="00F8151A" w:rsidP="004A3087">
            <w:pPr>
              <w:pStyle w:val="HTML"/>
              <w:keepNext/>
              <w:widowControl w:val="0"/>
              <w:ind w:firstLine="284"/>
              <w:jc w:val="center"/>
              <w:rPr>
                <w:rFonts w:ascii="Times New Roman" w:hAnsi="Times New Roman" w:cs="Times New Roman"/>
                <w:b/>
                <w:sz w:val="24"/>
                <w:szCs w:val="24"/>
              </w:rPr>
            </w:pPr>
            <w:r w:rsidRPr="00A47D89">
              <w:rPr>
                <w:rFonts w:ascii="Times New Roman" w:hAnsi="Times New Roman" w:cs="Times New Roman"/>
                <w:b/>
                <w:sz w:val="24"/>
                <w:szCs w:val="24"/>
              </w:rPr>
              <w:t>Закон України «Про аудиторську діяльність»</w:t>
            </w:r>
          </w:p>
          <w:p w:rsidR="00F8151A" w:rsidRPr="00A47D89" w:rsidRDefault="00F8151A" w:rsidP="004A3087">
            <w:pPr>
              <w:pStyle w:val="HTML"/>
              <w:keepNext/>
              <w:widowControl w:val="0"/>
              <w:ind w:firstLine="284"/>
              <w:jc w:val="center"/>
              <w:rPr>
                <w:rFonts w:ascii="Times New Roman" w:hAnsi="Times New Roman" w:cs="Times New Roman"/>
                <w:b/>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t xml:space="preserve">Стаття 22. Інші види відповідальності аудиторів та </w:t>
            </w:r>
            <w:r w:rsidRPr="00A47D89">
              <w:lastRenderedPageBreak/>
              <w:t>аудиторських фірм</w:t>
            </w:r>
          </w:p>
          <w:p w:rsidR="004A3087" w:rsidRPr="00A47D89" w:rsidRDefault="004A3087" w:rsidP="004A3087">
            <w:pPr>
              <w:keepNext/>
              <w:widowControl w:val="0"/>
              <w:ind w:firstLine="284"/>
              <w:jc w:val="both"/>
            </w:pPr>
            <w:r w:rsidRPr="00A47D89">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Аудитор та аудиторська фірма не несуть дисциплінарної, адміністративної, цивільно-правової та кримінальної відповідальності за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фінансову операцію, навіть якщо такими діями завдано шкоди юридичним або фізичним особам, та за інші дії, якщо вони діяли в межах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c>
          <w:tcPr>
            <w:tcW w:w="1865" w:type="pct"/>
          </w:tcPr>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lastRenderedPageBreak/>
              <w:t>Стаття 22.</w:t>
            </w:r>
            <w:r w:rsidRPr="00A47D89">
              <w:rPr>
                <w:rFonts w:ascii="Times New Roman" w:hAnsi="Times New Roman" w:cs="Times New Roman"/>
                <w:sz w:val="24"/>
                <w:szCs w:val="24"/>
              </w:rPr>
              <w:t xml:space="preserve"> Інші види відповідальності аудиторів та </w:t>
            </w:r>
            <w:r w:rsidRPr="00A47D89">
              <w:rPr>
                <w:rFonts w:ascii="Times New Roman" w:hAnsi="Times New Roman" w:cs="Times New Roman"/>
                <w:sz w:val="24"/>
                <w:szCs w:val="24"/>
              </w:rPr>
              <w:lastRenderedPageBreak/>
              <w:t>аудиторських фірм</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Аудитор та аудиторська фірма не несуть дисциплінарної, адміністративної, цивільно-правової та кримінальної відповідальності за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фінансову операцію, навіть якщо такими діями завдано шкоди юридичним або фізичним особам, та за інші дії, якщо вони діяли в межах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
                <w:sz w:val="24"/>
                <w:szCs w:val="24"/>
              </w:rPr>
              <w:t>Аудитор та аудиторська фірма не несуть дисциплінарної, адміністративної, цивільно-правової та кримінальної відповідальності, за подання Національній комісії з цінних паперів та фондового ринку інформації про емітента навіть якщо такими діями завдано шкоди юридичним або фізичним особам, і таке подання не вважається порушенням договору надання аудиторських послуг або законодавства про аудиторську діяльність.</w:t>
            </w:r>
          </w:p>
        </w:tc>
        <w:tc>
          <w:tcPr>
            <w:tcW w:w="1271"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r>
      <w:tr w:rsidR="00F8151A" w:rsidRPr="00A47D89" w:rsidTr="00F8151A">
        <w:trPr>
          <w:trHeight w:val="46"/>
          <w:jc w:val="center"/>
        </w:trPr>
        <w:tc>
          <w:tcPr>
            <w:tcW w:w="5000" w:type="pct"/>
            <w:gridSpan w:val="3"/>
          </w:tcPr>
          <w:p w:rsidR="00F8151A" w:rsidRPr="00A47D89" w:rsidRDefault="00F8151A" w:rsidP="004A3087">
            <w:pPr>
              <w:pStyle w:val="HTML"/>
              <w:keepNext/>
              <w:widowControl w:val="0"/>
              <w:ind w:firstLine="284"/>
              <w:jc w:val="center"/>
              <w:rPr>
                <w:rFonts w:ascii="Times New Roman" w:hAnsi="Times New Roman" w:cs="Times New Roman"/>
                <w:b/>
                <w:sz w:val="24"/>
                <w:szCs w:val="24"/>
              </w:rPr>
            </w:pPr>
          </w:p>
          <w:p w:rsidR="00F8151A" w:rsidRPr="00A47D89" w:rsidRDefault="00F8151A" w:rsidP="004A3087">
            <w:pPr>
              <w:pStyle w:val="HTML"/>
              <w:keepNext/>
              <w:widowControl w:val="0"/>
              <w:ind w:firstLine="284"/>
              <w:jc w:val="center"/>
              <w:rPr>
                <w:rFonts w:ascii="Times New Roman" w:hAnsi="Times New Roman" w:cs="Times New Roman"/>
                <w:b/>
                <w:sz w:val="24"/>
                <w:szCs w:val="24"/>
              </w:rPr>
            </w:pPr>
            <w:r w:rsidRPr="00A47D89">
              <w:rPr>
                <w:rFonts w:ascii="Times New Roman" w:hAnsi="Times New Roman" w:cs="Times New Roman"/>
                <w:b/>
                <w:sz w:val="24"/>
                <w:szCs w:val="24"/>
              </w:rPr>
              <w:t>Закон України «Про рекламу»</w:t>
            </w:r>
          </w:p>
          <w:p w:rsidR="00F8151A" w:rsidRPr="00A47D89" w:rsidRDefault="00F8151A" w:rsidP="004A3087">
            <w:pPr>
              <w:pStyle w:val="HTML"/>
              <w:keepNext/>
              <w:widowControl w:val="0"/>
              <w:ind w:firstLine="284"/>
              <w:jc w:val="center"/>
              <w:rPr>
                <w:rFonts w:ascii="Times New Roman" w:hAnsi="Times New Roman" w:cs="Times New Roman"/>
                <w:b/>
                <w:sz w:val="24"/>
                <w:szCs w:val="24"/>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Стаття 25.</w:t>
            </w:r>
            <w:r w:rsidRPr="00A47D89">
              <w:t xml:space="preserve"> Реклама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2. Не є рекламою цінних паперів та фондового ринку:</w:t>
            </w:r>
            <w:r w:rsidR="008D2EE6" w:rsidRPr="00A47D89">
              <w:rPr>
                <w:rFonts w:ascii="Times New Roman" w:hAnsi="Times New Roman" w:cs="Times New Roman"/>
                <w:sz w:val="24"/>
                <w:szCs w:val="24"/>
              </w:rPr>
              <w:t xml:space="preserve"> </w:t>
            </w:r>
            <w:r w:rsidRPr="00A47D89">
              <w:rPr>
                <w:rFonts w:ascii="Times New Roman" w:hAnsi="Times New Roman" w:cs="Times New Roman"/>
                <w:sz w:val="24"/>
                <w:szCs w:val="24"/>
              </w:rPr>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5) інформація щодо цінних паперів та інших фінансових інструментів, допущених до торгів на фондовій біржі, яка оприлюднюється такою фондовою біржею.</w:t>
            </w:r>
          </w:p>
          <w:p w:rsidR="004A3087" w:rsidRPr="00A47D89" w:rsidRDefault="004A3087" w:rsidP="004A3087">
            <w:pPr>
              <w:pStyle w:val="HTML"/>
              <w:keepNext/>
              <w:widowControl w:val="0"/>
              <w:ind w:firstLine="284"/>
              <w:jc w:val="both"/>
              <w:rPr>
                <w:rFonts w:ascii="Times New Roman" w:hAnsi="Times New Roman" w:cs="Times New Roman"/>
                <w:sz w:val="24"/>
                <w:szCs w:val="24"/>
              </w:rPr>
            </w:pPr>
          </w:p>
          <w:p w:rsidR="004A3087" w:rsidRPr="00A47D89" w:rsidRDefault="004A3087" w:rsidP="004A3087">
            <w:pPr>
              <w:pStyle w:val="HTML"/>
              <w:keepNext/>
              <w:widowControl w:val="0"/>
              <w:numPr>
                <w:ilvl w:val="0"/>
                <w:numId w:val="11"/>
              </w:numPr>
              <w:tabs>
                <w:tab w:val="clear" w:pos="840"/>
                <w:tab w:val="clear" w:pos="916"/>
                <w:tab w:val="clear" w:pos="1832"/>
                <w:tab w:val="clear" w:pos="2748"/>
                <w:tab w:val="clear" w:pos="3664"/>
                <w:tab w:val="clear" w:pos="4580"/>
                <w:tab w:val="clear" w:pos="5496"/>
                <w:tab w:val="clear" w:pos="6412"/>
                <w:tab w:val="clear" w:pos="7328"/>
                <w:tab w:val="left" w:pos="720"/>
              </w:tabs>
              <w:ind w:left="0"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Рекламодавцями реклами цінних паперів та фондового ринку можуть бути: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1) щодо інститутів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2) щодо цінних паперів, стосовно яких здійснюється емісія, та/або емісійних цінних паперів, що перебувають (перебували) в обігу, - виключно емітент або власник зазначених цінних паперів, а також андеррайтер на підставі відповідного договору андеррайтингу, укладеного з емітентом; </w:t>
            </w: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p>
          <w:p w:rsidR="004A3087" w:rsidRPr="00A47D89" w:rsidRDefault="004A3087" w:rsidP="004A3087">
            <w:pPr>
              <w:keepNext/>
              <w:widowControl w:val="0"/>
              <w:ind w:firstLine="284"/>
              <w:jc w:val="both"/>
            </w:pPr>
            <w:r w:rsidRPr="00A47D89">
              <w:t>…</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bCs/>
                <w:sz w:val="24"/>
                <w:szCs w:val="24"/>
              </w:rPr>
              <w:lastRenderedPageBreak/>
              <w:t>Стаття 25.</w:t>
            </w:r>
            <w:r w:rsidRPr="00A47D89">
              <w:rPr>
                <w:rFonts w:ascii="Times New Roman" w:hAnsi="Times New Roman" w:cs="Times New Roman"/>
                <w:sz w:val="24"/>
                <w:szCs w:val="24"/>
              </w:rPr>
              <w:t xml:space="preserve"> Реклама цінних паперів та фондового ринку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2. Не є рекламою цінних паперів та фондового ринку:</w:t>
            </w:r>
            <w:r w:rsidR="008D2EE6" w:rsidRPr="00A47D89">
              <w:rPr>
                <w:rFonts w:ascii="Times New Roman" w:hAnsi="Times New Roman" w:cs="Times New Roman"/>
                <w:sz w:val="24"/>
                <w:szCs w:val="24"/>
              </w:rPr>
              <w:t xml:space="preserve"> </w:t>
            </w:r>
            <w:r w:rsidRPr="00A47D89">
              <w:rPr>
                <w:rFonts w:ascii="Times New Roman" w:hAnsi="Times New Roman" w:cs="Times New Roman"/>
                <w:sz w:val="24"/>
                <w:szCs w:val="24"/>
              </w:rPr>
              <w:t>…</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5) інформація щодо цінних паперів та інших фінансових інструментів, допущених до торгів на фондовій біржі, яка оприлюднюється такою фондовою біржою, </w:t>
            </w:r>
            <w:r w:rsidRPr="00A47D89">
              <w:rPr>
                <w:rFonts w:ascii="Times New Roman" w:hAnsi="Times New Roman" w:cs="Times New Roman"/>
                <w:b/>
                <w:sz w:val="24"/>
                <w:szCs w:val="24"/>
              </w:rPr>
              <w:t>крім випадків, передбачених пунктом 2</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xml:space="preserve"> </w:t>
            </w:r>
            <w:r w:rsidRPr="00A47D89">
              <w:rPr>
                <w:rFonts w:ascii="Times New Roman" w:hAnsi="Times New Roman" w:cs="Times New Roman"/>
                <w:b/>
                <w:sz w:val="24"/>
                <w:szCs w:val="24"/>
              </w:rPr>
              <w:lastRenderedPageBreak/>
              <w:t>частини третьої цієї статті</w:t>
            </w:r>
            <w:r w:rsidRPr="00A47D89">
              <w:rPr>
                <w:rFonts w:ascii="Times New Roman" w:hAnsi="Times New Roman" w:cs="Times New Roman"/>
                <w:sz w:val="24"/>
                <w:szCs w:val="24"/>
              </w:rPr>
              <w:t>.</w:t>
            </w:r>
          </w:p>
          <w:p w:rsidR="004A3087" w:rsidRPr="00A47D89" w:rsidRDefault="004A3087" w:rsidP="004A3087">
            <w:pPr>
              <w:pStyle w:val="HTML"/>
              <w:keepNext/>
              <w:widowControl w:val="0"/>
              <w:numPr>
                <w:ilvl w:val="0"/>
                <w:numId w:val="12"/>
              </w:numPr>
              <w:tabs>
                <w:tab w:val="clear" w:pos="720"/>
                <w:tab w:val="clear" w:pos="916"/>
                <w:tab w:val="left" w:pos="360"/>
                <w:tab w:val="num" w:pos="972"/>
              </w:tabs>
              <w:ind w:left="0"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Рекламодавцями реклами цінних паперів та фондового ринку можуть бути: </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1) щодо інститутів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4A3087" w:rsidRPr="00A47D89" w:rsidRDefault="004A3087" w:rsidP="004A3087">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 xml:space="preserve"> 2) щодо цінних паперів, стосовно яких здійснюється емісія, та/або емісійних цінних паперів, що перебувають (перебували) в обігу, - виключно емітент або власник зазначених цінних паперів, а також андеррайтер на підставі відповідного договору андеррайтингу, укладеного з емітентом; </w:t>
            </w:r>
          </w:p>
          <w:p w:rsidR="004A3087" w:rsidRPr="00A47D89" w:rsidRDefault="004A3087" w:rsidP="004A3087">
            <w:pPr>
              <w:pStyle w:val="HTML"/>
              <w:keepNext/>
              <w:widowControl w:val="0"/>
              <w:ind w:firstLine="284"/>
              <w:jc w:val="both"/>
              <w:rPr>
                <w:rFonts w:ascii="Times New Roman" w:hAnsi="Times New Roman" w:cs="Times New Roman"/>
                <w:b/>
                <w:sz w:val="24"/>
                <w:szCs w:val="24"/>
              </w:rPr>
            </w:pPr>
            <w:r w:rsidRPr="00A47D89">
              <w:rPr>
                <w:rFonts w:ascii="Times New Roman" w:hAnsi="Times New Roman" w:cs="Times New Roman"/>
                <w:b/>
                <w:sz w:val="24"/>
                <w:szCs w:val="24"/>
              </w:rPr>
              <w:t>2</w:t>
            </w:r>
            <w:r w:rsidRPr="00A47D89">
              <w:rPr>
                <w:rFonts w:ascii="Times New Roman" w:hAnsi="Times New Roman" w:cs="Times New Roman"/>
                <w:b/>
                <w:sz w:val="24"/>
                <w:szCs w:val="24"/>
                <w:vertAlign w:val="superscript"/>
              </w:rPr>
              <w:t>1</w:t>
            </w:r>
            <w:r w:rsidRPr="00A47D89">
              <w:rPr>
                <w:rFonts w:ascii="Times New Roman" w:hAnsi="Times New Roman" w:cs="Times New Roman"/>
                <w:b/>
                <w:sz w:val="24"/>
                <w:szCs w:val="24"/>
              </w:rPr>
              <w:t>) щодо цінних паперів, стосовно яких здійснюється допуск до торгів на фондовій біржі – особа, яка подає заявку на допуск до торгів на фондовій біржі, та фондова біржа, на які такі цінні папери допускаються (допущені) до торгів;</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sz w:val="24"/>
                <w:szCs w:val="24"/>
              </w:rPr>
              <w:t>…</w:t>
            </w:r>
          </w:p>
        </w:tc>
        <w:tc>
          <w:tcPr>
            <w:tcW w:w="1271"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rPr>
            </w:pPr>
          </w:p>
          <w:p w:rsidR="008D2EE6" w:rsidRPr="00A47D89" w:rsidRDefault="008D2EE6" w:rsidP="004A3087">
            <w:pPr>
              <w:keepNext/>
              <w:widowControl w:val="0"/>
              <w:ind w:firstLine="284"/>
              <w:jc w:val="center"/>
              <w:rPr>
                <w:b/>
              </w:rPr>
            </w:pPr>
            <w:r w:rsidRPr="00A47D89">
              <w:rPr>
                <w:b/>
              </w:rPr>
              <w:t>Закон України «Про бухгалтерський облік та фінансову звітність в Україні»</w:t>
            </w:r>
          </w:p>
          <w:p w:rsidR="008D2EE6" w:rsidRPr="00A47D89" w:rsidRDefault="008D2EE6"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Стаття 12</w:t>
            </w:r>
            <w:r w:rsidRPr="00A47D89">
              <w:rPr>
                <w:bCs/>
                <w:vertAlign w:val="superscript"/>
              </w:rPr>
              <w:t>1</w:t>
            </w:r>
            <w:r w:rsidRPr="00A47D89">
              <w:rPr>
                <w:bCs/>
              </w:rPr>
              <w:t>. Застосування міжнародних стандартів</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2</w:t>
            </w:r>
            <w:r w:rsidRPr="00A47D89">
              <w:rPr>
                <w:rFonts w:ascii="Times New Roman" w:hAnsi="Times New Roman" w:cs="Times New Roman"/>
                <w:b/>
                <w:bCs/>
                <w:sz w:val="24"/>
                <w:szCs w:val="24"/>
              </w:rPr>
              <w:t xml:space="preserve">. </w:t>
            </w:r>
            <w:r w:rsidRPr="00A47D89">
              <w:rPr>
                <w:rFonts w:ascii="Times New Roman" w:hAnsi="Times New Roman" w:cs="Times New Roman"/>
                <w:bCs/>
                <w:sz w:val="24"/>
                <w:szCs w:val="24"/>
              </w:rPr>
              <w:t>Публічні акціонерні товариства, банки, страховики, 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Стаття 12</w:t>
            </w:r>
            <w:r w:rsidRPr="00A47D89">
              <w:rPr>
                <w:rFonts w:ascii="Times New Roman" w:hAnsi="Times New Roman" w:cs="Times New Roman"/>
                <w:bCs/>
                <w:sz w:val="24"/>
                <w:szCs w:val="24"/>
                <w:vertAlign w:val="superscript"/>
              </w:rPr>
              <w:t>1</w:t>
            </w:r>
            <w:r w:rsidRPr="00A47D89">
              <w:rPr>
                <w:rFonts w:ascii="Times New Roman" w:hAnsi="Times New Roman" w:cs="Times New Roman"/>
                <w:bCs/>
                <w:sz w:val="24"/>
                <w:szCs w:val="24"/>
              </w:rPr>
              <w:t>. Застосування міжнародних стандартів</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2. Публічні акціонерні товариства</w:t>
            </w:r>
            <w:r w:rsidRPr="00A47D89">
              <w:rPr>
                <w:rFonts w:ascii="Times New Roman" w:hAnsi="Times New Roman" w:cs="Times New Roman"/>
                <w:b/>
                <w:bCs/>
                <w:sz w:val="24"/>
                <w:szCs w:val="24"/>
              </w:rPr>
              <w:t>, емітенти, щодо цінних паперів яких здійснено публічну пропозицію,</w:t>
            </w:r>
            <w:r w:rsidRPr="00A47D89">
              <w:rPr>
                <w:rFonts w:ascii="Times New Roman" w:hAnsi="Times New Roman" w:cs="Times New Roman"/>
                <w:bCs/>
                <w:sz w:val="24"/>
                <w:szCs w:val="24"/>
              </w:rPr>
              <w:t xml:space="preserve"> банки, страховики, 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w:t>
            </w:r>
          </w:p>
        </w:tc>
        <w:tc>
          <w:tcPr>
            <w:tcW w:w="1271" w:type="pct"/>
          </w:tcPr>
          <w:p w:rsidR="004A3087" w:rsidRPr="00A47D89" w:rsidRDefault="004A3087" w:rsidP="004A3087">
            <w:pPr>
              <w:pStyle w:val="HTML"/>
              <w:keepNext/>
              <w:widowControl w:val="0"/>
              <w:ind w:firstLine="284"/>
              <w:jc w:val="both"/>
              <w:rPr>
                <w:rFonts w:ascii="Times New Roman" w:hAnsi="Times New Roman" w:cs="Times New Roman"/>
                <w:bCs/>
                <w:sz w:val="24"/>
                <w:szCs w:val="24"/>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rPr>
            </w:pPr>
          </w:p>
          <w:p w:rsidR="008D2EE6" w:rsidRPr="00A47D89" w:rsidRDefault="008D2EE6" w:rsidP="004A3087">
            <w:pPr>
              <w:keepNext/>
              <w:widowControl w:val="0"/>
              <w:ind w:firstLine="284"/>
              <w:jc w:val="center"/>
              <w:rPr>
                <w:b/>
              </w:rPr>
            </w:pPr>
            <w:r w:rsidRPr="00A47D89">
              <w:rPr>
                <w:b/>
              </w:rPr>
              <w:t>Закон України «Про державну реєстрацію юридичних осіб, фізичних осіб - підприємців та громадських формувань»</w:t>
            </w:r>
          </w:p>
          <w:p w:rsidR="008D2EE6" w:rsidRPr="00A47D89" w:rsidRDefault="008D2EE6"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Стаття 9. Відомості Єдиного державного реєстру</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2. В Єдиному державному реєстрі містяться такі відомості про юридичну особу, крім державних органів </w:t>
            </w:r>
            <w:r w:rsidRPr="00A47D89">
              <w:rPr>
                <w:bCs/>
              </w:rPr>
              <w:lastRenderedPageBreak/>
              <w:t>і органів місцевого самоврядування як юридичних осіб:</w:t>
            </w:r>
          </w:p>
          <w:p w:rsidR="004A3087" w:rsidRPr="00A47D89" w:rsidRDefault="004A3087" w:rsidP="004A3087">
            <w:pPr>
              <w:keepNext/>
              <w:widowControl w:val="0"/>
              <w:ind w:firstLine="284"/>
              <w:jc w:val="both"/>
              <w:rPr>
                <w:bCs/>
              </w:rPr>
            </w:pPr>
            <w:r w:rsidRPr="00A47D89">
              <w:rPr>
                <w:bCs/>
              </w:rPr>
              <w:t>1) найменування юридичної особи, у тому числі скорочене (за наявності);</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47) інформація про виправлення помилок, допущених у відомостях Єдиного державного реєстру.</w:t>
            </w:r>
          </w:p>
        </w:tc>
        <w:tc>
          <w:tcPr>
            <w:tcW w:w="1865" w:type="pct"/>
          </w:tcPr>
          <w:p w:rsidR="004A3087" w:rsidRPr="00A47D89" w:rsidRDefault="004A3087" w:rsidP="004A3087">
            <w:pPr>
              <w:keepNext/>
              <w:widowControl w:val="0"/>
              <w:ind w:firstLine="284"/>
              <w:jc w:val="both"/>
              <w:rPr>
                <w:bCs/>
              </w:rPr>
            </w:pPr>
            <w:r w:rsidRPr="00A47D89">
              <w:rPr>
                <w:bCs/>
              </w:rPr>
              <w:lastRenderedPageBreak/>
              <w:t>Стаття 9. Відомості Єдиного державного реєстру</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2. В Єдиному державному реєстрі містяться такі відомості про юридичну особу, крім державних органів </w:t>
            </w:r>
            <w:r w:rsidRPr="00A47D89">
              <w:rPr>
                <w:bCs/>
              </w:rPr>
              <w:lastRenderedPageBreak/>
              <w:t>і органів місцевого самоврядування як юридичних осіб:</w:t>
            </w:r>
          </w:p>
          <w:p w:rsidR="004A3087" w:rsidRPr="00A47D89" w:rsidRDefault="004A3087" w:rsidP="004A3087">
            <w:pPr>
              <w:keepNext/>
              <w:widowControl w:val="0"/>
              <w:ind w:firstLine="284"/>
              <w:jc w:val="both"/>
              <w:rPr>
                <w:bCs/>
              </w:rPr>
            </w:pPr>
            <w:r w:rsidRPr="00A47D89">
              <w:rPr>
                <w:bCs/>
              </w:rPr>
              <w:t>1) найменування юридичної особи, у тому числі скорочене (за наявності);</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47) інформація про виправлення помилок, допущених у відомостях Єдиного державного реєстру;</w:t>
            </w:r>
          </w:p>
          <w:p w:rsidR="004A3087" w:rsidRPr="00A47D89" w:rsidRDefault="004A3087" w:rsidP="004A3087">
            <w:pPr>
              <w:keepNext/>
              <w:widowControl w:val="0"/>
              <w:ind w:firstLine="284"/>
              <w:jc w:val="both"/>
              <w:rPr>
                <w:b/>
                <w:bCs/>
              </w:rPr>
            </w:pPr>
            <w:r w:rsidRPr="00A47D89">
              <w:rPr>
                <w:b/>
                <w:bCs/>
              </w:rPr>
              <w:t>48) для акціонерних товариств (крім корпоративних інвестиційних фондів) додатково зазначаються відомості про:</w:t>
            </w:r>
          </w:p>
          <w:p w:rsidR="004A3087" w:rsidRPr="00A47D89" w:rsidRDefault="004A3087" w:rsidP="004A3087">
            <w:pPr>
              <w:keepNext/>
              <w:widowControl w:val="0"/>
              <w:ind w:firstLine="284"/>
              <w:jc w:val="both"/>
              <w:rPr>
                <w:b/>
                <w:bCs/>
              </w:rPr>
            </w:pPr>
            <w:r w:rsidRPr="00A47D89">
              <w:rPr>
                <w:b/>
                <w:bCs/>
              </w:rPr>
              <w:t>тип акціонерного товариства;</w:t>
            </w:r>
          </w:p>
          <w:p w:rsidR="004A3087" w:rsidRPr="00A47D89" w:rsidRDefault="004A3087" w:rsidP="004A3087">
            <w:pPr>
              <w:keepNext/>
              <w:widowControl w:val="0"/>
              <w:ind w:firstLine="284"/>
              <w:jc w:val="both"/>
              <w:rPr>
                <w:b/>
                <w:bCs/>
              </w:rPr>
            </w:pPr>
            <w:r w:rsidRPr="00A47D89">
              <w:rPr>
                <w:b/>
                <w:bCs/>
              </w:rPr>
              <w:t xml:space="preserve">номінальну вартість та кількість розміщених акцій, сплачених іншим шляхом, ніж у грошовій формі із визначенням виду майна, що внесено в рахунок оплати акцій що розміщуються; </w:t>
            </w:r>
          </w:p>
          <w:p w:rsidR="004A3087" w:rsidRPr="00A47D89" w:rsidRDefault="004A3087" w:rsidP="004A3087">
            <w:pPr>
              <w:keepNext/>
              <w:widowControl w:val="0"/>
              <w:ind w:firstLine="284"/>
              <w:jc w:val="both"/>
              <w:rPr>
                <w:b/>
                <w:bCs/>
              </w:rPr>
            </w:pPr>
            <w:r w:rsidRPr="00A47D89">
              <w:rPr>
                <w:b/>
                <w:bCs/>
              </w:rPr>
              <w:t xml:space="preserve">особу, яка сплатила за розміщені акції, іншим шляхом, ніж у грошовій формі із зазначенням ім'я фізичної особи або найменування юридичної особи (із зазначенням для юридичної особи-резидента – коду згідно з Єдиним державним реєстром, для юридичної особи-нерезидента – коду/номеру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p>
          <w:p w:rsidR="004A3087" w:rsidRPr="00A47D89" w:rsidRDefault="004A3087" w:rsidP="004A3087">
            <w:pPr>
              <w:keepNext/>
              <w:widowControl w:val="0"/>
              <w:ind w:firstLine="284"/>
              <w:jc w:val="both"/>
              <w:rPr>
                <w:b/>
                <w:bCs/>
              </w:rPr>
            </w:pPr>
            <w:r w:rsidRPr="00A47D89">
              <w:rPr>
                <w:b/>
                <w:bCs/>
              </w:rPr>
              <w:t xml:space="preserve"> ім’я фізичних осіб або найменування</w:t>
            </w:r>
            <w:r w:rsidRPr="00A47D89" w:rsidDel="00775E8E">
              <w:rPr>
                <w:b/>
                <w:bCs/>
              </w:rPr>
              <w:t xml:space="preserve"> </w:t>
            </w:r>
            <w:r w:rsidRPr="00A47D89">
              <w:rPr>
                <w:b/>
                <w:bCs/>
              </w:rPr>
              <w:t xml:space="preserve">юридичних осіб (із зазначенням для юридичної особи-резидента – коду згідно з Єдиним державним реєстром, для юридичної особи-нерезидента – коду/номеру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статут при заснуванні товариства; </w:t>
            </w:r>
          </w:p>
          <w:p w:rsidR="004A3087" w:rsidRPr="00A47D89" w:rsidRDefault="004A3087" w:rsidP="004A3087">
            <w:pPr>
              <w:keepNext/>
              <w:widowControl w:val="0"/>
              <w:ind w:firstLine="284"/>
              <w:jc w:val="both"/>
              <w:rPr>
                <w:b/>
                <w:bCs/>
              </w:rPr>
            </w:pPr>
            <w:r w:rsidRPr="00A47D89">
              <w:rPr>
                <w:b/>
                <w:bCs/>
              </w:rPr>
              <w:t xml:space="preserve"> загальний розмір обов’язкових платежів та інших обов’язкових витрат, сплата яких є необхідною для започаткування діяльності товариства;</w:t>
            </w:r>
          </w:p>
          <w:p w:rsidR="004A3087" w:rsidRPr="00A47D89" w:rsidRDefault="004A3087" w:rsidP="004A3087">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
                <w:bCs/>
                <w:sz w:val="24"/>
                <w:szCs w:val="24"/>
              </w:rPr>
              <w:t>звіти про оцінку майна у випадках здійснення оплати акцій іншим шляхом, ніж у грошовій формі.</w:t>
            </w:r>
          </w:p>
        </w:tc>
        <w:tc>
          <w:tcPr>
            <w:tcW w:w="1271" w:type="pct"/>
          </w:tcPr>
          <w:p w:rsidR="004A3087" w:rsidRPr="00A47D89" w:rsidRDefault="004A3087" w:rsidP="004A3087">
            <w:pPr>
              <w:keepNext/>
              <w:widowControl w:val="0"/>
              <w:ind w:firstLine="284"/>
              <w:jc w:val="both"/>
              <w:rPr>
                <w:bCs/>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rPr>
            </w:pPr>
          </w:p>
          <w:p w:rsidR="008D2EE6" w:rsidRPr="00A47D89" w:rsidRDefault="008D2EE6" w:rsidP="004A3087">
            <w:pPr>
              <w:keepNext/>
              <w:widowControl w:val="0"/>
              <w:ind w:firstLine="284"/>
              <w:jc w:val="center"/>
              <w:rPr>
                <w:b/>
                <w:bCs/>
              </w:rPr>
            </w:pPr>
            <w:r w:rsidRPr="00A47D89">
              <w:rPr>
                <w:b/>
              </w:rPr>
              <w:t>Закон</w:t>
            </w:r>
            <w:r w:rsidRPr="00A47D89">
              <w:rPr>
                <w:b/>
                <w:bCs/>
              </w:rPr>
              <w:t xml:space="preserve"> України «Про особливості утворення публічного акціонерного товариства залізничного транспорту загального користування»</w:t>
            </w:r>
          </w:p>
          <w:p w:rsidR="008D2EE6" w:rsidRPr="00A47D89" w:rsidRDefault="008D2EE6"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center"/>
              <w:rPr>
                <w:b/>
              </w:rPr>
            </w:pPr>
          </w:p>
        </w:tc>
        <w:tc>
          <w:tcPr>
            <w:tcW w:w="1865" w:type="pct"/>
          </w:tcPr>
          <w:p w:rsidR="004A3087" w:rsidRPr="00A47D89" w:rsidRDefault="004A3087" w:rsidP="004A3087">
            <w:pPr>
              <w:keepNext/>
              <w:widowControl w:val="0"/>
              <w:ind w:firstLine="284"/>
              <w:rPr>
                <w:b/>
              </w:rPr>
            </w:pPr>
            <w:r w:rsidRPr="00A47D89">
              <w:rPr>
                <w:b/>
                <w:bCs/>
              </w:rPr>
              <w:t>У назві Закону слово «публічного» виключити</w:t>
            </w:r>
          </w:p>
        </w:tc>
        <w:tc>
          <w:tcPr>
            <w:tcW w:w="1271" w:type="pct"/>
          </w:tcPr>
          <w:p w:rsidR="004A3087" w:rsidRPr="00A47D89" w:rsidRDefault="004A3087" w:rsidP="004A3087">
            <w:pPr>
              <w:keepNext/>
              <w:widowControl w:val="0"/>
              <w:ind w:firstLine="284"/>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 xml:space="preserve">Цей Закон визначає правові, економічні та організаційні особливості утворення </w:t>
            </w:r>
            <w:r w:rsidRPr="00A47D89">
              <w:rPr>
                <w:b/>
                <w:bCs/>
              </w:rPr>
              <w:t>публічного</w:t>
            </w:r>
            <w:r w:rsidRPr="00A47D89">
              <w:rPr>
                <w:bCs/>
              </w:rPr>
              <w:t xml:space="preserve"> акціонерного товариства залізничного транспорту загального користування, 100 відсотків акцій якого належать державі (далі - Товариство), управління і розпорядження його майном та спрямований на забезпечення економічної безпеки і захисту інтересів держави.</w:t>
            </w:r>
          </w:p>
        </w:tc>
        <w:tc>
          <w:tcPr>
            <w:tcW w:w="1865" w:type="pct"/>
          </w:tcPr>
          <w:p w:rsidR="004A3087" w:rsidRPr="00A47D89" w:rsidRDefault="004A3087" w:rsidP="004A3087">
            <w:pPr>
              <w:keepNext/>
              <w:widowControl w:val="0"/>
              <w:ind w:firstLine="284"/>
              <w:jc w:val="both"/>
              <w:rPr>
                <w:bCs/>
              </w:rPr>
            </w:pPr>
            <w:r w:rsidRPr="00A47D89">
              <w:rPr>
                <w:bCs/>
              </w:rPr>
              <w:t>Цей Закон визначає правові, економічні та організаційні особливості утворення акціонерного товариства залізничного транспорту загального користування, 100 відсотків акцій якого належать державі (далі - Товариство), управління і розпорядження його майном та спрямований на забезпечення економічної безпеки і захисту інтересів держави.</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Стаття 2. Особливості утворення Товариства</w:t>
            </w:r>
          </w:p>
          <w:p w:rsidR="004A3087" w:rsidRPr="00A47D89" w:rsidRDefault="004A3087" w:rsidP="004A3087">
            <w:pPr>
              <w:keepNext/>
              <w:widowControl w:val="0"/>
              <w:ind w:firstLine="284"/>
              <w:jc w:val="both"/>
              <w:rPr>
                <w:bCs/>
              </w:rPr>
            </w:pPr>
            <w:r w:rsidRPr="00A47D89">
              <w:rPr>
                <w:bCs/>
              </w:rPr>
              <w:t>1. Утворення Товариства здійснюється за рішенням Кабінету Міністрів України відповідно до законодавства з урахуванням особливостей, визначених цим Законом.</w:t>
            </w:r>
          </w:p>
          <w:p w:rsidR="004A3087" w:rsidRPr="00A47D89" w:rsidRDefault="004A3087" w:rsidP="004A3087">
            <w:pPr>
              <w:keepNext/>
              <w:widowControl w:val="0"/>
              <w:ind w:firstLine="284"/>
              <w:jc w:val="both"/>
              <w:rPr>
                <w:bCs/>
              </w:rPr>
            </w:pPr>
            <w:r w:rsidRPr="00A47D89">
              <w:rPr>
                <w:bCs/>
              </w:rPr>
              <w:t>2. Утворення Товариства не потребує попереднього дозволу Антимонопольного комітету України.</w:t>
            </w:r>
          </w:p>
          <w:p w:rsidR="004A3087" w:rsidRPr="00A47D89" w:rsidRDefault="004A3087" w:rsidP="004A3087">
            <w:pPr>
              <w:keepNext/>
              <w:widowControl w:val="0"/>
              <w:ind w:firstLine="284"/>
              <w:jc w:val="both"/>
              <w:rPr>
                <w:bCs/>
              </w:rPr>
            </w:pPr>
            <w:r w:rsidRPr="00A47D89">
              <w:rPr>
                <w:bCs/>
              </w:rPr>
              <w:t xml:space="preserve">3. Товариство утворюється як </w:t>
            </w:r>
            <w:r w:rsidRPr="00A47D89">
              <w:rPr>
                <w:b/>
                <w:bCs/>
              </w:rPr>
              <w:t>публічне</w:t>
            </w:r>
            <w:r w:rsidRPr="00A47D89">
              <w:rPr>
                <w:bCs/>
              </w:rPr>
              <w:t xml:space="preserve"> акціонерне товариство, 100 відсотків акцій якого закріплюються в державній власності, на базі Державної адміністрації залізничного транспорту України, а також підприємств, установ та організацій залізничного транспорту загального користування, які реорганізовуються шляхом злиття (далі - підприємства залізничного транспорту).</w:t>
            </w:r>
          </w:p>
        </w:tc>
        <w:tc>
          <w:tcPr>
            <w:tcW w:w="1865" w:type="pct"/>
          </w:tcPr>
          <w:p w:rsidR="004A3087" w:rsidRPr="00A47D89" w:rsidRDefault="004A3087" w:rsidP="004A3087">
            <w:pPr>
              <w:keepNext/>
              <w:widowControl w:val="0"/>
              <w:ind w:firstLine="284"/>
              <w:jc w:val="both"/>
              <w:rPr>
                <w:bCs/>
              </w:rPr>
            </w:pPr>
            <w:r w:rsidRPr="00A47D89">
              <w:rPr>
                <w:bCs/>
              </w:rPr>
              <w:t>Стаття 2. Особливості утворення Товариства</w:t>
            </w:r>
          </w:p>
          <w:p w:rsidR="004A3087" w:rsidRPr="00A47D89" w:rsidRDefault="004A3087" w:rsidP="004A3087">
            <w:pPr>
              <w:keepNext/>
              <w:widowControl w:val="0"/>
              <w:ind w:firstLine="284"/>
              <w:jc w:val="both"/>
              <w:rPr>
                <w:bCs/>
              </w:rPr>
            </w:pPr>
            <w:r w:rsidRPr="00A47D89">
              <w:rPr>
                <w:bCs/>
              </w:rPr>
              <w:t>1. Утворення Товариства здійснюється за рішенням Кабінету Міністрів України відповідно до законодавства з урахуванням особливостей, визначених цим Законом.</w:t>
            </w:r>
          </w:p>
          <w:p w:rsidR="004A3087" w:rsidRPr="00A47D89" w:rsidRDefault="004A3087" w:rsidP="004A3087">
            <w:pPr>
              <w:keepNext/>
              <w:widowControl w:val="0"/>
              <w:ind w:firstLine="284"/>
              <w:jc w:val="both"/>
              <w:rPr>
                <w:bCs/>
              </w:rPr>
            </w:pPr>
            <w:r w:rsidRPr="00A47D89">
              <w:rPr>
                <w:bCs/>
              </w:rPr>
              <w:t>2. Утворення Товариства не потребує попереднього дозволу Антимонопольного комітету України.</w:t>
            </w:r>
          </w:p>
          <w:p w:rsidR="004A3087" w:rsidRPr="00A47D89" w:rsidRDefault="004A3087" w:rsidP="004A3087">
            <w:pPr>
              <w:keepNext/>
              <w:widowControl w:val="0"/>
              <w:ind w:firstLine="284"/>
              <w:jc w:val="both"/>
              <w:rPr>
                <w:bCs/>
              </w:rPr>
            </w:pPr>
            <w:r w:rsidRPr="00A47D89">
              <w:rPr>
                <w:bCs/>
              </w:rPr>
              <w:t>3. Товариство утворюється як акціонерне товариство, 100 відсотків акцій якого закріплюються в державній власності, на базі Державної адміністрації залізничного транспорту України, а також підприємств, установ та організацій залізничного транспорту загального користування, які реорганізовуються шляхом злиття (далі - підприємства залізничного транспорту).</w:t>
            </w:r>
          </w:p>
        </w:tc>
        <w:tc>
          <w:tcPr>
            <w:tcW w:w="1271" w:type="pct"/>
          </w:tcPr>
          <w:p w:rsidR="004A3087" w:rsidRPr="00A47D89" w:rsidRDefault="004A3087" w:rsidP="004A3087">
            <w:pPr>
              <w:keepNext/>
              <w:widowControl w:val="0"/>
              <w:ind w:firstLine="284"/>
              <w:jc w:val="both"/>
              <w:rPr>
                <w:bCs/>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bCs/>
              </w:rPr>
            </w:pPr>
          </w:p>
          <w:p w:rsidR="008D2EE6" w:rsidRPr="00A47D89" w:rsidRDefault="008D2EE6" w:rsidP="004A3087">
            <w:pPr>
              <w:keepNext/>
              <w:widowControl w:val="0"/>
              <w:ind w:firstLine="284"/>
              <w:jc w:val="center"/>
              <w:rPr>
                <w:b/>
                <w:bCs/>
              </w:rPr>
            </w:pPr>
            <w:r w:rsidRPr="00A47D89">
              <w:rPr>
                <w:b/>
                <w:bCs/>
              </w:rPr>
              <w:t>Закон України «Про приватизацію державного майна»</w:t>
            </w:r>
          </w:p>
          <w:p w:rsidR="008D2EE6" w:rsidRPr="00A47D89" w:rsidRDefault="008D2EE6"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t xml:space="preserve">Стаття 3. Законодавство України про приватизацію </w:t>
            </w:r>
          </w:p>
          <w:p w:rsidR="004A3087" w:rsidRPr="00A47D89" w:rsidRDefault="004A3087" w:rsidP="004A3087">
            <w:pPr>
              <w:keepNext/>
              <w:widowControl w:val="0"/>
              <w:ind w:firstLine="284"/>
              <w:jc w:val="both"/>
              <w:rPr>
                <w:bCs/>
              </w:rPr>
            </w:pPr>
            <w:r w:rsidRPr="00A47D89">
              <w:rPr>
                <w:bCs/>
              </w:rPr>
              <w:t xml:space="preserve">1. Законодавство України про приватизацію складається з цього Закону, інших законів України з питань приватизації. </w:t>
            </w:r>
          </w:p>
          <w:p w:rsidR="004A3087" w:rsidRPr="00A47D89" w:rsidRDefault="004A3087" w:rsidP="004A3087">
            <w:pPr>
              <w:keepNext/>
              <w:widowControl w:val="0"/>
              <w:ind w:firstLine="284"/>
              <w:jc w:val="both"/>
              <w:rPr>
                <w:bCs/>
              </w:rPr>
            </w:pPr>
            <w:r w:rsidRPr="00A47D89">
              <w:rPr>
                <w:bCs/>
              </w:rPr>
              <w:t>Особливості приватизації об'єктів портової інфраструктури визначаються Законом України "Про морські порти України".</w:t>
            </w:r>
          </w:p>
          <w:p w:rsidR="004A3087" w:rsidRPr="00A47D89" w:rsidRDefault="004A3087" w:rsidP="004A3087">
            <w:pPr>
              <w:keepNext/>
              <w:widowControl w:val="0"/>
              <w:ind w:firstLine="284"/>
              <w:jc w:val="both"/>
              <w:rPr>
                <w:bCs/>
              </w:rPr>
            </w:pPr>
            <w:r w:rsidRPr="00A47D89">
              <w:rPr>
                <w:bCs/>
              </w:rPr>
              <w:t xml:space="preserve">2. Дія цього Закону не поширюється на: </w:t>
            </w:r>
          </w:p>
          <w:p w:rsidR="004A3087" w:rsidRPr="00A47D89" w:rsidRDefault="004A3087" w:rsidP="004A3087">
            <w:pPr>
              <w:keepNext/>
              <w:widowControl w:val="0"/>
              <w:ind w:firstLine="284"/>
              <w:jc w:val="both"/>
              <w:rPr>
                <w:bCs/>
              </w:rPr>
            </w:pPr>
            <w:r w:rsidRPr="00A47D89">
              <w:rPr>
                <w:bCs/>
              </w:rPr>
              <w:t>приватизацію об'єктів державного житлового фонду, у тому числі гуртожитків, а також об'єктів соціально-</w:t>
            </w:r>
            <w:r w:rsidRPr="00A47D89">
              <w:rPr>
                <w:bCs/>
              </w:rPr>
              <w:lastRenderedPageBreak/>
              <w:t xml:space="preserve">культурного призначення, що фінансуються з державного бюджету, в тому числі об'єктів сфери охорони здоров'я, за винятком тих, які належать підприємствам, що приватизуються, крім закладів охорони здоров'я, майно яких вноситься до статутного капіталу </w:t>
            </w:r>
            <w:r w:rsidRPr="00A47D89">
              <w:rPr>
                <w:b/>
                <w:bCs/>
              </w:rPr>
              <w:t>публічного</w:t>
            </w:r>
            <w:r w:rsidRPr="00A47D89">
              <w:rPr>
                <w:bCs/>
              </w:rPr>
              <w:t xml:space="preserve"> акціонерного товариства залізничного транспорту загального користування відповідно до Закону України "Про особливості утворення </w:t>
            </w:r>
            <w:r w:rsidRPr="00A47D89">
              <w:rPr>
                <w:b/>
                <w:bCs/>
              </w:rPr>
              <w:t>публічного</w:t>
            </w:r>
            <w:r w:rsidRPr="00A47D89">
              <w:rPr>
                <w:bCs/>
              </w:rPr>
              <w:t xml:space="preserve"> акціонерного товариства залізничного транспорту загального користування";</w:t>
            </w:r>
          </w:p>
          <w:p w:rsidR="004A3087" w:rsidRPr="00A47D89" w:rsidRDefault="004A3087" w:rsidP="004A3087">
            <w:pPr>
              <w:keepNext/>
              <w:widowControl w:val="0"/>
              <w:ind w:firstLine="284"/>
              <w:jc w:val="both"/>
              <w:rPr>
                <w:bCs/>
              </w:rPr>
            </w:pPr>
            <w:r w:rsidRPr="00A47D89">
              <w:rPr>
                <w:bCs/>
              </w:rPr>
              <w:t xml:space="preserve">внесення майна залізничного транспорту загального користування до статутного капіталу </w:t>
            </w:r>
            <w:r w:rsidRPr="00A47D89">
              <w:rPr>
                <w:b/>
                <w:bCs/>
              </w:rPr>
              <w:t>публічного</w:t>
            </w:r>
            <w:r w:rsidRPr="00A47D89">
              <w:rPr>
                <w:bCs/>
              </w:rPr>
              <w:t xml:space="preserve"> акціонерного товариства залізничного транспорту загального користування, що утворюється відповідно до Закону України "Про особливості утворення </w:t>
            </w:r>
            <w:r w:rsidRPr="00A47D89">
              <w:rPr>
                <w:b/>
                <w:bCs/>
              </w:rPr>
              <w:t>публічного</w:t>
            </w:r>
            <w:r w:rsidRPr="00A47D89">
              <w:rPr>
                <w:bCs/>
              </w:rPr>
              <w:t xml:space="preserve"> акціонерного товариства залізничного транспорту загального користування".</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3. Законодавство України про приватизацію </w:t>
            </w:r>
          </w:p>
          <w:p w:rsidR="004A3087" w:rsidRPr="00A47D89" w:rsidRDefault="004A3087" w:rsidP="004A3087">
            <w:pPr>
              <w:keepNext/>
              <w:widowControl w:val="0"/>
              <w:ind w:firstLine="284"/>
              <w:jc w:val="both"/>
              <w:rPr>
                <w:bCs/>
              </w:rPr>
            </w:pPr>
            <w:r w:rsidRPr="00A47D89">
              <w:rPr>
                <w:bCs/>
              </w:rPr>
              <w:t xml:space="preserve">1. Законодавство України про приватизацію складається з цього Закону, інших законів України з питань приватизації. </w:t>
            </w:r>
          </w:p>
          <w:p w:rsidR="004A3087" w:rsidRPr="00A47D89" w:rsidRDefault="004A3087" w:rsidP="004A3087">
            <w:pPr>
              <w:keepNext/>
              <w:widowControl w:val="0"/>
              <w:ind w:firstLine="284"/>
              <w:jc w:val="both"/>
              <w:rPr>
                <w:bCs/>
              </w:rPr>
            </w:pPr>
            <w:r w:rsidRPr="00A47D89">
              <w:rPr>
                <w:bCs/>
              </w:rPr>
              <w:t>Особливості приватизації об'єктів портової інфраструктури визначаються Законом України "Про морські порти України".</w:t>
            </w:r>
          </w:p>
          <w:p w:rsidR="004A3087" w:rsidRPr="00A47D89" w:rsidRDefault="004A3087" w:rsidP="004A3087">
            <w:pPr>
              <w:keepNext/>
              <w:widowControl w:val="0"/>
              <w:ind w:firstLine="284"/>
              <w:jc w:val="both"/>
              <w:rPr>
                <w:bCs/>
              </w:rPr>
            </w:pPr>
            <w:r w:rsidRPr="00A47D89">
              <w:rPr>
                <w:bCs/>
              </w:rPr>
              <w:t xml:space="preserve">2. Дія цього Закону не поширюється на: </w:t>
            </w:r>
          </w:p>
          <w:p w:rsidR="004A3087" w:rsidRPr="00A47D89" w:rsidRDefault="004A3087" w:rsidP="004A3087">
            <w:pPr>
              <w:keepNext/>
              <w:widowControl w:val="0"/>
              <w:ind w:firstLine="284"/>
              <w:jc w:val="both"/>
              <w:rPr>
                <w:bCs/>
              </w:rPr>
            </w:pPr>
            <w:r w:rsidRPr="00A47D89">
              <w:rPr>
                <w:bCs/>
              </w:rPr>
              <w:t>приватизацію об'єктів державного житлового фонду, у тому числі гуртожитків, а також об'єктів соціально-</w:t>
            </w:r>
            <w:r w:rsidRPr="00A47D89">
              <w:rPr>
                <w:bCs/>
              </w:rPr>
              <w:lastRenderedPageBreak/>
              <w:t>культурного призначення, що фінансуються з державного бюджету, в тому числі об'єктів сфери охорони здоров'я, за винятком тих, які належать підприємствам, що приватизуються, крім закладів охорони здоров'я, майно яких вноситься до статутного капіталу акціонерного товариства залізничного транспорту загального користування відповідно до Закону України "Про особливості утворення акціонерного товариства залізничного транспорту загального користування";</w:t>
            </w:r>
          </w:p>
          <w:p w:rsidR="004A3087" w:rsidRPr="00A47D89" w:rsidRDefault="004A3087" w:rsidP="004A3087">
            <w:pPr>
              <w:keepNext/>
              <w:widowControl w:val="0"/>
              <w:ind w:firstLine="284"/>
              <w:jc w:val="both"/>
              <w:rPr>
                <w:bCs/>
              </w:rPr>
            </w:pPr>
            <w:r w:rsidRPr="00A47D89">
              <w:rPr>
                <w:bCs/>
              </w:rPr>
              <w:t>внесення майна залізничного транспорту загального користування до статутного капіталу акціонерного товариства залізничного транспорту загального користування, що утворюється відповідно до Закону України "Про особливості утворення акціонерного товариства залізничного транспорту загального користування".</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rPr>
                <w:bCs/>
              </w:rPr>
            </w:pPr>
            <w:r w:rsidRPr="00A47D89">
              <w:rPr>
                <w:bCs/>
              </w:rPr>
              <w:lastRenderedPageBreak/>
              <w:t>Стаття 5. Об'єкти приватизації</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Загальнодержавне значення мають:</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spacing w:val="-2"/>
              </w:rPr>
            </w:pPr>
            <w:r w:rsidRPr="00A47D89">
              <w:rPr>
                <w:bCs/>
                <w:spacing w:val="-2"/>
              </w:rPr>
              <w:t>б) об'єкти, діяльність яких забезпечує соціальний розвиток, збереження та підвищення культурного, наукового потенціалу, духовних цінностей:</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об'єкти освіти, крім навчальних закладів, майно яких вноситься до статутного капіталу </w:t>
            </w:r>
            <w:r w:rsidRPr="00A47D89">
              <w:rPr>
                <w:b/>
                <w:bCs/>
              </w:rPr>
              <w:t>публічного</w:t>
            </w:r>
            <w:r w:rsidRPr="00A47D89">
              <w:rPr>
                <w:bCs/>
              </w:rPr>
              <w:t xml:space="preserve"> акціонерного товариства залізничного транспорту загального користування відповідно до Закону України "Про особливості утворення публічного акціонерного товариства залізничного транспорту загального користування", фізичної культури, спорту і науки, що фінансуються з державного бюджету;</w:t>
            </w:r>
          </w:p>
        </w:tc>
        <w:tc>
          <w:tcPr>
            <w:tcW w:w="1865" w:type="pct"/>
          </w:tcPr>
          <w:p w:rsidR="004A3087" w:rsidRPr="00A47D89" w:rsidRDefault="004A3087" w:rsidP="004A3087">
            <w:pPr>
              <w:keepNext/>
              <w:widowControl w:val="0"/>
              <w:ind w:firstLine="284"/>
              <w:jc w:val="both"/>
              <w:rPr>
                <w:bCs/>
              </w:rPr>
            </w:pPr>
            <w:r w:rsidRPr="00A47D89">
              <w:rPr>
                <w:bCs/>
              </w:rPr>
              <w:t>Стаття 5. Об'єкти приватизації</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Загальнодержавне значення мають:</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б) об'єкти, діяльність яких забезпечує соціальний розвиток, збереження та підвищення культурного, наукового потенціалу, духовних цінностей:</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об'єкти освіти, крім навчальних закладів, майно яких вноситься до статутного капіталу акціонерного товариства залізничного транспорту загального користування відповідно до Закону України "Про особливості утворення акціонерного товариства залізничного транспорту загального користування", фізичної культури, спорту і науки, що фінансуються з державного бюджету;</w:t>
            </w:r>
          </w:p>
        </w:tc>
        <w:tc>
          <w:tcPr>
            <w:tcW w:w="1271" w:type="pct"/>
          </w:tcPr>
          <w:p w:rsidR="004A3087" w:rsidRPr="00A47D89" w:rsidRDefault="004A3087" w:rsidP="004A3087">
            <w:pPr>
              <w:keepNext/>
              <w:widowControl w:val="0"/>
              <w:ind w:firstLine="284"/>
              <w:jc w:val="both"/>
              <w:rPr>
                <w:bCs/>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bCs/>
              </w:rPr>
            </w:pPr>
          </w:p>
          <w:p w:rsidR="008D2EE6" w:rsidRPr="00A47D89" w:rsidRDefault="008D2EE6" w:rsidP="004A3087">
            <w:pPr>
              <w:keepNext/>
              <w:widowControl w:val="0"/>
              <w:ind w:firstLine="284"/>
              <w:jc w:val="center"/>
              <w:rPr>
                <w:bCs/>
              </w:rPr>
            </w:pPr>
            <w:r w:rsidRPr="00A47D89">
              <w:rPr>
                <w:b/>
                <w:bCs/>
              </w:rPr>
              <w:t>Закон України «Про телебачення і радіомовлення»</w:t>
            </w:r>
          </w:p>
          <w:p w:rsidR="008D2EE6" w:rsidRPr="00A47D89" w:rsidRDefault="008D2EE6" w:rsidP="004A3087">
            <w:pPr>
              <w:keepNext/>
              <w:widowControl w:val="0"/>
              <w:ind w:firstLine="284"/>
              <w:jc w:val="center"/>
              <w:rPr>
                <w:b/>
                <w:bCs/>
              </w:rPr>
            </w:pPr>
          </w:p>
          <w:p w:rsidR="008D2EE6" w:rsidRPr="00A47D89" w:rsidRDefault="008D2EE6"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11. Структура національного телебачення і радіомовлення України </w:t>
            </w:r>
          </w:p>
          <w:p w:rsidR="004A3087" w:rsidRPr="00A47D89" w:rsidRDefault="004A3087" w:rsidP="004A3087">
            <w:pPr>
              <w:keepNext/>
              <w:widowControl w:val="0"/>
              <w:ind w:firstLine="284"/>
              <w:jc w:val="both"/>
              <w:rPr>
                <w:bCs/>
              </w:rPr>
            </w:pPr>
            <w:r w:rsidRPr="00A47D89">
              <w:rPr>
                <w:bCs/>
              </w:rPr>
              <w:t xml:space="preserve">1. Структуру національного телебачення і </w:t>
            </w:r>
            <w:r w:rsidRPr="00A47D89">
              <w:rPr>
                <w:bCs/>
              </w:rPr>
              <w:lastRenderedPageBreak/>
              <w:t xml:space="preserve">радіомовлення України становлять: комунальні телерадіоорганізації, </w:t>
            </w:r>
            <w:r w:rsidRPr="00A47D89">
              <w:rPr>
                <w:b/>
                <w:bCs/>
              </w:rPr>
              <w:t>публічне</w:t>
            </w:r>
            <w:r w:rsidRPr="00A47D89">
              <w:rPr>
                <w:bCs/>
              </w:rPr>
              <w:t xml:space="preserve"> акціонерне товариство "Національна суспільна телерадіокомпанія України" (далі - НСТУ), Державна телерадіокомпанія "Всесвітня служба "Українське телебачення і радіомовлення", державне підприємство "Парламентський телеканал "Рада", приватні (незалежно від способу розповсюдження програм), громадські та інші телерадіоорганізації, засновані відповідно до вимог законодавства.</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11. Структура національного телебачення і радіомовлення України </w:t>
            </w:r>
          </w:p>
          <w:p w:rsidR="004A3087" w:rsidRPr="00A47D89" w:rsidRDefault="004A3087" w:rsidP="004A3087">
            <w:pPr>
              <w:keepNext/>
              <w:widowControl w:val="0"/>
              <w:ind w:firstLine="284"/>
              <w:jc w:val="both"/>
              <w:rPr>
                <w:bCs/>
              </w:rPr>
            </w:pPr>
            <w:r w:rsidRPr="00A47D89">
              <w:rPr>
                <w:bCs/>
              </w:rPr>
              <w:t xml:space="preserve">1. Структуру національного телебачення і </w:t>
            </w:r>
            <w:r w:rsidRPr="00A47D89">
              <w:rPr>
                <w:bCs/>
              </w:rPr>
              <w:lastRenderedPageBreak/>
              <w:t>радіомовлення України становлять: комунальні телерадіоорганізації, акціонерне товариство "Національна суспільна телерадіокомпанія України" (далі - НСТУ), Державна телерадіокомпанія "Всесвітня служба "Українське телебачення і радіомовлення", державне підприємство "Парламентський телеканал "Рада", приватні (незалежно від способу розповсюдження програм), громадські та інші телерадіоорганізації, засновані відповідно до вимог законодавства.</w:t>
            </w:r>
          </w:p>
        </w:tc>
        <w:tc>
          <w:tcPr>
            <w:tcW w:w="1271" w:type="pct"/>
          </w:tcPr>
          <w:p w:rsidR="004A3087" w:rsidRPr="00A47D89" w:rsidRDefault="004A3087" w:rsidP="004A3087">
            <w:pPr>
              <w:keepNext/>
              <w:widowControl w:val="0"/>
              <w:ind w:firstLine="284"/>
              <w:jc w:val="both"/>
              <w:rPr>
                <w:bCs/>
              </w:rPr>
            </w:pPr>
          </w:p>
        </w:tc>
      </w:tr>
      <w:tr w:rsidR="008D2EE6" w:rsidRPr="00A47D89" w:rsidTr="008D2EE6">
        <w:trPr>
          <w:trHeight w:val="46"/>
          <w:jc w:val="center"/>
        </w:trPr>
        <w:tc>
          <w:tcPr>
            <w:tcW w:w="5000" w:type="pct"/>
            <w:gridSpan w:val="3"/>
          </w:tcPr>
          <w:p w:rsidR="008D2EE6" w:rsidRPr="00A47D89" w:rsidRDefault="008D2EE6" w:rsidP="004A3087">
            <w:pPr>
              <w:keepNext/>
              <w:widowControl w:val="0"/>
              <w:ind w:firstLine="284"/>
              <w:jc w:val="center"/>
              <w:rPr>
                <w:b/>
                <w:bCs/>
              </w:rPr>
            </w:pPr>
          </w:p>
          <w:p w:rsidR="008D2EE6" w:rsidRPr="00A47D89" w:rsidRDefault="008D2EE6" w:rsidP="004A3087">
            <w:pPr>
              <w:keepNext/>
              <w:widowControl w:val="0"/>
              <w:ind w:firstLine="284"/>
              <w:jc w:val="center"/>
              <w:rPr>
                <w:b/>
                <w:bCs/>
              </w:rPr>
            </w:pPr>
            <w:r w:rsidRPr="00A47D89">
              <w:rPr>
                <w:b/>
                <w:bCs/>
              </w:rPr>
              <w:t>Закон України «Про Національну раду України з питань телебачення і радіомовлення»</w:t>
            </w:r>
          </w:p>
          <w:p w:rsidR="008D2EE6" w:rsidRPr="00A47D89" w:rsidRDefault="008D2EE6"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14. Регуляторні повноваження Національної ради </w:t>
            </w:r>
          </w:p>
          <w:p w:rsidR="004A3087" w:rsidRPr="00A47D89" w:rsidRDefault="004A3087" w:rsidP="004A3087">
            <w:pPr>
              <w:keepNext/>
              <w:widowControl w:val="0"/>
              <w:ind w:firstLine="284"/>
              <w:jc w:val="both"/>
              <w:rPr>
                <w:bCs/>
              </w:rPr>
            </w:pPr>
            <w:r w:rsidRPr="00A47D89">
              <w:rPr>
                <w:bCs/>
              </w:rPr>
              <w:t>Національна рада здійснює регуляторні функції, передбачені законодавством України у сфері телерадіомовлення, а саме:</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розробку та затвердження порядку проведення конференцій щодо формування, обрання та припинення повноважень членів Наглядової ради </w:t>
            </w:r>
            <w:r w:rsidRPr="00A47D89">
              <w:rPr>
                <w:b/>
                <w:bCs/>
              </w:rPr>
              <w:t>публічного</w:t>
            </w:r>
            <w:r w:rsidRPr="00A47D89">
              <w:rPr>
                <w:bCs/>
              </w:rPr>
              <w:t xml:space="preserve"> акціонерного товариства "Національна суспільна телерадіокомпанія України.</w:t>
            </w:r>
          </w:p>
        </w:tc>
        <w:tc>
          <w:tcPr>
            <w:tcW w:w="1865" w:type="pct"/>
          </w:tcPr>
          <w:p w:rsidR="004A3087" w:rsidRPr="00A47D89" w:rsidRDefault="004A3087" w:rsidP="004A3087">
            <w:pPr>
              <w:keepNext/>
              <w:widowControl w:val="0"/>
              <w:ind w:firstLine="284"/>
              <w:jc w:val="both"/>
              <w:rPr>
                <w:bCs/>
              </w:rPr>
            </w:pPr>
            <w:r w:rsidRPr="00A47D89">
              <w:rPr>
                <w:bCs/>
              </w:rPr>
              <w:t xml:space="preserve">Стаття 14. Регуляторні повноваження Національної ради </w:t>
            </w:r>
          </w:p>
          <w:p w:rsidR="004A3087" w:rsidRPr="00A47D89" w:rsidRDefault="004A3087" w:rsidP="004A3087">
            <w:pPr>
              <w:keepNext/>
              <w:widowControl w:val="0"/>
              <w:ind w:firstLine="284"/>
              <w:jc w:val="both"/>
              <w:rPr>
                <w:bCs/>
              </w:rPr>
            </w:pPr>
            <w:r w:rsidRPr="00A47D89">
              <w:rPr>
                <w:bCs/>
              </w:rPr>
              <w:t>Національна рада здійснює регуляторні функції, передбачені законодавством України у сфері телерадіомовлення, а саме:</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розробку та затвердження порядку проведення конференцій щодо формування, обрання та припинення повноважень членів Наглядової ради акціонерного товариства "Національна суспільна телерадіокомпанія України.</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24. Засідання Національної ради </w:t>
            </w:r>
          </w:p>
          <w:p w:rsidR="004A3087" w:rsidRPr="00A47D89" w:rsidRDefault="004A3087" w:rsidP="004A3087">
            <w:pPr>
              <w:keepNext/>
              <w:widowControl w:val="0"/>
              <w:ind w:firstLine="284"/>
              <w:jc w:val="both"/>
              <w:rPr>
                <w:bCs/>
              </w:rPr>
            </w:pPr>
            <w:r w:rsidRPr="00A47D89">
              <w:rPr>
                <w:bCs/>
              </w:rPr>
              <w:t xml:space="preserve">1. Засідання Національної ради скликаються головою Національної ради відповідно до Регламенту Національної ради за власною ініціативою або на вимогу не менше трьох членів Національної ради. </w:t>
            </w:r>
          </w:p>
          <w:p w:rsidR="004A3087" w:rsidRPr="00A47D89" w:rsidRDefault="004A3087" w:rsidP="004A3087">
            <w:pPr>
              <w:keepNext/>
              <w:widowControl w:val="0"/>
              <w:ind w:firstLine="284"/>
              <w:jc w:val="both"/>
              <w:rPr>
                <w:bCs/>
              </w:rPr>
            </w:pPr>
            <w:r w:rsidRPr="00A47D89">
              <w:rPr>
                <w:bCs/>
              </w:rPr>
              <w:t>2. Виключно на засіданнях Національної ради: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затверджуються положення щодо формування, обрання та припинення повноважень складу Наглядової ради </w:t>
            </w:r>
            <w:r w:rsidRPr="00A47D89">
              <w:rPr>
                <w:b/>
                <w:bCs/>
              </w:rPr>
              <w:t>публічного</w:t>
            </w:r>
            <w:r w:rsidRPr="00A47D89">
              <w:rPr>
                <w:bCs/>
              </w:rPr>
              <w:t xml:space="preserve"> акціонерного товариства "Національна суспільна телерадіокомпанія України", а також ухвалюються рішення щодо проведення відповідних конференцій.</w:t>
            </w:r>
          </w:p>
        </w:tc>
        <w:tc>
          <w:tcPr>
            <w:tcW w:w="1865" w:type="pct"/>
          </w:tcPr>
          <w:p w:rsidR="004A3087" w:rsidRPr="00A47D89" w:rsidRDefault="004A3087" w:rsidP="004A3087">
            <w:pPr>
              <w:keepNext/>
              <w:widowControl w:val="0"/>
              <w:ind w:firstLine="284"/>
              <w:jc w:val="both"/>
              <w:rPr>
                <w:bCs/>
              </w:rPr>
            </w:pPr>
            <w:r w:rsidRPr="00A47D89">
              <w:rPr>
                <w:bCs/>
              </w:rPr>
              <w:t xml:space="preserve">Стаття 24. Засідання Національної ради </w:t>
            </w:r>
          </w:p>
          <w:p w:rsidR="004A3087" w:rsidRPr="00A47D89" w:rsidRDefault="004A3087" w:rsidP="004A3087">
            <w:pPr>
              <w:keepNext/>
              <w:widowControl w:val="0"/>
              <w:ind w:firstLine="284"/>
              <w:jc w:val="both"/>
              <w:rPr>
                <w:bCs/>
              </w:rPr>
            </w:pPr>
            <w:r w:rsidRPr="00A47D89">
              <w:rPr>
                <w:bCs/>
              </w:rPr>
              <w:t xml:space="preserve">1. Засідання Національної ради скликаються головою Національної ради відповідно до Регламенту Національної ради за власною ініціативою або на вимогу не менше трьох членів Національної ради. </w:t>
            </w:r>
          </w:p>
          <w:p w:rsidR="004A3087" w:rsidRPr="00A47D89" w:rsidRDefault="004A3087" w:rsidP="004A3087">
            <w:pPr>
              <w:keepNext/>
              <w:widowControl w:val="0"/>
              <w:ind w:firstLine="284"/>
              <w:jc w:val="both"/>
              <w:rPr>
                <w:bCs/>
              </w:rPr>
            </w:pPr>
            <w:r w:rsidRPr="00A47D89">
              <w:rPr>
                <w:bCs/>
              </w:rPr>
              <w:t>2. Виключно на засіданнях Національної ради: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затверджуються положення щодо формування, обрання та припинення повноважень складу Наглядової ради акціонерного товариства "Національна суспільна телерадіокомпанія України", а також ухвалюються рішення щодо проведення відповідних конференцій.</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bCs/>
              </w:rPr>
            </w:pPr>
          </w:p>
          <w:p w:rsidR="004A3087" w:rsidRPr="00A47D89" w:rsidRDefault="004A3087" w:rsidP="004A3087">
            <w:pPr>
              <w:keepNext/>
              <w:widowControl w:val="0"/>
              <w:ind w:firstLine="284"/>
              <w:jc w:val="center"/>
              <w:rPr>
                <w:b/>
                <w:bCs/>
              </w:rPr>
            </w:pPr>
            <w:r w:rsidRPr="00A47D89">
              <w:rPr>
                <w:b/>
                <w:bCs/>
              </w:rPr>
              <w:t>Закон України «Про систему гарантування вкладів фізичних осіб»</w:t>
            </w:r>
          </w:p>
          <w:p w:rsidR="008D2EE6" w:rsidRPr="00A47D89" w:rsidRDefault="008D2EE6" w:rsidP="004A3087">
            <w:pPr>
              <w:keepNext/>
              <w:widowControl w:val="0"/>
              <w:ind w:firstLine="284"/>
              <w:jc w:val="center"/>
              <w:rPr>
                <w:bCs/>
              </w:rPr>
            </w:pPr>
          </w:p>
        </w:tc>
        <w:tc>
          <w:tcPr>
            <w:tcW w:w="1271" w:type="pct"/>
          </w:tcPr>
          <w:p w:rsidR="004A3087" w:rsidRPr="00A47D89" w:rsidRDefault="004A3087"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lastRenderedPageBreak/>
              <w:t>Стаття 42. Особливості утворення та продажу перехідного банку</w:t>
            </w:r>
          </w:p>
          <w:p w:rsidR="004A3087" w:rsidRPr="00A47D89" w:rsidRDefault="004A3087" w:rsidP="004A3087">
            <w:pPr>
              <w:keepNext/>
              <w:widowControl w:val="0"/>
              <w:ind w:firstLine="284"/>
              <w:jc w:val="both"/>
              <w:rPr>
                <w:bCs/>
              </w:rPr>
            </w:pPr>
            <w:r w:rsidRPr="00A47D89">
              <w:rPr>
                <w:bCs/>
              </w:rPr>
              <w:t xml:space="preserve">1. Фонд на підставі плану врегулювання приймає рішення про утворення перехідного банку із передачею всіх або частини активів і всіх або частини зобов'язань із збереженням черговості згідно із статтею 52 цього Закону одного або декількох неплатоспроможних банків. Перехідний банк утворюється у формі </w:t>
            </w:r>
            <w:r w:rsidRPr="00A47D89">
              <w:rPr>
                <w:b/>
                <w:bCs/>
              </w:rPr>
              <w:t>публічного</w:t>
            </w:r>
            <w:r w:rsidRPr="00A47D89">
              <w:rPr>
                <w:bCs/>
              </w:rPr>
              <w:t xml:space="preserve"> акціонерного товариства.</w:t>
            </w:r>
          </w:p>
        </w:tc>
        <w:tc>
          <w:tcPr>
            <w:tcW w:w="1865" w:type="pct"/>
          </w:tcPr>
          <w:p w:rsidR="004A3087" w:rsidRPr="00A47D89" w:rsidRDefault="004A3087" w:rsidP="004A3087">
            <w:pPr>
              <w:keepNext/>
              <w:widowControl w:val="0"/>
              <w:ind w:firstLine="284"/>
              <w:jc w:val="both"/>
              <w:rPr>
                <w:bCs/>
              </w:rPr>
            </w:pPr>
            <w:r w:rsidRPr="00A47D89">
              <w:rPr>
                <w:bCs/>
              </w:rPr>
              <w:t>Стаття 42. Особливості утворення та продажу перехідного банку</w:t>
            </w:r>
          </w:p>
          <w:p w:rsidR="004A3087" w:rsidRPr="00A47D89" w:rsidRDefault="004A3087" w:rsidP="004A3087">
            <w:pPr>
              <w:keepNext/>
              <w:widowControl w:val="0"/>
              <w:ind w:firstLine="284"/>
              <w:jc w:val="both"/>
              <w:rPr>
                <w:bCs/>
              </w:rPr>
            </w:pPr>
            <w:r w:rsidRPr="00A47D89">
              <w:rPr>
                <w:bCs/>
              </w:rPr>
              <w:t>1. Фонд на підставі плану врегулювання приймає рішення про утворення перехідного банку із передачею всіх або частини активів і всіх або частини зобов'язань із збереженням черговості згідно із статтею 52 цього Закону одного або декількох неплатоспроможних банків. Перехідний банк утворюється у формі акціонерного товариства.</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ПРИКІНЦЕВІ ТА ПЕРЕХІДНІ ПОЛОЖЕННЯ</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6. Дія цього Закону не поширюється на </w:t>
            </w:r>
            <w:r w:rsidRPr="00A47D89">
              <w:rPr>
                <w:b/>
                <w:bCs/>
              </w:rPr>
              <w:t>публічне</w:t>
            </w:r>
            <w:r w:rsidRPr="00A47D89">
              <w:rPr>
                <w:bCs/>
              </w:rPr>
              <w:t xml:space="preserve"> акціонерне товариство "Державний ощадний банк України" (до прийняття відповідного закону щодо участі такого банку у Фонді).</w:t>
            </w:r>
          </w:p>
        </w:tc>
        <w:tc>
          <w:tcPr>
            <w:tcW w:w="1865" w:type="pct"/>
          </w:tcPr>
          <w:p w:rsidR="004A3087" w:rsidRPr="00A47D89" w:rsidRDefault="004A3087" w:rsidP="004A3087">
            <w:pPr>
              <w:keepNext/>
              <w:widowControl w:val="0"/>
              <w:ind w:firstLine="284"/>
              <w:jc w:val="both"/>
              <w:rPr>
                <w:bCs/>
              </w:rPr>
            </w:pPr>
            <w:r w:rsidRPr="00A47D89">
              <w:rPr>
                <w:bCs/>
              </w:rPr>
              <w:t>ПРИКІНЦЕВІ ТА ПЕРЕХІДНІ ПОЛОЖЕННЯ</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6. Дія цього Закону не поширюється на акціонерне товариство "Державний ощадний банк України" (до прийняття відповідного закону щодо участі такого банку у Фонді).</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bCs/>
              </w:rPr>
            </w:pPr>
          </w:p>
          <w:p w:rsidR="004A3087" w:rsidRPr="00A47D89" w:rsidRDefault="004A3087" w:rsidP="004A3087">
            <w:pPr>
              <w:keepNext/>
              <w:widowControl w:val="0"/>
              <w:ind w:firstLine="284"/>
              <w:jc w:val="center"/>
              <w:rPr>
                <w:b/>
                <w:bCs/>
              </w:rPr>
            </w:pPr>
            <w:r w:rsidRPr="00A47D89">
              <w:rPr>
                <w:b/>
                <w:bCs/>
              </w:rPr>
              <w:t>Закон України «Про залізничний транспорт»</w:t>
            </w:r>
          </w:p>
          <w:p w:rsidR="008D2EE6" w:rsidRPr="00A47D89" w:rsidRDefault="008D2EE6" w:rsidP="004A3087">
            <w:pPr>
              <w:keepNext/>
              <w:widowControl w:val="0"/>
              <w:ind w:firstLine="284"/>
              <w:jc w:val="center"/>
              <w:rPr>
                <w:bCs/>
              </w:rPr>
            </w:pPr>
          </w:p>
        </w:tc>
        <w:tc>
          <w:tcPr>
            <w:tcW w:w="1271" w:type="pct"/>
          </w:tcPr>
          <w:p w:rsidR="004A3087" w:rsidRPr="00A47D89" w:rsidRDefault="004A3087"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1. Визначення основних понять </w:t>
            </w:r>
          </w:p>
          <w:p w:rsidR="004A3087" w:rsidRPr="00A47D89" w:rsidRDefault="004A3087" w:rsidP="004A3087">
            <w:pPr>
              <w:keepNext/>
              <w:widowControl w:val="0"/>
              <w:ind w:firstLine="284"/>
              <w:jc w:val="both"/>
              <w:rPr>
                <w:bCs/>
              </w:rPr>
            </w:pPr>
            <w:r w:rsidRPr="00A47D89">
              <w:rPr>
                <w:bCs/>
              </w:rPr>
              <w:t>У цьому Законі основні поняття вживаються в такому значенні:</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залізниця - відокремлений підрозділ </w:t>
            </w:r>
            <w:r w:rsidRPr="00A47D89">
              <w:rPr>
                <w:b/>
                <w:bCs/>
              </w:rPr>
              <w:t xml:space="preserve">публічного </w:t>
            </w:r>
            <w:r w:rsidRPr="00A47D89">
              <w:rPr>
                <w:bCs/>
              </w:rPr>
              <w:t>акціонерного товариства залізничного транспорту загального користування (далі - АТ "Укрзалізниця"), утвореного відповідно до Закону України "Про особливості утворення публічного акціонерного товариства залізничного транспорту загального користування", який здійснює перевезення пасажирів та вантажів у визначеному регіоні залізничної мережі;</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t xml:space="preserve">Стаття 1. Визначення основних понять </w:t>
            </w:r>
          </w:p>
          <w:p w:rsidR="004A3087" w:rsidRPr="00A47D89" w:rsidRDefault="004A3087" w:rsidP="004A3087">
            <w:pPr>
              <w:keepNext/>
              <w:widowControl w:val="0"/>
              <w:ind w:firstLine="284"/>
              <w:jc w:val="both"/>
              <w:rPr>
                <w:bCs/>
              </w:rPr>
            </w:pPr>
            <w:r w:rsidRPr="00A47D89">
              <w:rPr>
                <w:bCs/>
              </w:rPr>
              <w:t>У цьому Законі основні поняття вживаються в такому значенні:</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залізниця - відокремлений підрозділ акціонерного товариства залізничного транспорту загального користування (далі - АТ "Укрзалізниця"), утвореного відповідно до Закону України "Про особливості утворення акціонерного товариства залізничного транспорту загального користування", який здійснює перевезення пасажирів та вантажів у визначеному регіоні залізничної мережі;</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3. Законодавство про залізничний транспорт </w:t>
            </w:r>
          </w:p>
          <w:p w:rsidR="004A3087" w:rsidRPr="00A47D89" w:rsidRDefault="004A3087" w:rsidP="004A3087">
            <w:pPr>
              <w:keepNext/>
              <w:widowControl w:val="0"/>
              <w:ind w:firstLine="284"/>
              <w:jc w:val="both"/>
              <w:rPr>
                <w:bCs/>
              </w:rPr>
            </w:pPr>
            <w:r w:rsidRPr="00A47D89">
              <w:rPr>
                <w:bCs/>
              </w:rPr>
              <w:t xml:space="preserve">Законодавство про залізничний транспорт загального користування складається з законів України "Про транспорт", "Про особливості утворення </w:t>
            </w:r>
            <w:r w:rsidRPr="00A47D89">
              <w:rPr>
                <w:b/>
                <w:bCs/>
              </w:rPr>
              <w:t>публічного</w:t>
            </w:r>
            <w:r w:rsidRPr="00A47D89">
              <w:rPr>
                <w:bCs/>
              </w:rPr>
              <w:t xml:space="preserve"> акціонерного товариства залізничного транспорту загального користування", цього Закону, Статуту залізниць України, який затверджується Кабінетом Міністрів України, та інших актів законодавства України.</w:t>
            </w:r>
          </w:p>
          <w:p w:rsidR="004A3087" w:rsidRPr="00A47D89" w:rsidRDefault="004A3087" w:rsidP="004A3087">
            <w:pPr>
              <w:keepNext/>
              <w:widowControl w:val="0"/>
              <w:ind w:firstLine="284"/>
              <w:jc w:val="both"/>
              <w:rPr>
                <w:bCs/>
              </w:rPr>
            </w:pPr>
            <w:r w:rsidRPr="00A47D89">
              <w:rPr>
                <w:bCs/>
              </w:rPr>
              <w:lastRenderedPageBreak/>
              <w:t>…</w:t>
            </w:r>
          </w:p>
        </w:tc>
        <w:tc>
          <w:tcPr>
            <w:tcW w:w="1865" w:type="pct"/>
          </w:tcPr>
          <w:p w:rsidR="004A3087" w:rsidRPr="00A47D89" w:rsidRDefault="004A3087" w:rsidP="004A3087">
            <w:pPr>
              <w:keepNext/>
              <w:widowControl w:val="0"/>
              <w:ind w:firstLine="284"/>
              <w:jc w:val="both"/>
              <w:rPr>
                <w:bCs/>
              </w:rPr>
            </w:pPr>
            <w:r w:rsidRPr="00A47D89">
              <w:rPr>
                <w:bCs/>
              </w:rPr>
              <w:lastRenderedPageBreak/>
              <w:t xml:space="preserve">Стаття 3. Законодавство про залізничний транспорт </w:t>
            </w:r>
          </w:p>
          <w:p w:rsidR="004A3087" w:rsidRPr="00A47D89" w:rsidRDefault="004A3087" w:rsidP="004A3087">
            <w:pPr>
              <w:keepNext/>
              <w:widowControl w:val="0"/>
              <w:ind w:firstLine="284"/>
              <w:jc w:val="both"/>
              <w:rPr>
                <w:bCs/>
              </w:rPr>
            </w:pPr>
            <w:r w:rsidRPr="00A47D89">
              <w:rPr>
                <w:bCs/>
              </w:rPr>
              <w:t>Законодавство про залізничний транспорт загального користування складається з законів України "Про транспорт", "Про особливості утворення акціонерного товариства залізничного транспорту загального користування", цього Закону, Статуту залізниць України, який затверджується Кабінетом Міністрів України, та інших актів законодавства України.</w:t>
            </w:r>
          </w:p>
          <w:p w:rsidR="004A3087" w:rsidRPr="00A47D89" w:rsidRDefault="004A3087" w:rsidP="004A3087">
            <w:pPr>
              <w:keepNext/>
              <w:widowControl w:val="0"/>
              <w:ind w:firstLine="284"/>
              <w:jc w:val="both"/>
              <w:rPr>
                <w:bCs/>
              </w:rPr>
            </w:pPr>
            <w:r w:rsidRPr="00A47D89">
              <w:rPr>
                <w:bCs/>
              </w:rPr>
              <w:lastRenderedPageBreak/>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lastRenderedPageBreak/>
              <w:t>Стаття 4. Управління залізничним транспортом</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Управління об'єктами державної власності, що не увійшли до статутного капіталу АТ "Укрзалізниця", та його акціями, здійснення державного контролю, регулювання та нагляду за діяльністю залізничного транспорту загального користування провадяться Кабінетом Міністрів України, центральним органом виконавчої влади, що забезпечує формування та реалізує державну політику у сфері транспорту, іншими центральними органами виконавчої влади відповідно до закону з урахуванням особливостей, встановлених Законом України "Про особливості утворення </w:t>
            </w:r>
            <w:r w:rsidRPr="00A47D89">
              <w:rPr>
                <w:b/>
                <w:bCs/>
              </w:rPr>
              <w:t xml:space="preserve">публічного </w:t>
            </w:r>
            <w:r w:rsidRPr="00A47D89">
              <w:rPr>
                <w:bCs/>
              </w:rPr>
              <w:t>акціонерного товариства залізничного транспорту загального користування".</w:t>
            </w:r>
          </w:p>
        </w:tc>
        <w:tc>
          <w:tcPr>
            <w:tcW w:w="1865" w:type="pct"/>
          </w:tcPr>
          <w:p w:rsidR="004A3087" w:rsidRPr="00A47D89" w:rsidRDefault="004A3087" w:rsidP="004A3087">
            <w:pPr>
              <w:keepNext/>
              <w:widowControl w:val="0"/>
              <w:ind w:firstLine="284"/>
              <w:jc w:val="both"/>
              <w:rPr>
                <w:bCs/>
              </w:rPr>
            </w:pPr>
            <w:r w:rsidRPr="00A47D89">
              <w:rPr>
                <w:bCs/>
              </w:rPr>
              <w:t>Стаття 4. Управління залізничним транспортом</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Управління об'єктами державної власності, що не увійшли до статутного капіталу АТ "Укрзалізниця", та його акціями, здійснення державного контролю, регулювання та нагляду за діяльністю залізничного транспорту загального користування провадяться Кабінетом Міністрів України, центральним органом виконавчої влади, що забезпечує формування та реалізує державну політику у сфері транспорту, іншими центральними органами виконавчої влади відповідно до закону з урахуванням особливостей, встановлених Законом України "Про особливості утворення акціонерного товариства залізничного транспорту загального користування".</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bCs/>
              </w:rPr>
            </w:pPr>
          </w:p>
          <w:p w:rsidR="004A3087" w:rsidRPr="00A47D89" w:rsidRDefault="004A3087" w:rsidP="004A3087">
            <w:pPr>
              <w:keepNext/>
              <w:widowControl w:val="0"/>
              <w:ind w:firstLine="284"/>
              <w:jc w:val="center"/>
              <w:rPr>
                <w:b/>
                <w:bCs/>
              </w:rPr>
            </w:pPr>
            <w:r w:rsidRPr="00A47D89">
              <w:rPr>
                <w:b/>
                <w:bCs/>
              </w:rPr>
              <w:t>Закон України «Про Суспільне телебачення і радіомовлення України»</w:t>
            </w:r>
          </w:p>
          <w:p w:rsidR="008D2EE6" w:rsidRPr="00A47D89" w:rsidRDefault="008D2EE6" w:rsidP="004A3087">
            <w:pPr>
              <w:keepNext/>
              <w:widowControl w:val="0"/>
              <w:ind w:firstLine="284"/>
              <w:jc w:val="center"/>
              <w:rPr>
                <w:bCs/>
              </w:rPr>
            </w:pPr>
          </w:p>
        </w:tc>
        <w:tc>
          <w:tcPr>
            <w:tcW w:w="1271" w:type="pct"/>
          </w:tcPr>
          <w:p w:rsidR="004A3087" w:rsidRPr="00A47D89" w:rsidRDefault="004A3087"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Стаття 1. Правові основи діяльності Суспільного телебачення і радіомовлення України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2. Суспільне телебачення і радіомовлення України утворюється у формі </w:t>
            </w:r>
            <w:r w:rsidRPr="00A47D89">
              <w:rPr>
                <w:b/>
                <w:bCs/>
              </w:rPr>
              <w:t>публічного</w:t>
            </w:r>
            <w:r w:rsidRPr="00A47D89">
              <w:rPr>
                <w:bCs/>
              </w:rPr>
              <w:t xml:space="preserve"> акціонерного товариства "Національна суспільна телерадіокомпанія України" (далі - НСТУ), 100 відсотків акцій якого належить державі.</w:t>
            </w:r>
          </w:p>
          <w:p w:rsidR="004A3087" w:rsidRPr="00A47D89" w:rsidRDefault="004A3087" w:rsidP="004A3087">
            <w:pPr>
              <w:keepNext/>
              <w:widowControl w:val="0"/>
              <w:ind w:firstLine="284"/>
              <w:jc w:val="both"/>
              <w:rPr>
                <w:bCs/>
              </w:rPr>
            </w:pPr>
            <w:r w:rsidRPr="00A47D89">
              <w:rPr>
                <w:bCs/>
              </w:rPr>
              <w:t>НСТУ утворюється на базі Національної телекомпанії України, Національної радіокомпанії України, Державної телерадіокомпанії "Культура", обласних державних телерадіокомпаній, Державної телерадіомовної компанії "Крим", державних організацій "Київська державна регіональна телерадіокомпанія", "Севастопольська регіональна державна телерадіокомпанія", "Новгород-Сіверська регіональна державна телерадіокомпанія "Сіверська", "Криворізька регіональна державна телерадіокомпанія "Криворіжжя", що реорганізуються шляхом приєднання до Національної телекомпанії України.</w:t>
            </w:r>
          </w:p>
          <w:p w:rsidR="004A3087" w:rsidRPr="00A47D89" w:rsidRDefault="004A3087" w:rsidP="004A3087">
            <w:pPr>
              <w:keepNext/>
              <w:widowControl w:val="0"/>
              <w:ind w:firstLine="284"/>
              <w:jc w:val="both"/>
              <w:rPr>
                <w:bCs/>
              </w:rPr>
            </w:pPr>
            <w:r w:rsidRPr="00A47D89">
              <w:rPr>
                <w:bCs/>
              </w:rPr>
              <w:t xml:space="preserve">Утворення НСТУ здійснюється за рішенням </w:t>
            </w:r>
            <w:r w:rsidRPr="00A47D89">
              <w:rPr>
                <w:bCs/>
              </w:rPr>
              <w:lastRenderedPageBreak/>
              <w:t>Кабінету Міністрів України відповідно до законодавства з урахуванням особливостей, визначених цим Законом.</w:t>
            </w:r>
          </w:p>
          <w:p w:rsidR="004A3087" w:rsidRPr="00A47D89" w:rsidRDefault="004A3087" w:rsidP="004A3087">
            <w:pPr>
              <w:keepNext/>
              <w:widowControl w:val="0"/>
              <w:ind w:firstLine="284"/>
              <w:jc w:val="both"/>
              <w:rPr>
                <w:bCs/>
              </w:rPr>
            </w:pPr>
            <w:r w:rsidRPr="00A47D89">
              <w:rPr>
                <w:bCs/>
              </w:rPr>
              <w:t xml:space="preserve">До НСТУ приєднується </w:t>
            </w:r>
            <w:r w:rsidRPr="00A47D89">
              <w:rPr>
                <w:b/>
                <w:bCs/>
              </w:rPr>
              <w:t xml:space="preserve">публічне </w:t>
            </w:r>
            <w:r w:rsidRPr="00A47D89">
              <w:rPr>
                <w:bCs/>
              </w:rPr>
              <w:t>акціонерне товариство "Укртелефільм", 100 відсотків акцій якого належать державі, що утворюється шляхом перетворення державного підприємства "Українська студія телевізійних фільмів "Укртелефільм".</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lastRenderedPageBreak/>
              <w:t>Стаття 1. Правові основи діяльності Суспільного телебачення і радіомовлення України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2. Суспільне телебачення і радіомовлення України утворюється у формі акціонерного товариства "Національна суспільна телерадіокомпанія України" (далі - НСТУ), 100 відсотків акцій якого належить державі.</w:t>
            </w:r>
          </w:p>
          <w:p w:rsidR="004A3087" w:rsidRPr="00A47D89" w:rsidRDefault="004A3087" w:rsidP="004A3087">
            <w:pPr>
              <w:keepNext/>
              <w:widowControl w:val="0"/>
              <w:ind w:firstLine="284"/>
              <w:jc w:val="both"/>
              <w:rPr>
                <w:bCs/>
              </w:rPr>
            </w:pPr>
            <w:r w:rsidRPr="00A47D89">
              <w:rPr>
                <w:bCs/>
              </w:rPr>
              <w:t xml:space="preserve">НСТУ утворюється на базі Національної телекомпанії України, Національної радіокомпанії України, Державної телерадіокомпанії "Культура", обласних державних телерадіокомпаній, Державної телерадіомовної компанії </w:t>
            </w:r>
            <w:r w:rsidRPr="00A47D89">
              <w:rPr>
                <w:bCs/>
                <w:spacing w:val="-2"/>
              </w:rPr>
              <w:t>"Крим", державних організацій "Київська державна регіональна телерадіокомпанія", "Севастопольська регіональна державна телерадіокомпанія", "Новгород-Сіверська регіональна державна телерадіокомпанія "Сіверська", "Криворізька регіональна державна телерадіокомпанія "Криворіжжя", що реорганізуються шляхом приєднання до Національної телекомпанії України.</w:t>
            </w:r>
          </w:p>
          <w:p w:rsidR="004A3087" w:rsidRPr="00A47D89" w:rsidRDefault="004A3087" w:rsidP="004A3087">
            <w:pPr>
              <w:keepNext/>
              <w:widowControl w:val="0"/>
              <w:ind w:firstLine="284"/>
              <w:jc w:val="both"/>
              <w:rPr>
                <w:bCs/>
              </w:rPr>
            </w:pPr>
            <w:r w:rsidRPr="00A47D89">
              <w:rPr>
                <w:bCs/>
              </w:rPr>
              <w:t xml:space="preserve">Утворення НСТУ здійснюється за рішенням </w:t>
            </w:r>
            <w:r w:rsidRPr="00A47D89">
              <w:rPr>
                <w:bCs/>
              </w:rPr>
              <w:lastRenderedPageBreak/>
              <w:t>Кабінету Міністрів України відповідно до законодавства з урахуванням особливостей, визначених цим Законом.</w:t>
            </w:r>
          </w:p>
          <w:p w:rsidR="004A3087" w:rsidRPr="00A47D89" w:rsidRDefault="004A3087" w:rsidP="004A3087">
            <w:pPr>
              <w:keepNext/>
              <w:widowControl w:val="0"/>
              <w:ind w:firstLine="284"/>
              <w:jc w:val="both"/>
              <w:rPr>
                <w:bCs/>
                <w:spacing w:val="-2"/>
              </w:rPr>
            </w:pPr>
            <w:r w:rsidRPr="00A47D89">
              <w:rPr>
                <w:bCs/>
                <w:spacing w:val="-2"/>
              </w:rPr>
              <w:t>До НСТУ приєднується акціонерне товариство "Укртелефільм", 100 відсотків акцій якого належать державі, що утворюється шляхом перетворення державного підприємства "Українська студія телевізійних фільмів "Укртелефільм".</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lastRenderedPageBreak/>
              <w:t>ПРИКІНЦЕВІ ТА ПЕРЕХІДНІ ПОЛОЖЕННЯ</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2 1. Установити, що утворення НСТУ не потребує попереднього дозволу Антимонопольного комітету України.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Порядок перетворення державного підприємства "Українська студія телевізійних фільмів "Укртелефільм" (код ЄДРПОУ 02841347) у </w:t>
            </w:r>
            <w:r w:rsidRPr="00A47D89">
              <w:rPr>
                <w:b/>
                <w:bCs/>
              </w:rPr>
              <w:t>публічне</w:t>
            </w:r>
            <w:r w:rsidRPr="00A47D89">
              <w:rPr>
                <w:bCs/>
              </w:rPr>
              <w:t xml:space="preserve"> акціонерне товариство "Укртелефільм" встановлюється Кабінетом Міністрів України.</w:t>
            </w:r>
          </w:p>
        </w:tc>
        <w:tc>
          <w:tcPr>
            <w:tcW w:w="1865" w:type="pct"/>
          </w:tcPr>
          <w:p w:rsidR="004A3087" w:rsidRPr="00A47D89" w:rsidRDefault="004A3087" w:rsidP="004A3087">
            <w:pPr>
              <w:keepNext/>
              <w:widowControl w:val="0"/>
              <w:ind w:firstLine="284"/>
              <w:jc w:val="both"/>
              <w:rPr>
                <w:bCs/>
              </w:rPr>
            </w:pPr>
            <w:r w:rsidRPr="00A47D89">
              <w:rPr>
                <w:bCs/>
              </w:rPr>
              <w:t>ПРИКІНЦЕВІ ТА ПЕРЕХІДНІ ПОЛОЖЕННЯ</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2 1. Установити, що утворення НСТУ не потребує попереднього дозволу Антимонопольного комітету України.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Порядок перетворення державного підприємства "Українська студія телевізійних фільмів "Укртелефільм" (код ЄДРПОУ 02841347) у акціонерне товариство "Укртелефільм" встановлюється Кабінетом Міністрів України.</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rPr>
            </w:pPr>
          </w:p>
          <w:p w:rsidR="004A3087" w:rsidRPr="00A47D89" w:rsidRDefault="004A3087" w:rsidP="004A3087">
            <w:pPr>
              <w:keepNext/>
              <w:widowControl w:val="0"/>
              <w:ind w:firstLine="284"/>
              <w:jc w:val="center"/>
              <w:rPr>
                <w:b/>
              </w:rPr>
            </w:pPr>
            <w:r w:rsidRPr="00A47D89">
              <w:rPr>
                <w:b/>
              </w:rPr>
              <w:t>Закон України «Про морські порти України"</w:t>
            </w:r>
          </w:p>
          <w:p w:rsidR="008D2EE6" w:rsidRPr="00A47D89" w:rsidRDefault="008D2EE6" w:rsidP="004A3087">
            <w:pPr>
              <w:keepNext/>
              <w:widowControl w:val="0"/>
              <w:ind w:firstLine="284"/>
              <w:jc w:val="center"/>
              <w:rPr>
                <w:b/>
                <w:bCs/>
              </w:rPr>
            </w:pPr>
          </w:p>
        </w:tc>
        <w:tc>
          <w:tcPr>
            <w:tcW w:w="1271" w:type="pct"/>
          </w:tcPr>
          <w:p w:rsidR="004A3087" w:rsidRPr="00A47D89" w:rsidRDefault="004A3087"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Стаття 25. Особливості приватизації об'єктів портової інфраструктури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2. Об'єктами приватизації є:</w:t>
            </w:r>
          </w:p>
          <w:p w:rsidR="004A3087" w:rsidRPr="00A47D89" w:rsidRDefault="004A3087" w:rsidP="004A3087">
            <w:pPr>
              <w:keepNext/>
              <w:widowControl w:val="0"/>
              <w:ind w:firstLine="284"/>
              <w:jc w:val="both"/>
              <w:rPr>
                <w:bCs/>
              </w:rPr>
            </w:pPr>
            <w:r w:rsidRPr="00A47D89">
              <w:rPr>
                <w:bCs/>
              </w:rPr>
              <w:t xml:space="preserve">1) єдині майнові комплекси державних підприємств та акції </w:t>
            </w:r>
            <w:r w:rsidRPr="00A47D89">
              <w:rPr>
                <w:b/>
                <w:bCs/>
              </w:rPr>
              <w:t>публічних</w:t>
            </w:r>
            <w:r w:rsidRPr="00A47D89">
              <w:rPr>
                <w:bCs/>
              </w:rPr>
              <w:t xml:space="preserve"> акціонерних товариств, утворених у процесі реорганізації на базі цехів, виробництв, дільниць, інших підрозділів державних підприємств - морських портів, до складу яких входять усі види майна, призначеного для їх діяльності;</w:t>
            </w:r>
          </w:p>
          <w:p w:rsidR="004A3087" w:rsidRPr="00A47D89" w:rsidRDefault="004A3087" w:rsidP="004A3087">
            <w:pPr>
              <w:keepNext/>
              <w:widowControl w:val="0"/>
              <w:ind w:firstLine="284"/>
              <w:jc w:val="both"/>
              <w:rPr>
                <w:bCs/>
              </w:rPr>
            </w:pPr>
            <w:r w:rsidRPr="00A47D89">
              <w:rPr>
                <w:bCs/>
              </w:rPr>
              <w:t>2) окреме індивідуально визначене майно, передбачене частиною шостою цієї статті;</w:t>
            </w:r>
          </w:p>
          <w:p w:rsidR="004A3087" w:rsidRPr="00A47D89" w:rsidRDefault="004A3087" w:rsidP="004A3087">
            <w:pPr>
              <w:keepNext/>
              <w:widowControl w:val="0"/>
              <w:ind w:firstLine="284"/>
              <w:jc w:val="both"/>
              <w:rPr>
                <w:bCs/>
              </w:rPr>
            </w:pPr>
            <w:r w:rsidRPr="00A47D89">
              <w:rPr>
                <w:bCs/>
              </w:rPr>
              <w:t xml:space="preserve">3) акції (частки, паї), що належать державі у статутному капіталі господарських товариств, утворених на базі єдиних майнових комплексів, збудованих за рахунок державних та приватних інвестицій відповідно до інвестиційних договорів та </w:t>
            </w:r>
            <w:r w:rsidRPr="00A47D89">
              <w:rPr>
                <w:bCs/>
              </w:rPr>
              <w:lastRenderedPageBreak/>
              <w:t>договорів про спільну діяльність.</w:t>
            </w:r>
          </w:p>
          <w:p w:rsidR="004A3087" w:rsidRPr="00A47D89" w:rsidRDefault="004A3087" w:rsidP="004A3087">
            <w:pPr>
              <w:keepNext/>
              <w:widowControl w:val="0"/>
              <w:ind w:firstLine="284"/>
              <w:jc w:val="both"/>
              <w:rPr>
                <w:bCs/>
              </w:rPr>
            </w:pPr>
            <w:r w:rsidRPr="00A47D89">
              <w:rPr>
                <w:bCs/>
              </w:rPr>
              <w:t xml:space="preserve">3. Єдині майнові комплекси державних підприємств та 100 відсотків акцій статутного капіталу </w:t>
            </w:r>
            <w:r w:rsidRPr="00A47D89">
              <w:rPr>
                <w:b/>
                <w:bCs/>
              </w:rPr>
              <w:t>публічних</w:t>
            </w:r>
            <w:r w:rsidRPr="00A47D89">
              <w:rPr>
                <w:bCs/>
              </w:rPr>
              <w:t xml:space="preserve"> акціонерних товариств підлягають продажу на конкурентних засадах.</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5. У разі утворення </w:t>
            </w:r>
            <w:r w:rsidRPr="00A47D89">
              <w:rPr>
                <w:b/>
                <w:bCs/>
              </w:rPr>
              <w:t>публічного</w:t>
            </w:r>
            <w:r w:rsidRPr="00A47D89">
              <w:rPr>
                <w:bCs/>
              </w:rPr>
              <w:t xml:space="preserve"> акціонерного товариства причали, що технологічно забезпечують завершений цикл надання послуг, та земельні ділянки, на яких розташовані причали та єдиний майновий комплекс, передаються в оренду такому товариству на строк до 49 років без проведення конкурсу.</w:t>
            </w:r>
          </w:p>
        </w:tc>
        <w:tc>
          <w:tcPr>
            <w:tcW w:w="1865" w:type="pct"/>
          </w:tcPr>
          <w:p w:rsidR="004A3087" w:rsidRPr="00A47D89" w:rsidRDefault="004A3087" w:rsidP="004A3087">
            <w:pPr>
              <w:keepNext/>
              <w:widowControl w:val="0"/>
              <w:ind w:firstLine="284"/>
              <w:jc w:val="both"/>
              <w:rPr>
                <w:bCs/>
              </w:rPr>
            </w:pPr>
            <w:r w:rsidRPr="00A47D89">
              <w:rPr>
                <w:bCs/>
              </w:rPr>
              <w:lastRenderedPageBreak/>
              <w:t>Стаття 25. Особливості приватизації об'єктів портової інфраструктури</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2. Об'єктами приватизації є:</w:t>
            </w:r>
          </w:p>
          <w:p w:rsidR="004A3087" w:rsidRPr="00A47D89" w:rsidRDefault="004A3087" w:rsidP="004A3087">
            <w:pPr>
              <w:keepNext/>
              <w:widowControl w:val="0"/>
              <w:ind w:firstLine="284"/>
              <w:jc w:val="both"/>
              <w:rPr>
                <w:bCs/>
              </w:rPr>
            </w:pPr>
            <w:r w:rsidRPr="00A47D89">
              <w:rPr>
                <w:bCs/>
              </w:rPr>
              <w:t>1) єдині майнові комплекси державних підприємств та акції акціонерних товариств, утворених у процесі реорганізації на базі цехів, виробництв, дільниць, інших підрозділів державних підприємств - морських портів, до складу яких входять усі види майна, призначеного для їх діяльності;</w:t>
            </w:r>
          </w:p>
          <w:p w:rsidR="004A3087" w:rsidRPr="00A47D89" w:rsidRDefault="004A3087" w:rsidP="004A3087">
            <w:pPr>
              <w:keepNext/>
              <w:widowControl w:val="0"/>
              <w:ind w:firstLine="284"/>
              <w:jc w:val="both"/>
              <w:rPr>
                <w:bCs/>
              </w:rPr>
            </w:pPr>
            <w:r w:rsidRPr="00A47D89">
              <w:rPr>
                <w:bCs/>
              </w:rPr>
              <w:t>2) окреме індивідуально визначене майно, передбачене частиною шостою цієї статті;</w:t>
            </w:r>
          </w:p>
          <w:p w:rsidR="004A3087" w:rsidRPr="00A47D89" w:rsidRDefault="004A3087" w:rsidP="004A3087">
            <w:pPr>
              <w:keepNext/>
              <w:widowControl w:val="0"/>
              <w:ind w:firstLine="284"/>
              <w:jc w:val="both"/>
              <w:rPr>
                <w:bCs/>
              </w:rPr>
            </w:pPr>
            <w:r w:rsidRPr="00A47D89">
              <w:rPr>
                <w:bCs/>
              </w:rPr>
              <w:t xml:space="preserve">3) акції (частки, паї), що належать державі у статутному капіталі господарських товариств, утворених на базі єдиних майнових комплексів, збудованих за рахунок державних та приватних інвестицій відповідно до інвестиційних договорів та </w:t>
            </w:r>
            <w:r w:rsidRPr="00A47D89">
              <w:rPr>
                <w:bCs/>
              </w:rPr>
              <w:lastRenderedPageBreak/>
              <w:t>договорів про спільну діяльність.</w:t>
            </w:r>
          </w:p>
          <w:p w:rsidR="004A3087" w:rsidRPr="00A47D89" w:rsidRDefault="004A3087" w:rsidP="004A3087">
            <w:pPr>
              <w:keepNext/>
              <w:widowControl w:val="0"/>
              <w:ind w:firstLine="284"/>
              <w:jc w:val="both"/>
              <w:rPr>
                <w:bCs/>
              </w:rPr>
            </w:pPr>
            <w:r w:rsidRPr="00A47D89">
              <w:rPr>
                <w:bCs/>
              </w:rPr>
              <w:t>3. Єдині майнові комплекси державних підприємств та 100 відсотків акцій статутного капіталу акціонерних товариств підлягають продажу на конкурентних засадах.</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5. У разі утворення акціонерного товариства причали, що технологічно забезпечують завершений цикл надання послуг, та земельні ділянки, на яких розташовані причали та єдиний майновий комплекс, передаються в оренду такому товариству на строк до 49 років без проведення конкурсу.</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rPr>
            </w:pPr>
          </w:p>
          <w:p w:rsidR="004A3087" w:rsidRPr="00A47D89" w:rsidRDefault="004A3087" w:rsidP="004A3087">
            <w:pPr>
              <w:keepNext/>
              <w:widowControl w:val="0"/>
              <w:ind w:firstLine="284"/>
              <w:jc w:val="center"/>
              <w:rPr>
                <w:b/>
              </w:rPr>
            </w:pPr>
            <w:r w:rsidRPr="00A47D89">
              <w:rPr>
                <w:b/>
              </w:rPr>
              <w:t>Закон України «Про порядок висвітлення діяльності органів державної влади та органів місцевого самоврядування в Україні засобами масової інформації»</w:t>
            </w:r>
          </w:p>
          <w:p w:rsidR="008D2EE6" w:rsidRPr="00A47D89" w:rsidRDefault="008D2EE6" w:rsidP="004A3087">
            <w:pPr>
              <w:keepNext/>
              <w:widowControl w:val="0"/>
              <w:ind w:firstLine="284"/>
              <w:jc w:val="center"/>
              <w:rPr>
                <w:b/>
                <w:bCs/>
              </w:rPr>
            </w:pPr>
          </w:p>
        </w:tc>
        <w:tc>
          <w:tcPr>
            <w:tcW w:w="1271" w:type="pct"/>
          </w:tcPr>
          <w:p w:rsidR="004A3087" w:rsidRPr="00A47D89" w:rsidRDefault="004A3087"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 xml:space="preserve">Стаття 10. Висвітлення діяльності Президента України </w:t>
            </w:r>
          </w:p>
          <w:p w:rsidR="004A3087" w:rsidRPr="00A47D89" w:rsidRDefault="004A3087" w:rsidP="004A3087">
            <w:pPr>
              <w:keepNext/>
              <w:widowControl w:val="0"/>
              <w:ind w:firstLine="284"/>
              <w:jc w:val="both"/>
              <w:rPr>
                <w:bCs/>
              </w:rPr>
            </w:pPr>
            <w:r w:rsidRPr="00A47D89">
              <w:rPr>
                <w:b/>
                <w:bCs/>
              </w:rPr>
              <w:t>Публічне</w:t>
            </w:r>
            <w:r w:rsidRPr="00A47D89">
              <w:rPr>
                <w:bCs/>
              </w:rPr>
              <w:t xml:space="preserve"> акціонерне товариство "Національна суспільна телерадіокомпанія України" має право висвітлювати діяльність Президента України безпосередньо або шляхом оприлюднення офіційної інформації, отриманої від прес-служби Президента України.</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t xml:space="preserve">Стаття 10. Висвітлення діяльності Президента України </w:t>
            </w:r>
          </w:p>
          <w:p w:rsidR="004A3087" w:rsidRPr="00A47D89" w:rsidRDefault="004A3087" w:rsidP="004A3087">
            <w:pPr>
              <w:keepNext/>
              <w:widowControl w:val="0"/>
              <w:ind w:firstLine="284"/>
              <w:jc w:val="both"/>
              <w:rPr>
                <w:bCs/>
              </w:rPr>
            </w:pPr>
            <w:r w:rsidRPr="00A47D89">
              <w:rPr>
                <w:bCs/>
              </w:rPr>
              <w:t>Акціонерне товариство "Національна суспільна телерадіокомпанія України" має право висвітлювати діяльність Президента України безпосередньо або шляхом оприлюднення офіційної інформації, отриманої від прес-служби Президента України.</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rPr>
                <w:bCs/>
              </w:rPr>
              <w:t>Стаття 14. Офіційні виступи і заяви вищих посадових осіб держави</w:t>
            </w:r>
          </w:p>
          <w:p w:rsidR="004A3087" w:rsidRPr="00A47D89" w:rsidRDefault="004A3087" w:rsidP="004A3087">
            <w:pPr>
              <w:keepNext/>
              <w:widowControl w:val="0"/>
              <w:ind w:firstLine="284"/>
              <w:jc w:val="both"/>
              <w:rPr>
                <w:bCs/>
              </w:rPr>
            </w:pPr>
            <w:r w:rsidRPr="00A47D89">
              <w:rPr>
                <w:bCs/>
              </w:rPr>
              <w:t xml:space="preserve">Порядок поширення </w:t>
            </w:r>
            <w:r w:rsidRPr="00A47D89">
              <w:rPr>
                <w:b/>
                <w:bCs/>
              </w:rPr>
              <w:t>публічним</w:t>
            </w:r>
            <w:r w:rsidRPr="00A47D89">
              <w:rPr>
                <w:bCs/>
              </w:rPr>
              <w:t xml:space="preserve"> акціонерним товариством "Національна суспільна телерадіокомпанія України" повідомлень Президента України, Голови Верховної Ради України, Прем'єр-міністра України, Голови Верховного Суду України, Голови Конституційного Суду України та надання їм прямого ефіру для екстрених офіційних виступів визначається Законом України "Про Суспільне телебачення і радіомовлення України".</w:t>
            </w:r>
          </w:p>
          <w:p w:rsidR="004A3087" w:rsidRPr="00A47D89" w:rsidRDefault="004A3087" w:rsidP="004A3087">
            <w:pPr>
              <w:keepNext/>
              <w:widowControl w:val="0"/>
              <w:ind w:firstLine="284"/>
              <w:jc w:val="both"/>
              <w:rPr>
                <w:bCs/>
              </w:rPr>
            </w:pPr>
            <w:r w:rsidRPr="00A47D89">
              <w:rPr>
                <w:bCs/>
              </w:rPr>
              <w:t>…</w:t>
            </w:r>
          </w:p>
        </w:tc>
        <w:tc>
          <w:tcPr>
            <w:tcW w:w="1865" w:type="pct"/>
          </w:tcPr>
          <w:p w:rsidR="004A3087" w:rsidRPr="00A47D89" w:rsidRDefault="004A3087" w:rsidP="004A3087">
            <w:pPr>
              <w:keepNext/>
              <w:widowControl w:val="0"/>
              <w:ind w:firstLine="284"/>
              <w:jc w:val="both"/>
              <w:rPr>
                <w:bCs/>
              </w:rPr>
            </w:pPr>
            <w:r w:rsidRPr="00A47D89">
              <w:rPr>
                <w:bCs/>
              </w:rPr>
              <w:t>Стаття 14. Офіційні виступи і заяви вищих посадових осіб держави</w:t>
            </w:r>
          </w:p>
          <w:p w:rsidR="004A3087" w:rsidRPr="00A47D89" w:rsidRDefault="004A3087" w:rsidP="004A3087">
            <w:pPr>
              <w:keepNext/>
              <w:widowControl w:val="0"/>
              <w:ind w:firstLine="284"/>
              <w:jc w:val="both"/>
              <w:rPr>
                <w:bCs/>
              </w:rPr>
            </w:pPr>
            <w:r w:rsidRPr="00A47D89">
              <w:rPr>
                <w:bCs/>
              </w:rPr>
              <w:t>Порядок поширення акціонерним товариством "Національна суспільна телерадіокомпанія України" повідомлень Президента України, Голови Верховної Ради України, Прем'єр-міністра України, Голови Верховного Суду України, Голови Конституційного Суду України та надання їм прямого ефіру для екстрених офіційних виступів визначається Законом України "Про Суспільне телебачення і радіомовлення України".</w:t>
            </w:r>
          </w:p>
          <w:p w:rsidR="004A3087" w:rsidRPr="00A47D89" w:rsidRDefault="004A3087" w:rsidP="004A3087">
            <w:pPr>
              <w:keepNext/>
              <w:widowControl w:val="0"/>
              <w:ind w:firstLine="284"/>
              <w:jc w:val="both"/>
              <w:rPr>
                <w:bCs/>
              </w:rPr>
            </w:pPr>
            <w:r w:rsidRPr="00A47D89">
              <w:rPr>
                <w:bCs/>
              </w:rPr>
              <w:t>…</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bCs/>
              </w:rPr>
            </w:pPr>
          </w:p>
          <w:p w:rsidR="004A3087" w:rsidRPr="00A47D89" w:rsidRDefault="004A3087" w:rsidP="004A3087">
            <w:pPr>
              <w:keepNext/>
              <w:widowControl w:val="0"/>
              <w:ind w:firstLine="284"/>
              <w:jc w:val="center"/>
              <w:rPr>
                <w:b/>
                <w:bCs/>
              </w:rPr>
            </w:pPr>
            <w:r w:rsidRPr="00A47D89">
              <w:rPr>
                <w:b/>
                <w:bCs/>
              </w:rPr>
              <w:t>Закон України «Про засади функціонування ринку електричної енергії України»</w:t>
            </w:r>
          </w:p>
          <w:p w:rsidR="008D2EE6" w:rsidRPr="00A47D89" w:rsidRDefault="008D2EE6" w:rsidP="004A3087">
            <w:pPr>
              <w:keepNext/>
              <w:widowControl w:val="0"/>
              <w:ind w:firstLine="284"/>
              <w:jc w:val="center"/>
              <w:rPr>
                <w:b/>
                <w:bCs/>
              </w:rPr>
            </w:pPr>
          </w:p>
        </w:tc>
        <w:tc>
          <w:tcPr>
            <w:tcW w:w="1271" w:type="pct"/>
          </w:tcPr>
          <w:p w:rsidR="004A3087" w:rsidRPr="00A47D89" w:rsidRDefault="004A3087" w:rsidP="004A3087">
            <w:pPr>
              <w:keepNext/>
              <w:widowControl w:val="0"/>
              <w:ind w:firstLine="284"/>
              <w:jc w:val="center"/>
              <w:rPr>
                <w:b/>
                <w:bCs/>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lastRenderedPageBreak/>
              <w:t>Стаття 18. Оператор ринку</w:t>
            </w:r>
          </w:p>
          <w:p w:rsidR="004A3087" w:rsidRPr="00A47D89" w:rsidRDefault="004A3087" w:rsidP="004A3087">
            <w:pPr>
              <w:keepNext/>
              <w:widowControl w:val="0"/>
              <w:ind w:firstLine="284"/>
              <w:jc w:val="both"/>
            </w:pPr>
            <w:r w:rsidRPr="00A47D89">
              <w:t>1. Оператор ринку забезпечує функціонування ринку "на добу наперед" та здійснює організацію купівлі-продажу електричної енергії (продуктів електроенергії) на наступну добу.</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 xml:space="preserve">7. Оператор ринку утворюється у формі </w:t>
            </w:r>
            <w:r w:rsidRPr="00A47D89">
              <w:rPr>
                <w:b/>
                <w:bCs/>
              </w:rPr>
              <w:t>публічного</w:t>
            </w:r>
            <w:r w:rsidRPr="00A47D89">
              <w:rPr>
                <w:bCs/>
              </w:rPr>
              <w:t xml:space="preserve"> акціонерного товариства, засновником та єдиним акціонером якого є держава в особі Кабінету Міністрів України.</w:t>
            </w:r>
          </w:p>
          <w:p w:rsidR="004A3087" w:rsidRPr="00A47D89" w:rsidRDefault="004A3087" w:rsidP="004A3087">
            <w:pPr>
              <w:keepNext/>
              <w:widowControl w:val="0"/>
              <w:ind w:firstLine="284"/>
              <w:jc w:val="both"/>
              <w:rPr>
                <w:bCs/>
              </w:rPr>
            </w:pPr>
            <w:r w:rsidRPr="00A47D89">
              <w:rPr>
                <w:bCs/>
              </w:rPr>
              <w:t xml:space="preserve">Пакет акцій у розмірі 100 відсотків статутного капіталу </w:t>
            </w:r>
            <w:r w:rsidRPr="00A47D89">
              <w:rPr>
                <w:b/>
                <w:bCs/>
              </w:rPr>
              <w:t>публічного</w:t>
            </w:r>
            <w:r w:rsidRPr="00A47D89">
              <w:rPr>
                <w:bCs/>
              </w:rPr>
              <w:t xml:space="preserve"> акціонерного товариства (оператора ринку), яке є оператором ринку, та який належить державі, не підлягає приватизації або відчуженню в інший спосіб, у тому числі не підлягає передачі до статутних капіталів інших юридичних осіб, або в управління будь-яким іншим особам. Стосовно цього публічного акціонерного товариства та належного державі пакета акцій не можуть здійснюватися будь-які дії, наслідком яких є зменшення кількості або номінальної вартості акцій, або зменшення частки держави у статутному капіталі нижче ніж 100 відсотків, або зміна типу або класу акцій, у тому числі випуск привілейованих акцій та переведення акцій державного пакета у привілейовані.</w:t>
            </w:r>
          </w:p>
        </w:tc>
        <w:tc>
          <w:tcPr>
            <w:tcW w:w="1865" w:type="pct"/>
          </w:tcPr>
          <w:p w:rsidR="004A3087" w:rsidRPr="00A47D89" w:rsidRDefault="004A3087" w:rsidP="004A3087">
            <w:pPr>
              <w:keepNext/>
              <w:widowControl w:val="0"/>
              <w:ind w:firstLine="284"/>
              <w:jc w:val="both"/>
              <w:rPr>
                <w:bCs/>
              </w:rPr>
            </w:pPr>
            <w:r w:rsidRPr="00A47D89">
              <w:rPr>
                <w:bCs/>
              </w:rPr>
              <w:t>Стаття 18. Оператор ринку</w:t>
            </w:r>
          </w:p>
          <w:p w:rsidR="004A3087" w:rsidRPr="00A47D89" w:rsidRDefault="004A3087" w:rsidP="004A3087">
            <w:pPr>
              <w:keepNext/>
              <w:widowControl w:val="0"/>
              <w:ind w:firstLine="284"/>
              <w:jc w:val="both"/>
              <w:rPr>
                <w:bCs/>
              </w:rPr>
            </w:pPr>
            <w:r w:rsidRPr="00A47D89">
              <w:rPr>
                <w:bCs/>
              </w:rPr>
              <w:t xml:space="preserve">1. Оператор ринку забезпечує функціонування ринку "на добу наперед" та здійснює організацію купівлі-продажу </w:t>
            </w:r>
            <w:r w:rsidRPr="00A47D89">
              <w:rPr>
                <w:bCs/>
                <w:spacing w:val="-4"/>
              </w:rPr>
              <w:t>електричної енергії (продуктів електроенергії) на наступну добу.</w:t>
            </w:r>
          </w:p>
          <w:p w:rsidR="004A3087" w:rsidRPr="00A47D89" w:rsidRDefault="004A3087" w:rsidP="004A3087">
            <w:pPr>
              <w:keepNext/>
              <w:widowControl w:val="0"/>
              <w:ind w:firstLine="284"/>
              <w:jc w:val="both"/>
              <w:rPr>
                <w:bCs/>
              </w:rPr>
            </w:pPr>
            <w:r w:rsidRPr="00A47D89">
              <w:rPr>
                <w:bCs/>
              </w:rPr>
              <w:t>…</w:t>
            </w:r>
          </w:p>
          <w:p w:rsidR="004A3087" w:rsidRPr="00A47D89" w:rsidRDefault="004A3087" w:rsidP="004A3087">
            <w:pPr>
              <w:keepNext/>
              <w:widowControl w:val="0"/>
              <w:ind w:firstLine="284"/>
              <w:jc w:val="both"/>
              <w:rPr>
                <w:bCs/>
              </w:rPr>
            </w:pPr>
            <w:r w:rsidRPr="00A47D89">
              <w:rPr>
                <w:bCs/>
              </w:rPr>
              <w:t>7. Оператор ринку утворюється у формі акціонерного товариства, засновником та єдиним акціонером якого є держава в особі Кабінету Міністрів України.</w:t>
            </w:r>
          </w:p>
          <w:p w:rsidR="004A3087" w:rsidRPr="00A47D89" w:rsidRDefault="004A3087" w:rsidP="004A3087">
            <w:pPr>
              <w:keepNext/>
              <w:widowControl w:val="0"/>
              <w:ind w:firstLine="284"/>
              <w:jc w:val="both"/>
              <w:rPr>
                <w:bCs/>
              </w:rPr>
            </w:pPr>
            <w:r w:rsidRPr="00A47D89">
              <w:rPr>
                <w:bCs/>
              </w:rPr>
              <w:t>Пакет акцій у розмірі 100 відсотків статутного капіталу акціонерного товариства (оператора ринку), яке є оператором ринку, та який належить державі, не підлягає приватизації або відчуженню в інший спосіб, у тому числі не підлягає передачі до статутних капіталів інших юридичних осіб, або в управління будь-яким іншим особам. Стосовно цього акціонерного товариства та належного державі пакета акцій не можуть здійснюватися будь-які дії, наслідком яких є зменшення кількості або номінальної вартості акцій, або зменшення частки держави у статутному капіталі нижче ніж 100 відсотків, або зміна типу або класу акцій, у тому числі випуск привілейованих акцій та переведення акцій державного пакета у привілейовані.</w:t>
            </w:r>
          </w:p>
        </w:tc>
        <w:tc>
          <w:tcPr>
            <w:tcW w:w="1271" w:type="pct"/>
          </w:tcPr>
          <w:p w:rsidR="004A3087" w:rsidRPr="00A47D89" w:rsidRDefault="004A3087" w:rsidP="004A3087">
            <w:pPr>
              <w:keepNext/>
              <w:widowControl w:val="0"/>
              <w:ind w:firstLine="284"/>
              <w:jc w:val="both"/>
              <w:rPr>
                <w:bCs/>
              </w:rPr>
            </w:pPr>
          </w:p>
        </w:tc>
      </w:tr>
      <w:tr w:rsidR="004A3087" w:rsidRPr="00A47D89" w:rsidTr="00675B4D">
        <w:trPr>
          <w:trHeight w:val="46"/>
          <w:jc w:val="center"/>
        </w:trPr>
        <w:tc>
          <w:tcPr>
            <w:tcW w:w="3729" w:type="pct"/>
            <w:gridSpan w:val="2"/>
          </w:tcPr>
          <w:p w:rsidR="008D2EE6" w:rsidRPr="00A47D89" w:rsidRDefault="008D2EE6" w:rsidP="004A3087">
            <w:pPr>
              <w:keepNext/>
              <w:widowControl w:val="0"/>
              <w:ind w:firstLine="284"/>
              <w:jc w:val="center"/>
              <w:rPr>
                <w:b/>
              </w:rPr>
            </w:pPr>
          </w:p>
          <w:p w:rsidR="004A3087" w:rsidRPr="00A47D89" w:rsidRDefault="004A3087" w:rsidP="004A3087">
            <w:pPr>
              <w:keepNext/>
              <w:widowControl w:val="0"/>
              <w:ind w:firstLine="284"/>
              <w:jc w:val="center"/>
              <w:rPr>
                <w:b/>
              </w:rPr>
            </w:pPr>
            <w:r w:rsidRPr="00A47D89">
              <w:rPr>
                <w:b/>
              </w:rPr>
              <w:t>Закон України «Про перелік об'єктів права державної власності, що не підлягають приватизації»</w:t>
            </w:r>
          </w:p>
          <w:p w:rsidR="008D2EE6" w:rsidRPr="00A47D89" w:rsidRDefault="008D2EE6" w:rsidP="004A3087">
            <w:pPr>
              <w:keepNext/>
              <w:widowControl w:val="0"/>
              <w:ind w:firstLine="284"/>
              <w:jc w:val="center"/>
              <w:rPr>
                <w:b/>
                <w:bCs/>
              </w:rPr>
            </w:pPr>
          </w:p>
        </w:tc>
        <w:tc>
          <w:tcPr>
            <w:tcW w:w="1271" w:type="pct"/>
          </w:tcPr>
          <w:p w:rsidR="004A3087" w:rsidRPr="00A47D89" w:rsidRDefault="004A3087" w:rsidP="004A3087">
            <w:pPr>
              <w:keepNext/>
              <w:widowControl w:val="0"/>
              <w:ind w:firstLine="284"/>
              <w:jc w:val="center"/>
              <w:rPr>
                <w:b/>
              </w:rPr>
            </w:pPr>
          </w:p>
        </w:tc>
      </w:tr>
      <w:tr w:rsidR="004A3087" w:rsidRPr="00A47D89" w:rsidTr="00675B4D">
        <w:trPr>
          <w:trHeight w:val="46"/>
          <w:jc w:val="center"/>
        </w:trPr>
        <w:tc>
          <w:tcPr>
            <w:tcW w:w="1864" w:type="pct"/>
          </w:tcPr>
          <w:p w:rsidR="004A3087" w:rsidRPr="00A47D89" w:rsidRDefault="004A3087" w:rsidP="004A3087">
            <w:pPr>
              <w:keepNext/>
              <w:widowControl w:val="0"/>
              <w:ind w:firstLine="284"/>
              <w:jc w:val="both"/>
            </w:pPr>
            <w:r w:rsidRPr="00A47D89">
              <w:t>ПЕРЕЛІК</w:t>
            </w:r>
          </w:p>
          <w:p w:rsidR="004A3087" w:rsidRPr="00A47D89" w:rsidRDefault="004A3087" w:rsidP="004A3087">
            <w:pPr>
              <w:keepNext/>
              <w:widowControl w:val="0"/>
              <w:ind w:firstLine="284"/>
              <w:jc w:val="both"/>
              <w:rPr>
                <w:bCs/>
              </w:rPr>
            </w:pPr>
            <w:r w:rsidRPr="00A47D89">
              <w:rPr>
                <w:bCs/>
              </w:rPr>
              <w:t>об'єктів права державної власності, що не підлягають приватизації</w:t>
            </w:r>
          </w:p>
          <w:p w:rsidR="004A3087" w:rsidRPr="00A47D89" w:rsidRDefault="004A3087" w:rsidP="004A3087">
            <w:pPr>
              <w:keepNext/>
              <w:widowControl w:val="0"/>
              <w:ind w:firstLine="284"/>
              <w:jc w:val="both"/>
              <w:rPr>
                <w:bCs/>
              </w:rPr>
            </w:pPr>
            <w:r w:rsidRPr="00A47D89">
              <w:rPr>
                <w:bCs/>
              </w:rPr>
              <w:t>Орган управління КАБІНЕТ МІНІСТРІВ УКРАЇНИ</w:t>
            </w:r>
          </w:p>
          <w:p w:rsidR="004A3087" w:rsidRPr="00A47D89" w:rsidRDefault="004A3087" w:rsidP="004A3087">
            <w:pPr>
              <w:keepNext/>
              <w:widowControl w:val="0"/>
              <w:ind w:firstLine="284"/>
              <w:jc w:val="both"/>
              <w:rPr>
                <w:bCs/>
              </w:rPr>
            </w:pPr>
            <w:r w:rsidRPr="00A47D89">
              <w:rPr>
                <w:bCs/>
              </w:rPr>
              <w:t xml:space="preserve">м. КИЇВ </w:t>
            </w:r>
          </w:p>
          <w:p w:rsidR="004A3087" w:rsidRPr="00A47D89" w:rsidRDefault="004A3087" w:rsidP="004A3087">
            <w:pPr>
              <w:keepNext/>
              <w:widowControl w:val="0"/>
              <w:ind w:firstLine="284"/>
              <w:jc w:val="both"/>
              <w:rPr>
                <w:bCs/>
              </w:rPr>
            </w:pPr>
            <w:r w:rsidRPr="00A47D89">
              <w:rPr>
                <w:b/>
                <w:bCs/>
              </w:rPr>
              <w:t>Публічне</w:t>
            </w:r>
            <w:r w:rsidRPr="00A47D89">
              <w:rPr>
                <w:bCs/>
              </w:rPr>
              <w:t xml:space="preserve"> акціонерне товариство "Українська залізниця" </w:t>
            </w:r>
          </w:p>
          <w:p w:rsidR="004A3087" w:rsidRPr="00A47D89" w:rsidRDefault="004A3087" w:rsidP="004A3087">
            <w:pPr>
              <w:keepNext/>
              <w:widowControl w:val="0"/>
              <w:ind w:firstLine="284"/>
              <w:jc w:val="both"/>
              <w:rPr>
                <w:bCs/>
              </w:rPr>
            </w:pPr>
            <w:smartTag w:uri="urn:schemas-microsoft-com:office:smarttags" w:element="metricconverter">
              <w:smartTagPr>
                <w:attr w:name="ProductID" w:val="03680, м"/>
              </w:smartTagPr>
              <w:r w:rsidRPr="00A47D89">
                <w:rPr>
                  <w:bCs/>
                </w:rPr>
                <w:t>03680, м</w:t>
              </w:r>
            </w:smartTag>
            <w:r w:rsidRPr="00A47D89">
              <w:rPr>
                <w:bCs/>
              </w:rPr>
              <w:t xml:space="preserve">. Київ, вул. Тверська, 5 </w:t>
            </w:r>
          </w:p>
          <w:p w:rsidR="004A3087" w:rsidRPr="00A47D89" w:rsidRDefault="004A3087" w:rsidP="004A3087">
            <w:pPr>
              <w:keepNext/>
              <w:widowControl w:val="0"/>
              <w:ind w:firstLine="284"/>
              <w:jc w:val="both"/>
              <w:rPr>
                <w:bCs/>
              </w:rPr>
            </w:pPr>
            <w:r w:rsidRPr="00A47D89">
              <w:rPr>
                <w:bCs/>
              </w:rPr>
              <w:t xml:space="preserve">Кількість об'єктів - 1 </w:t>
            </w:r>
          </w:p>
          <w:p w:rsidR="004A3087" w:rsidRPr="00A47D89" w:rsidRDefault="004A3087" w:rsidP="004A3087">
            <w:pPr>
              <w:keepNext/>
              <w:widowControl w:val="0"/>
              <w:ind w:firstLine="284"/>
              <w:jc w:val="both"/>
              <w:rPr>
                <w:bCs/>
              </w:rPr>
            </w:pPr>
            <w:r w:rsidRPr="00A47D89">
              <w:rPr>
                <w:bCs/>
              </w:rPr>
              <w:t>Всього по органу управління - 1.</w:t>
            </w:r>
          </w:p>
        </w:tc>
        <w:tc>
          <w:tcPr>
            <w:tcW w:w="1865" w:type="pct"/>
          </w:tcPr>
          <w:p w:rsidR="004A3087" w:rsidRPr="00A47D89" w:rsidRDefault="004A3087" w:rsidP="004A3087">
            <w:pPr>
              <w:keepNext/>
              <w:widowControl w:val="0"/>
              <w:ind w:firstLine="284"/>
              <w:jc w:val="both"/>
              <w:rPr>
                <w:bCs/>
              </w:rPr>
            </w:pPr>
            <w:r w:rsidRPr="00A47D89">
              <w:rPr>
                <w:bCs/>
              </w:rPr>
              <w:t>ПЕРЕЛІК</w:t>
            </w:r>
          </w:p>
          <w:p w:rsidR="004A3087" w:rsidRPr="00A47D89" w:rsidRDefault="004A3087" w:rsidP="004A3087">
            <w:pPr>
              <w:keepNext/>
              <w:widowControl w:val="0"/>
              <w:ind w:firstLine="284"/>
              <w:jc w:val="both"/>
              <w:rPr>
                <w:bCs/>
              </w:rPr>
            </w:pPr>
            <w:r w:rsidRPr="00A47D89">
              <w:rPr>
                <w:bCs/>
              </w:rPr>
              <w:t>об'єктів права державної власності, що не підлягають приватизації</w:t>
            </w:r>
          </w:p>
          <w:p w:rsidR="004A3087" w:rsidRPr="00A47D89" w:rsidRDefault="004A3087" w:rsidP="004A3087">
            <w:pPr>
              <w:keepNext/>
              <w:widowControl w:val="0"/>
              <w:ind w:firstLine="284"/>
              <w:jc w:val="both"/>
              <w:rPr>
                <w:bCs/>
              </w:rPr>
            </w:pPr>
            <w:r w:rsidRPr="00A47D89">
              <w:rPr>
                <w:bCs/>
              </w:rPr>
              <w:t>Орган управління КАБІНЕТ МІНІСТРІВ УКРАЇНИ</w:t>
            </w:r>
          </w:p>
          <w:p w:rsidR="004A3087" w:rsidRPr="00A47D89" w:rsidRDefault="004A3087" w:rsidP="004A3087">
            <w:pPr>
              <w:keepNext/>
              <w:widowControl w:val="0"/>
              <w:ind w:firstLine="284"/>
              <w:jc w:val="both"/>
              <w:rPr>
                <w:bCs/>
              </w:rPr>
            </w:pPr>
            <w:r w:rsidRPr="00A47D89">
              <w:rPr>
                <w:bCs/>
              </w:rPr>
              <w:t xml:space="preserve">м. КИЇВ </w:t>
            </w:r>
          </w:p>
          <w:p w:rsidR="004A3087" w:rsidRPr="00A47D89" w:rsidRDefault="004A3087" w:rsidP="004A3087">
            <w:pPr>
              <w:keepNext/>
              <w:widowControl w:val="0"/>
              <w:ind w:firstLine="284"/>
              <w:jc w:val="both"/>
              <w:rPr>
                <w:bCs/>
              </w:rPr>
            </w:pPr>
            <w:r w:rsidRPr="00A47D89">
              <w:rPr>
                <w:bCs/>
              </w:rPr>
              <w:t xml:space="preserve">Акціонерне товариство "Українська залізниця" </w:t>
            </w:r>
          </w:p>
          <w:p w:rsidR="004A3087" w:rsidRPr="00A47D89" w:rsidRDefault="004A3087" w:rsidP="004A3087">
            <w:pPr>
              <w:keepNext/>
              <w:widowControl w:val="0"/>
              <w:ind w:firstLine="284"/>
              <w:jc w:val="both"/>
              <w:rPr>
                <w:bCs/>
              </w:rPr>
            </w:pPr>
            <w:smartTag w:uri="urn:schemas-microsoft-com:office:smarttags" w:element="metricconverter">
              <w:smartTagPr>
                <w:attr w:name="ProductID" w:val="03680, м"/>
              </w:smartTagPr>
              <w:r w:rsidRPr="00A47D89">
                <w:rPr>
                  <w:bCs/>
                </w:rPr>
                <w:t>03680, м</w:t>
              </w:r>
            </w:smartTag>
            <w:r w:rsidRPr="00A47D89">
              <w:rPr>
                <w:bCs/>
              </w:rPr>
              <w:t xml:space="preserve">. Київ, вул. Тверська, 5 </w:t>
            </w:r>
          </w:p>
          <w:p w:rsidR="004A3087" w:rsidRPr="00A47D89" w:rsidRDefault="004A3087" w:rsidP="004A3087">
            <w:pPr>
              <w:keepNext/>
              <w:widowControl w:val="0"/>
              <w:ind w:firstLine="284"/>
              <w:jc w:val="both"/>
              <w:rPr>
                <w:bCs/>
              </w:rPr>
            </w:pPr>
            <w:r w:rsidRPr="00A47D89">
              <w:rPr>
                <w:bCs/>
              </w:rPr>
              <w:t xml:space="preserve">Кількість об'єктів - 1 </w:t>
            </w:r>
          </w:p>
          <w:p w:rsidR="004A3087" w:rsidRPr="00A47D89" w:rsidRDefault="004A3087" w:rsidP="004A3087">
            <w:pPr>
              <w:keepNext/>
              <w:widowControl w:val="0"/>
              <w:ind w:firstLine="284"/>
              <w:jc w:val="both"/>
              <w:rPr>
                <w:bCs/>
              </w:rPr>
            </w:pPr>
            <w:r w:rsidRPr="00A47D89">
              <w:rPr>
                <w:bCs/>
              </w:rPr>
              <w:t>Всього по органу управління - 1.</w:t>
            </w:r>
          </w:p>
        </w:tc>
        <w:tc>
          <w:tcPr>
            <w:tcW w:w="1271" w:type="pct"/>
          </w:tcPr>
          <w:p w:rsidR="004A3087" w:rsidRPr="00A47D89" w:rsidRDefault="004A3087" w:rsidP="004A3087">
            <w:pPr>
              <w:keepNext/>
              <w:widowControl w:val="0"/>
              <w:ind w:firstLine="284"/>
              <w:jc w:val="both"/>
              <w:rPr>
                <w:bCs/>
              </w:rPr>
            </w:pPr>
          </w:p>
        </w:tc>
      </w:tr>
    </w:tbl>
    <w:p w:rsidR="00B16C30" w:rsidRPr="00A47D89" w:rsidRDefault="00B16C30" w:rsidP="00675B4D">
      <w:pPr>
        <w:ind w:firstLine="284"/>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5954"/>
        <w:gridCol w:w="4047"/>
      </w:tblGrid>
      <w:tr w:rsidR="0086254A" w:rsidRPr="00A47D89" w:rsidTr="0086254A">
        <w:trPr>
          <w:trHeight w:val="46"/>
        </w:trPr>
        <w:tc>
          <w:tcPr>
            <w:tcW w:w="5000" w:type="pct"/>
            <w:gridSpan w:val="3"/>
          </w:tcPr>
          <w:p w:rsidR="0086254A" w:rsidRPr="00A47D89" w:rsidRDefault="0086254A" w:rsidP="00675B4D">
            <w:pPr>
              <w:keepNext/>
              <w:widowControl w:val="0"/>
              <w:ind w:firstLine="284"/>
              <w:jc w:val="center"/>
              <w:rPr>
                <w:b/>
              </w:rPr>
            </w:pPr>
          </w:p>
          <w:p w:rsidR="0086254A" w:rsidRPr="00A47D89" w:rsidRDefault="0086254A" w:rsidP="00675B4D">
            <w:pPr>
              <w:keepNext/>
              <w:widowControl w:val="0"/>
              <w:ind w:firstLine="284"/>
              <w:jc w:val="center"/>
              <w:rPr>
                <w:b/>
              </w:rPr>
            </w:pPr>
            <w:r w:rsidRPr="00A47D89">
              <w:rPr>
                <w:b/>
              </w:rPr>
              <w:t>Закон України «Про Національний банк України»</w:t>
            </w:r>
          </w:p>
          <w:p w:rsidR="0086254A" w:rsidRPr="00A47D89" w:rsidRDefault="0086254A" w:rsidP="00675B4D">
            <w:pPr>
              <w:keepNext/>
              <w:widowControl w:val="0"/>
              <w:ind w:firstLine="284"/>
              <w:jc w:val="center"/>
              <w:rPr>
                <w:b/>
              </w:rPr>
            </w:pPr>
          </w:p>
        </w:tc>
      </w:tr>
      <w:tr w:rsidR="0086254A" w:rsidRPr="00A47D89" w:rsidTr="0086254A">
        <w:trPr>
          <w:trHeight w:val="46"/>
        </w:trPr>
        <w:tc>
          <w:tcPr>
            <w:tcW w:w="1859" w:type="pct"/>
          </w:tcPr>
          <w:p w:rsidR="0086254A" w:rsidRPr="00A47D89" w:rsidRDefault="0086254A" w:rsidP="00675B4D">
            <w:pPr>
              <w:keepNext/>
              <w:widowControl w:val="0"/>
              <w:ind w:firstLine="284"/>
              <w:jc w:val="both"/>
            </w:pPr>
            <w:r w:rsidRPr="00A47D89">
              <w:t xml:space="preserve">Стаття 20. Заступники Голови Національного банку </w:t>
            </w:r>
          </w:p>
          <w:p w:rsidR="0086254A" w:rsidRPr="00A47D89" w:rsidRDefault="0086254A" w:rsidP="00675B4D">
            <w:pPr>
              <w:keepNext/>
              <w:widowControl w:val="0"/>
              <w:ind w:firstLine="284"/>
              <w:jc w:val="both"/>
            </w:pPr>
            <w:r w:rsidRPr="00A47D89">
              <w:t>Голова Національного банку має п'ятьох заступників, у тому числі одного першого заступника, які призначаються на посади та звільняються з посад Радою Національного банку за поданням Голови Національного банку.</w:t>
            </w:r>
          </w:p>
          <w:p w:rsidR="0086254A" w:rsidRPr="00A47D89" w:rsidRDefault="0086254A" w:rsidP="00675B4D">
            <w:pPr>
              <w:keepNext/>
              <w:widowControl w:val="0"/>
              <w:ind w:firstLine="284"/>
              <w:jc w:val="both"/>
            </w:pPr>
            <w:r w:rsidRPr="00A47D89">
              <w:t>Заступник Голови Національного банку призначається на посаду на строк, що відповідає терміну повноважень Голови Національного банку. Призначення на посади та звільнення з посад заступників Голови Національного банку здійснюється таким чином, щоб було забезпечено можливість проведення засідання Правління Національного банку відповідно до вимог частини третьої статті 17 цього Закону.</w:t>
            </w:r>
          </w:p>
          <w:p w:rsidR="0086254A" w:rsidRPr="00A47D89" w:rsidRDefault="0086254A" w:rsidP="00675B4D">
            <w:pPr>
              <w:keepNext/>
              <w:widowControl w:val="0"/>
              <w:ind w:firstLine="284"/>
              <w:jc w:val="both"/>
            </w:pPr>
            <w:r w:rsidRPr="00A47D89">
              <w:t>Одна й та сама особа не може бути призначена на посаду заступника Голови Національного банку більше ніж два строки поспіль.</w:t>
            </w:r>
          </w:p>
          <w:p w:rsidR="0086254A" w:rsidRPr="00A47D89" w:rsidRDefault="0086254A" w:rsidP="00675B4D">
            <w:pPr>
              <w:keepNext/>
              <w:widowControl w:val="0"/>
              <w:ind w:firstLine="284"/>
              <w:jc w:val="both"/>
            </w:pPr>
            <w:r w:rsidRPr="00A47D89">
              <w:t>Заступником Голови Національного банку може бути громадянин України, який відповідає вимогам, установленим частиною другою статті 10 цього Закону.</w:t>
            </w:r>
          </w:p>
          <w:p w:rsidR="0086254A" w:rsidRPr="00A47D89" w:rsidRDefault="0086254A" w:rsidP="00675B4D">
            <w:pPr>
              <w:keepNext/>
              <w:widowControl w:val="0"/>
              <w:ind w:firstLine="284"/>
              <w:jc w:val="both"/>
              <w:rPr>
                <w:bCs/>
              </w:rPr>
            </w:pPr>
            <w:r w:rsidRPr="00A47D89">
              <w:t>…</w:t>
            </w:r>
          </w:p>
        </w:tc>
        <w:tc>
          <w:tcPr>
            <w:tcW w:w="1870" w:type="pct"/>
          </w:tcPr>
          <w:p w:rsidR="0086254A" w:rsidRPr="00A47D89" w:rsidRDefault="0086254A" w:rsidP="00675B4D">
            <w:pPr>
              <w:keepNext/>
              <w:widowControl w:val="0"/>
              <w:ind w:firstLine="284"/>
              <w:jc w:val="both"/>
            </w:pPr>
            <w:r w:rsidRPr="00A47D89">
              <w:t xml:space="preserve">Стаття 20. Заступники Голови Національного банку </w:t>
            </w:r>
          </w:p>
          <w:p w:rsidR="0086254A" w:rsidRPr="00A47D89" w:rsidRDefault="0086254A" w:rsidP="00675B4D">
            <w:pPr>
              <w:keepNext/>
              <w:widowControl w:val="0"/>
              <w:ind w:firstLine="284"/>
              <w:jc w:val="both"/>
            </w:pPr>
            <w:r w:rsidRPr="00A47D89">
              <w:t>Голова Національного банку має п'ятьох заступників, у тому числі одного першого заступника, які призначаються на посади та звільняються з посад Радою Національного банку за поданням Голови Національного банку.</w:t>
            </w:r>
          </w:p>
          <w:p w:rsidR="0086254A" w:rsidRPr="00A47D89" w:rsidRDefault="0086254A" w:rsidP="00675B4D">
            <w:pPr>
              <w:keepNext/>
              <w:widowControl w:val="0"/>
              <w:ind w:firstLine="284"/>
              <w:jc w:val="both"/>
            </w:pPr>
            <w:r w:rsidRPr="00A47D89">
              <w:t>Заступник Голови Національного банку призначається на посаду на строк, що відповідає терміну повноважень Голови Національного банку. Призначення на посади та звільнення з посад заступників Голови Національного банку здійснюється таким чином, щоб було забезпечено можливість проведення засідання Правління Національного банку відповідно до вимог частини третьої статті 17 цього Закону.</w:t>
            </w:r>
          </w:p>
          <w:p w:rsidR="0086254A" w:rsidRPr="00A47D89" w:rsidRDefault="0086254A" w:rsidP="00675B4D">
            <w:pPr>
              <w:keepNext/>
              <w:widowControl w:val="0"/>
              <w:ind w:firstLine="284"/>
              <w:jc w:val="both"/>
            </w:pPr>
            <w:r w:rsidRPr="00A47D89">
              <w:t>Одна й та сама особа не може бути призначена на посаду заступника Голови Національного банку більше ніж два строки поспіль.</w:t>
            </w:r>
          </w:p>
          <w:p w:rsidR="0086254A" w:rsidRPr="00A47D89" w:rsidRDefault="0086254A" w:rsidP="00675B4D">
            <w:pPr>
              <w:keepNext/>
              <w:widowControl w:val="0"/>
              <w:ind w:firstLine="284"/>
              <w:jc w:val="both"/>
            </w:pPr>
            <w:r w:rsidRPr="00A47D89">
              <w:t xml:space="preserve">Заступником Голови Національного банку може бути громадянин України, який відповідає вимогам, установленим частиною </w:t>
            </w:r>
            <w:r w:rsidRPr="00A47D89">
              <w:rPr>
                <w:b/>
              </w:rPr>
              <w:t>третьою</w:t>
            </w:r>
            <w:r w:rsidRPr="00A47D89">
              <w:t xml:space="preserve"> статті 10 цього Закону.</w:t>
            </w:r>
          </w:p>
          <w:p w:rsidR="0086254A" w:rsidRPr="00A47D89" w:rsidRDefault="0086254A" w:rsidP="00675B4D">
            <w:pPr>
              <w:keepNext/>
              <w:widowControl w:val="0"/>
              <w:ind w:firstLine="284"/>
              <w:jc w:val="both"/>
              <w:rPr>
                <w:bCs/>
              </w:rPr>
            </w:pPr>
            <w:r w:rsidRPr="00A47D89">
              <w:t>…</w:t>
            </w:r>
          </w:p>
        </w:tc>
        <w:tc>
          <w:tcPr>
            <w:tcW w:w="1271" w:type="pct"/>
          </w:tcPr>
          <w:p w:rsidR="0086254A" w:rsidRPr="00A47D89" w:rsidRDefault="0086254A" w:rsidP="00675B4D">
            <w:pPr>
              <w:keepNext/>
              <w:widowControl w:val="0"/>
              <w:ind w:firstLine="284"/>
              <w:jc w:val="both"/>
            </w:pPr>
          </w:p>
        </w:tc>
      </w:tr>
    </w:tbl>
    <w:p w:rsidR="00B16C30" w:rsidRPr="00A47D89" w:rsidRDefault="00B16C30" w:rsidP="00675B4D">
      <w:pPr>
        <w:ind w:firstLine="284"/>
        <w:rPr>
          <w:vanish/>
        </w:rPr>
      </w:pPr>
    </w:p>
    <w:p w:rsidR="0086254A" w:rsidRPr="00A47D89" w:rsidRDefault="0086254A" w:rsidP="00675B4D">
      <w:pPr>
        <w:ind w:firstLine="284"/>
        <w:rPr>
          <w:vanish/>
        </w:rPr>
      </w:pPr>
    </w:p>
    <w:tbl>
      <w:tblPr>
        <w:tblpPr w:leftFromText="180" w:rightFromText="180" w:vertAnchor="text" w:tblpXSpec="center" w:tblpY="1"/>
        <w:tblOverlap w:val="neve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gridCol w:w="7884"/>
      </w:tblGrid>
      <w:tr w:rsidR="0086254A" w:rsidRPr="00A47D89" w:rsidTr="0086254A">
        <w:trPr>
          <w:trHeight w:val="46"/>
          <w:jc w:val="center"/>
        </w:trPr>
        <w:tc>
          <w:tcPr>
            <w:tcW w:w="7884" w:type="dxa"/>
          </w:tcPr>
          <w:p w:rsidR="0086254A" w:rsidRPr="00A47D89" w:rsidRDefault="0086254A" w:rsidP="00675B4D">
            <w:pPr>
              <w:pStyle w:val="a5"/>
              <w:keepNext/>
              <w:widowControl w:val="0"/>
              <w:spacing w:before="0"/>
              <w:ind w:firstLine="284"/>
              <w:rPr>
                <w:rFonts w:ascii="Times New Roman" w:hAnsi="Times New Roman" w:cs="Times New Roman"/>
                <w:sz w:val="24"/>
                <w:szCs w:val="24"/>
              </w:rPr>
            </w:pPr>
            <w:r w:rsidRPr="00A47D89">
              <w:rPr>
                <w:rFonts w:ascii="Times New Roman" w:hAnsi="Times New Roman" w:cs="Times New Roman"/>
                <w:sz w:val="24"/>
                <w:szCs w:val="24"/>
              </w:rPr>
              <w:t>II. Прикінцеві положення</w:t>
            </w:r>
          </w:p>
          <w:p w:rsidR="0086254A" w:rsidRPr="00A47D89" w:rsidRDefault="0086254A"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color w:val="000000"/>
                <w:sz w:val="24"/>
                <w:szCs w:val="24"/>
              </w:rPr>
              <w:t>1. Цей Закон набирає чинності</w:t>
            </w:r>
            <w:r w:rsidRPr="00A47D89">
              <w:rPr>
                <w:rFonts w:ascii="Times New Roman" w:hAnsi="Times New Roman" w:cs="Times New Roman"/>
                <w:bCs/>
                <w:sz w:val="24"/>
                <w:szCs w:val="24"/>
              </w:rPr>
              <w:t xml:space="preserve"> з дня наступного за днем його опублікування, крім:</w:t>
            </w:r>
          </w:p>
          <w:p w:rsidR="0086254A" w:rsidRPr="00A47D89" w:rsidRDefault="0086254A"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абзаців другого – четвертого підпункту 4 пункту 3, абзаців другого – сьомого підпункту 6, абзаців сімнадцять та вісімнадцять підпункту 9, абзаців сьомого – десятого підпункту 35 пункту 4 Розділу І цього Закону, які набирають чинності з 01 січня 2018 року;</w:t>
            </w:r>
          </w:p>
          <w:p w:rsidR="0086254A" w:rsidRPr="00A47D89" w:rsidRDefault="0086254A" w:rsidP="00675B4D">
            <w:pPr>
              <w:pStyle w:val="HTML"/>
              <w:keepNext/>
              <w:widowControl w:val="0"/>
              <w:ind w:firstLine="284"/>
              <w:jc w:val="both"/>
              <w:rPr>
                <w:rFonts w:ascii="Times New Roman" w:hAnsi="Times New Roman" w:cs="Times New Roman"/>
                <w:sz w:val="24"/>
                <w:szCs w:val="24"/>
              </w:rPr>
            </w:pPr>
            <w:r w:rsidRPr="00A47D89">
              <w:rPr>
                <w:rFonts w:ascii="Times New Roman" w:hAnsi="Times New Roman" w:cs="Times New Roman"/>
                <w:sz w:val="24"/>
                <w:szCs w:val="24"/>
              </w:rPr>
              <w:t>абзаців сьомого – одинадцятого, чотирнадцятого та п’ятнадцятого підпункту 1, абзацу п’ятого підпункту 4, підпунктів 5 - 8, 11 пункту 3 Розділу І цього Закону, які набирають чинності через шість місяців з дня наступного за днем опублікування цього Закону.</w:t>
            </w:r>
          </w:p>
          <w:p w:rsidR="0086254A" w:rsidRPr="00A47D89" w:rsidRDefault="0086254A"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 xml:space="preserve"> 2. До 1 січня 2018 року розміщення акцій приватним акціонерним </w:t>
            </w:r>
            <w:r w:rsidRPr="00A47D89">
              <w:rPr>
                <w:rFonts w:ascii="Times New Roman" w:hAnsi="Times New Roman" w:cs="Times New Roman"/>
                <w:bCs/>
                <w:sz w:val="24"/>
                <w:szCs w:val="24"/>
              </w:rPr>
              <w:lastRenderedPageBreak/>
              <w:t xml:space="preserve">товариством, зареєстрованим до дня набрання чинності цим Законом, може здійснюватись </w:t>
            </w:r>
            <w:r w:rsidRPr="00A47D89">
              <w:rPr>
                <w:rFonts w:ascii="Times New Roman" w:hAnsi="Times New Roman" w:cs="Times New Roman"/>
                <w:sz w:val="24"/>
                <w:szCs w:val="24"/>
              </w:rPr>
              <w:t>шляхом безпосередньої письмової пропозиції акцій такого акціонерного товариства заздалегідь визначеному колу осіб, кількість</w:t>
            </w:r>
            <w:r w:rsidRPr="00A47D89">
              <w:rPr>
                <w:rFonts w:ascii="Times New Roman" w:hAnsi="Times New Roman" w:cs="Times New Roman"/>
                <w:bCs/>
                <w:sz w:val="24"/>
                <w:szCs w:val="24"/>
              </w:rPr>
              <w:t xml:space="preserve"> некваліфікованих інвесторів серед яких </w:t>
            </w:r>
            <w:r w:rsidRPr="00A47D89">
              <w:rPr>
                <w:rFonts w:ascii="Times New Roman" w:hAnsi="Times New Roman" w:cs="Times New Roman"/>
                <w:sz w:val="24"/>
                <w:szCs w:val="24"/>
              </w:rPr>
              <w:t xml:space="preserve">не може дорівнювати або бути більшою </w:t>
            </w:r>
            <w:r w:rsidRPr="00A47D89">
              <w:rPr>
                <w:rFonts w:ascii="Times New Roman" w:hAnsi="Times New Roman" w:cs="Times New Roman"/>
                <w:bCs/>
                <w:sz w:val="24"/>
                <w:szCs w:val="24"/>
              </w:rPr>
              <w:t xml:space="preserve">ніж 150 осіб, а також серед акціонерів такого товариства. </w:t>
            </w:r>
          </w:p>
          <w:p w:rsidR="0086254A" w:rsidRPr="00A47D89" w:rsidRDefault="0086254A"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3. До 1 січня 2020 року положення пункту шістнадцятого частини третьої статті 40 Закону України «Про цінні папери та фондовий ринок» застосовуються в такій редакції:</w:t>
            </w:r>
          </w:p>
          <w:p w:rsidR="0086254A" w:rsidRPr="00A47D89" w:rsidRDefault="0086254A"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«16) інформацію про наявність у власності працівників емітента цінних паперів (крім акцій) такого емітента, а щодо акцій - у розмірі понад 0,1% розміру статутного капіталу такого емітента;».</w:t>
            </w:r>
          </w:p>
          <w:p w:rsidR="0086254A" w:rsidRPr="00A47D89" w:rsidRDefault="0086254A" w:rsidP="00675B4D">
            <w:pPr>
              <w:pStyle w:val="HTML"/>
              <w:keepNext/>
              <w:widowControl w:val="0"/>
              <w:ind w:firstLine="284"/>
              <w:jc w:val="both"/>
              <w:rPr>
                <w:rFonts w:ascii="Times New Roman" w:hAnsi="Times New Roman" w:cs="Times New Roman"/>
                <w:bCs/>
                <w:sz w:val="24"/>
                <w:szCs w:val="24"/>
              </w:rPr>
            </w:pPr>
            <w:r w:rsidRPr="00A47D89">
              <w:rPr>
                <w:rFonts w:ascii="Times New Roman" w:hAnsi="Times New Roman" w:cs="Times New Roman"/>
                <w:bCs/>
                <w:sz w:val="24"/>
                <w:szCs w:val="24"/>
              </w:rPr>
              <w:t>4. Базові проспекти</w:t>
            </w:r>
            <w:r w:rsidRPr="00A47D89">
              <w:rPr>
                <w:rFonts w:ascii="Times New Roman" w:hAnsi="Times New Roman" w:cs="Times New Roman"/>
                <w:sz w:val="24"/>
                <w:szCs w:val="24"/>
              </w:rPr>
              <w:t xml:space="preserve"> </w:t>
            </w:r>
            <w:r w:rsidRPr="00A47D89">
              <w:rPr>
                <w:rFonts w:ascii="Times New Roman" w:hAnsi="Times New Roman" w:cs="Times New Roman"/>
                <w:bCs/>
                <w:sz w:val="24"/>
                <w:szCs w:val="24"/>
              </w:rPr>
              <w:t>емісії цінних паперів, зареєстровані до дати набрання чинності цим Законом, є недійсними з дати набрання чинності цим Законом.</w:t>
            </w:r>
          </w:p>
          <w:p w:rsidR="0086254A" w:rsidRPr="00A47D89" w:rsidRDefault="0086254A" w:rsidP="00675B4D">
            <w:pPr>
              <w:keepNext/>
              <w:widowControl w:val="0"/>
              <w:ind w:firstLine="284"/>
              <w:jc w:val="both"/>
            </w:pPr>
            <w:r w:rsidRPr="00A47D89">
              <w:rPr>
                <w:bCs/>
              </w:rPr>
              <w:t xml:space="preserve">5. </w:t>
            </w:r>
            <w:r w:rsidRPr="00A47D89">
              <w:t xml:space="preserve">Всі емітенти (крім інститутів спільного інвестування), що здійснювали публічне розміщення цінних паперів до дати набрання чинності цим Законом вважаються такими, що не здійснювали публічну пропозицію цінних паперів, за виключенням тих емітентів, які оприлюднили інформацію про зворотне у порядку, встановленому Національною комісією з цінних паперів та фондового ринку. </w:t>
            </w:r>
          </w:p>
          <w:p w:rsidR="0086254A" w:rsidRPr="00A47D89" w:rsidRDefault="0086254A" w:rsidP="00675B4D">
            <w:pPr>
              <w:keepNext/>
              <w:widowControl w:val="0"/>
              <w:ind w:firstLine="284"/>
              <w:jc w:val="both"/>
            </w:pPr>
            <w:r w:rsidRPr="00A47D89">
              <w:t>6. Емітенти, цінні папери яких перебувають у лістингу на дату набрання чинності цим Законом, вважаються такими, що здійснили публічну пропозицію цінних паперів.</w:t>
            </w:r>
          </w:p>
          <w:p w:rsidR="0086254A" w:rsidRPr="00A47D89" w:rsidRDefault="0086254A" w:rsidP="00675B4D">
            <w:pPr>
              <w:keepNext/>
              <w:widowControl w:val="0"/>
              <w:ind w:firstLine="284"/>
              <w:jc w:val="both"/>
            </w:pPr>
            <w:r w:rsidRPr="00A47D89">
              <w:t>7. До акціонерних товариств, які вважаються такими, що не здійснювали публічну пропозицію акцій, застосовуються вимоги Закону України "Про акціонерні товариства", які регулюють діяльність приватних акціонерних товариств.</w:t>
            </w:r>
          </w:p>
          <w:p w:rsidR="0086254A" w:rsidRPr="00A47D89" w:rsidRDefault="0086254A" w:rsidP="00675B4D">
            <w:pPr>
              <w:keepNext/>
              <w:widowControl w:val="0"/>
              <w:ind w:firstLine="284"/>
              <w:jc w:val="both"/>
            </w:pPr>
            <w:r w:rsidRPr="00A47D89">
              <w:t>У разі, якщо після дня набрання чинності цим Законом такими акціонерними товариствами прийнято рішення про зміну розміру статутного капіталу, деномінацію акцій, емісію інших цінних паперів ніж акцій, отримання нових ліцензій та інших дозвільних документів та/або отримання документів, які підтверджують права товариства на майно, такі товариства зобов’язані привести статут та інші внутрішні документи у відповідність до Закону України "Про акціонерні товариства".</w:t>
            </w:r>
          </w:p>
          <w:p w:rsidR="0086254A" w:rsidRPr="00A47D89" w:rsidRDefault="0086254A" w:rsidP="00675B4D">
            <w:pPr>
              <w:keepNext/>
              <w:widowControl w:val="0"/>
              <w:ind w:firstLine="284"/>
              <w:jc w:val="both"/>
            </w:pPr>
            <w:r w:rsidRPr="00A47D89">
              <w:t>8. Акціонерні товариства не зобов’язані вносити зміни до свого найменування у зв’язку із внесенням цим Законом змін до частини другої статті 5 Закону України "Про акціонерні товариства".</w:t>
            </w:r>
          </w:p>
          <w:p w:rsidR="0086254A" w:rsidRPr="00A47D89" w:rsidRDefault="0086254A" w:rsidP="00675B4D">
            <w:pPr>
              <w:keepNext/>
              <w:widowControl w:val="0"/>
              <w:ind w:firstLine="284"/>
              <w:jc w:val="both"/>
            </w:pPr>
            <w:r w:rsidRPr="00A47D89">
              <w:t>9. Положення статті 68 Закону України "Про акціонерні товариства" не застосовується до публічних акціонерних товариств при прийнятті ними рішення про зміну типу товариства за умови, що:</w:t>
            </w:r>
          </w:p>
          <w:p w:rsidR="0086254A" w:rsidRPr="00A47D89" w:rsidRDefault="0086254A" w:rsidP="00675B4D">
            <w:pPr>
              <w:keepNext/>
              <w:widowControl w:val="0"/>
              <w:ind w:firstLine="284"/>
              <w:jc w:val="both"/>
            </w:pPr>
            <w:r w:rsidRPr="00A47D89">
              <w:t>1) статутом такого товариства передбачено функціонування та створено наглядову раду та її комітети;</w:t>
            </w:r>
          </w:p>
          <w:p w:rsidR="0086254A" w:rsidRPr="00A47D89" w:rsidRDefault="0086254A" w:rsidP="00675B4D">
            <w:pPr>
              <w:keepNext/>
              <w:widowControl w:val="0"/>
              <w:ind w:firstLine="284"/>
              <w:jc w:val="both"/>
            </w:pPr>
            <w:r w:rsidRPr="00A47D89">
              <w:t>2) статутом такого товариства передбачено та наглядову раду сформовано шляхом кумулятивного голосування;</w:t>
            </w:r>
          </w:p>
          <w:p w:rsidR="0086254A" w:rsidRPr="00A47D89" w:rsidRDefault="0086254A" w:rsidP="00675B4D">
            <w:pPr>
              <w:keepNext/>
              <w:widowControl w:val="0"/>
              <w:ind w:firstLine="284"/>
              <w:jc w:val="both"/>
            </w:pPr>
            <w:r w:rsidRPr="00A47D89">
              <w:t>3) статутом такого товариства передбачено та наглядова рада такого товариства складається не менш ніж на одну третину з незалежних директорів, при цьому кількість незалежних директорів становить не менше ніж два.</w:t>
            </w:r>
          </w:p>
          <w:p w:rsidR="0086254A" w:rsidRPr="00A47D89" w:rsidRDefault="0086254A" w:rsidP="00675B4D">
            <w:pPr>
              <w:keepNext/>
              <w:widowControl w:val="0"/>
              <w:ind w:firstLine="284"/>
              <w:jc w:val="both"/>
            </w:pPr>
            <w:r w:rsidRPr="00A47D89">
              <w:t>У разі прийняття публічним акціонерним товариством рішення про зміну типу товариства, до таких акціонерних товариств вимоги щодо розкриття інформації, передбачені абзацом першим частини восьмої статті 40 та абзацом першим частини четвертої статті 41 Закону України "Про цінні папери та фондовий ринок", застосовуються таким акціонерним товариством з дати прийняття ним рішення про зміну типу товариства.</w:t>
            </w:r>
          </w:p>
          <w:p w:rsidR="0086254A" w:rsidRPr="00A47D89" w:rsidRDefault="0086254A" w:rsidP="00675B4D">
            <w:pPr>
              <w:keepNext/>
              <w:widowControl w:val="0"/>
              <w:ind w:firstLine="284"/>
              <w:jc w:val="both"/>
            </w:pPr>
            <w:r w:rsidRPr="00A47D89">
              <w:t>10. Норми цього Закону щодо вчинення значних правочинів та правочинів, щодо вчинення яких є заінтересованість, не застосовуються до рішень про надання згоди на вчинення значних правочинів та правочинів, щодо вчинення яких є заінтересованість, які було прийнято акціонерними товариствами до дня набрання чинності цим Законом.</w:t>
            </w:r>
          </w:p>
          <w:p w:rsidR="0086254A" w:rsidRPr="00A47D89" w:rsidRDefault="0086254A" w:rsidP="00675B4D">
            <w:pPr>
              <w:keepNext/>
              <w:widowControl w:val="0"/>
              <w:ind w:firstLine="284"/>
              <w:jc w:val="both"/>
            </w:pPr>
            <w:r w:rsidRPr="00A47D89">
              <w:t>11. Незалежні директора, обрані до дня набрання чинності цим Законом, вважаються незалежними до завершення строку, на який їх було обрано, за умови дотримання ними вимог щодо незалежності, які діяли на момент їх обрання.</w:t>
            </w:r>
          </w:p>
          <w:p w:rsidR="0086254A" w:rsidRPr="00A47D89" w:rsidRDefault="0086254A" w:rsidP="00675B4D">
            <w:pPr>
              <w:keepNext/>
              <w:widowControl w:val="0"/>
              <w:ind w:firstLine="284"/>
              <w:jc w:val="both"/>
              <w:rPr>
                <w:bCs/>
              </w:rPr>
            </w:pPr>
            <w:r w:rsidRPr="00A47D89">
              <w:t xml:space="preserve">12. </w:t>
            </w:r>
            <w:r w:rsidRPr="00A47D89">
              <w:rPr>
                <w:bCs/>
              </w:rPr>
              <w:t xml:space="preserve">Рекомендувати Президентові України </w:t>
            </w:r>
            <w:r w:rsidRPr="00A47D89">
              <w:t>привести свої акти у відповідність із цим Законом</w:t>
            </w:r>
            <w:r w:rsidRPr="00A47D89">
              <w:rPr>
                <w:bCs/>
              </w:rPr>
              <w:t>.</w:t>
            </w:r>
          </w:p>
          <w:p w:rsidR="0086254A" w:rsidRPr="00A47D89" w:rsidRDefault="0086254A" w:rsidP="00675B4D">
            <w:pPr>
              <w:keepNext/>
              <w:widowControl w:val="0"/>
              <w:ind w:firstLine="284"/>
              <w:jc w:val="both"/>
            </w:pPr>
            <w:r w:rsidRPr="00A47D89">
              <w:rPr>
                <w:bCs/>
              </w:rPr>
              <w:t>13</w:t>
            </w:r>
            <w:r w:rsidRPr="00A47D89">
              <w:t>. Кабінету Міністрів України:</w:t>
            </w:r>
          </w:p>
          <w:p w:rsidR="0086254A" w:rsidRPr="00A47D89" w:rsidRDefault="0086254A" w:rsidP="00675B4D">
            <w:pPr>
              <w:keepNext/>
              <w:widowControl w:val="0"/>
              <w:ind w:firstLine="284"/>
              <w:jc w:val="both"/>
            </w:pPr>
            <w:r w:rsidRPr="00A47D89">
              <w:t>привести свої нормативно-правові акти у відповідність із цим Законом;</w:t>
            </w:r>
          </w:p>
          <w:p w:rsidR="0086254A" w:rsidRPr="00A47D89" w:rsidRDefault="0086254A" w:rsidP="00675B4D">
            <w:pPr>
              <w:keepNext/>
              <w:widowControl w:val="0"/>
              <w:ind w:firstLine="284"/>
              <w:jc w:val="both"/>
            </w:pPr>
            <w:r w:rsidRPr="00A47D89">
              <w:t>забезпечити приведення міністерствами та іншими центральними органами виконавчої влади своїх нормативно-правових актів у відповідність із цим Законом;</w:t>
            </w:r>
          </w:p>
          <w:p w:rsidR="0086254A" w:rsidRPr="00A47D89" w:rsidRDefault="0086254A" w:rsidP="00675B4D">
            <w:pPr>
              <w:keepNext/>
              <w:widowControl w:val="0"/>
              <w:ind w:firstLine="284"/>
              <w:jc w:val="both"/>
            </w:pPr>
            <w:r w:rsidRPr="00A47D89">
              <w:t>14. Національній комісії з цінних паперів та фондового ринку забезпечити прийняття нормативно-правових актів, необхідних для реалізації цього Закону.</w:t>
            </w:r>
          </w:p>
          <w:p w:rsidR="0086254A" w:rsidRPr="00A47D89" w:rsidRDefault="0086254A" w:rsidP="00675B4D">
            <w:pPr>
              <w:keepNext/>
              <w:widowControl w:val="0"/>
              <w:ind w:firstLine="284"/>
              <w:jc w:val="both"/>
              <w:rPr>
                <w:bCs/>
              </w:rPr>
            </w:pPr>
            <w:r w:rsidRPr="00A47D89">
              <w:t>15. Розпоряднику Єдиного державного реєстру юридичних осіб, фізичних осіб - підприємців та громадських формувань забезпечити приведення зазначеного реєстру у відповідність до цього Закону.</w:t>
            </w:r>
          </w:p>
        </w:tc>
        <w:tc>
          <w:tcPr>
            <w:tcW w:w="7884" w:type="dxa"/>
          </w:tcPr>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251B32" w:rsidRDefault="00251B32" w:rsidP="00675B4D">
            <w:pPr>
              <w:pStyle w:val="a5"/>
              <w:keepNext/>
              <w:widowControl w:val="0"/>
              <w:spacing w:before="0"/>
              <w:ind w:firstLine="284"/>
              <w:rPr>
                <w:rFonts w:ascii="Times New Roman" w:hAnsi="Times New Roman" w:cs="Times New Roman"/>
                <w:sz w:val="24"/>
                <w:szCs w:val="24"/>
              </w:rPr>
            </w:pPr>
          </w:p>
          <w:p w:rsidR="0086254A" w:rsidRDefault="00251B32" w:rsidP="00251B32">
            <w:pPr>
              <w:pStyle w:val="a5"/>
              <w:keepNext/>
              <w:widowControl w:val="0"/>
              <w:spacing w:before="0"/>
              <w:ind w:firstLine="284"/>
              <w:rPr>
                <w:rFonts w:ascii="Times New Roman" w:hAnsi="Times New Roman" w:cs="Times New Roman"/>
                <w:sz w:val="24"/>
                <w:szCs w:val="24"/>
              </w:rPr>
            </w:pPr>
            <w:r>
              <w:rPr>
                <w:rFonts w:ascii="Times New Roman" w:hAnsi="Times New Roman" w:cs="Times New Roman"/>
                <w:sz w:val="24"/>
                <w:szCs w:val="24"/>
              </w:rPr>
              <w:t>Щодо ч. 9 та 10 Прикінцевих положень: Прикінцеві положення не можуть містити норми, які діють постійно одночасно з законом, в який вносяться зміни. Це суперечить нормотворчій техніці. Такі пропоновані норми слід викладати в самому Законі України «Про акціонерні товариства».</w:t>
            </w:r>
          </w:p>
          <w:p w:rsidR="00A168A9" w:rsidRDefault="00A168A9" w:rsidP="00251B32">
            <w:pPr>
              <w:pStyle w:val="a5"/>
              <w:keepNext/>
              <w:widowControl w:val="0"/>
              <w:spacing w:before="0"/>
              <w:ind w:firstLine="284"/>
              <w:rPr>
                <w:rFonts w:ascii="Times New Roman" w:hAnsi="Times New Roman" w:cs="Times New Roman"/>
                <w:sz w:val="24"/>
                <w:szCs w:val="24"/>
              </w:rPr>
            </w:pPr>
            <w:r>
              <w:rPr>
                <w:rFonts w:ascii="Times New Roman" w:hAnsi="Times New Roman" w:cs="Times New Roman"/>
                <w:sz w:val="24"/>
                <w:szCs w:val="24"/>
              </w:rPr>
              <w:t>В протилежному разі в правозастосуванні необхідно буде керуватись одночасно і галузевим Законом України «Про акціонерні товариства» і цим законом, який вносить в нього зміни.</w:t>
            </w:r>
          </w:p>
          <w:p w:rsidR="00A168A9" w:rsidRPr="00A47D89" w:rsidRDefault="00A168A9" w:rsidP="00251B32">
            <w:pPr>
              <w:pStyle w:val="a5"/>
              <w:keepNext/>
              <w:widowControl w:val="0"/>
              <w:spacing w:before="0"/>
              <w:ind w:firstLine="284"/>
              <w:rPr>
                <w:rFonts w:ascii="Times New Roman" w:hAnsi="Times New Roman" w:cs="Times New Roman"/>
                <w:sz w:val="24"/>
                <w:szCs w:val="24"/>
              </w:rPr>
            </w:pPr>
          </w:p>
        </w:tc>
      </w:tr>
    </w:tbl>
    <w:p w:rsidR="0020721D" w:rsidRPr="00A47D89" w:rsidRDefault="0002217E" w:rsidP="00675B4D">
      <w:pPr>
        <w:keepNext/>
        <w:widowControl w:val="0"/>
        <w:ind w:firstLine="284"/>
        <w:rPr>
          <w:b/>
        </w:rPr>
      </w:pPr>
      <w:r w:rsidRPr="00A47D89">
        <w:rPr>
          <w:b/>
        </w:rPr>
        <w:lastRenderedPageBreak/>
        <w:t>Народний депутат України</w:t>
      </w:r>
      <w:r w:rsidR="00675B4D" w:rsidRPr="00A47D89">
        <w:rPr>
          <w:b/>
        </w:rPr>
        <w:t xml:space="preserve"> </w:t>
      </w:r>
      <w:r w:rsidRPr="00A47D89">
        <w:rPr>
          <w:b/>
        </w:rPr>
        <w:t>Голова Комітету</w:t>
      </w:r>
      <w:r w:rsidRPr="00A47D89">
        <w:rPr>
          <w:b/>
        </w:rPr>
        <w:tab/>
        <w:t>РИБАЛКА С.В.</w:t>
      </w:r>
    </w:p>
    <w:sectPr w:rsidR="0020721D" w:rsidRPr="00A47D89" w:rsidSect="00675B4D">
      <w:footerReference w:type="even" r:id="rId9"/>
      <w:footerReference w:type="default" r:id="rId10"/>
      <w:pgSz w:w="16838" w:h="11906" w:orient="landscape"/>
      <w:pgMar w:top="284" w:right="567" w:bottom="284" w:left="567"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FB" w:rsidRDefault="00C738FB" w:rsidP="000A0EC9">
      <w:pPr>
        <w:pStyle w:val="ConsPlusTitle"/>
      </w:pPr>
      <w:r>
        <w:separator/>
      </w:r>
    </w:p>
  </w:endnote>
  <w:endnote w:type="continuationSeparator" w:id="0">
    <w:p w:rsidR="00C738FB" w:rsidRDefault="00C738FB" w:rsidP="000A0EC9">
      <w:pPr>
        <w:pStyle w:val="ConsPlus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E6" w:rsidRDefault="008D2EE6" w:rsidP="0000356F">
    <w:pPr>
      <w:pStyle w:val="af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8D2EE6" w:rsidRDefault="008D2EE6" w:rsidP="002061C5">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E6" w:rsidRPr="002E12C2" w:rsidRDefault="008D2EE6" w:rsidP="0000356F">
    <w:pPr>
      <w:pStyle w:val="afc"/>
      <w:framePr w:wrap="around" w:vAnchor="text" w:hAnchor="margin" w:xAlign="right" w:y="1"/>
      <w:rPr>
        <w:rStyle w:val="afe"/>
        <w:sz w:val="18"/>
        <w:szCs w:val="18"/>
      </w:rPr>
    </w:pPr>
    <w:r w:rsidRPr="002E12C2">
      <w:rPr>
        <w:rStyle w:val="afe"/>
        <w:sz w:val="18"/>
        <w:szCs w:val="18"/>
      </w:rPr>
      <w:fldChar w:fldCharType="begin"/>
    </w:r>
    <w:r w:rsidRPr="002E12C2">
      <w:rPr>
        <w:rStyle w:val="afe"/>
        <w:sz w:val="18"/>
        <w:szCs w:val="18"/>
      </w:rPr>
      <w:instrText xml:space="preserve">PAGE  </w:instrText>
    </w:r>
    <w:r w:rsidRPr="002E12C2">
      <w:rPr>
        <w:rStyle w:val="afe"/>
        <w:sz w:val="18"/>
        <w:szCs w:val="18"/>
      </w:rPr>
      <w:fldChar w:fldCharType="separate"/>
    </w:r>
    <w:r w:rsidR="00B31167">
      <w:rPr>
        <w:rStyle w:val="afe"/>
        <w:noProof/>
        <w:sz w:val="18"/>
        <w:szCs w:val="18"/>
      </w:rPr>
      <w:t>79</w:t>
    </w:r>
    <w:r w:rsidRPr="002E12C2">
      <w:rPr>
        <w:rStyle w:val="afe"/>
        <w:sz w:val="18"/>
        <w:szCs w:val="18"/>
      </w:rPr>
      <w:fldChar w:fldCharType="end"/>
    </w:r>
  </w:p>
  <w:p w:rsidR="008D2EE6" w:rsidRPr="002E12C2" w:rsidRDefault="008D2EE6" w:rsidP="002061C5">
    <w:pPr>
      <w:pStyle w:val="afc"/>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FB" w:rsidRDefault="00C738FB" w:rsidP="000A0EC9">
      <w:pPr>
        <w:pStyle w:val="ConsPlusTitle"/>
      </w:pPr>
      <w:r>
        <w:separator/>
      </w:r>
    </w:p>
  </w:footnote>
  <w:footnote w:type="continuationSeparator" w:id="0">
    <w:p w:rsidR="00C738FB" w:rsidRDefault="00C738FB" w:rsidP="000A0EC9">
      <w:pPr>
        <w:pStyle w:val="ConsPlus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B9"/>
    <w:multiLevelType w:val="hybridMultilevel"/>
    <w:tmpl w:val="6A2C87B6"/>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1C16B43"/>
    <w:multiLevelType w:val="hybridMultilevel"/>
    <w:tmpl w:val="DC30CD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141EE3"/>
    <w:multiLevelType w:val="hybridMultilevel"/>
    <w:tmpl w:val="5B265166"/>
    <w:lvl w:ilvl="0" w:tplc="CCEE5918">
      <w:start w:val="1"/>
      <w:numFmt w:val="decimal"/>
      <w:lvlText w:val="%1."/>
      <w:lvlJc w:val="left"/>
      <w:pPr>
        <w:tabs>
          <w:tab w:val="num" w:pos="1140"/>
        </w:tabs>
        <w:ind w:left="1140" w:hanging="78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057762B9"/>
    <w:multiLevelType w:val="hybridMultilevel"/>
    <w:tmpl w:val="3642DE7C"/>
    <w:lvl w:ilvl="0" w:tplc="C6A2EE78">
      <w:start w:val="1"/>
      <w:numFmt w:val="decimal"/>
      <w:lvlText w:val="%1."/>
      <w:lvlJc w:val="left"/>
      <w:pPr>
        <w:ind w:left="90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4">
    <w:nsid w:val="06465540"/>
    <w:multiLevelType w:val="multilevel"/>
    <w:tmpl w:val="ED4052D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6C44D2B"/>
    <w:multiLevelType w:val="hybridMultilevel"/>
    <w:tmpl w:val="2AF8E54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087064C2"/>
    <w:multiLevelType w:val="hybridMultilevel"/>
    <w:tmpl w:val="466E5776"/>
    <w:lvl w:ilvl="0" w:tplc="1B9C922C">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0746257"/>
    <w:multiLevelType w:val="hybridMultilevel"/>
    <w:tmpl w:val="ED4052D2"/>
    <w:lvl w:ilvl="0" w:tplc="AAAE725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10891462"/>
    <w:multiLevelType w:val="hybridMultilevel"/>
    <w:tmpl w:val="F89AE5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1C7257C"/>
    <w:multiLevelType w:val="hybridMultilevel"/>
    <w:tmpl w:val="06DEECFE"/>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15AA3F62"/>
    <w:multiLevelType w:val="hybridMultilevel"/>
    <w:tmpl w:val="36FA5BAA"/>
    <w:lvl w:ilvl="0" w:tplc="0422000F">
      <w:start w:val="3"/>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1B710023"/>
    <w:multiLevelType w:val="hybridMultilevel"/>
    <w:tmpl w:val="2A64C336"/>
    <w:lvl w:ilvl="0" w:tplc="FFDE83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C662B4A"/>
    <w:multiLevelType w:val="hybridMultilevel"/>
    <w:tmpl w:val="077A396C"/>
    <w:lvl w:ilvl="0" w:tplc="0422000F">
      <w:start w:val="1"/>
      <w:numFmt w:val="decimal"/>
      <w:lvlText w:val="%1."/>
      <w:lvlJc w:val="left"/>
      <w:pPr>
        <w:ind w:left="108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20B326E2"/>
    <w:multiLevelType w:val="hybridMultilevel"/>
    <w:tmpl w:val="DEB8FD84"/>
    <w:lvl w:ilvl="0" w:tplc="AAAE725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5B5372D"/>
    <w:multiLevelType w:val="hybridMultilevel"/>
    <w:tmpl w:val="122CA2B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26524F01"/>
    <w:multiLevelType w:val="hybridMultilevel"/>
    <w:tmpl w:val="9250920A"/>
    <w:lvl w:ilvl="0" w:tplc="0422000F">
      <w:start w:val="3"/>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nsid w:val="2D5711B8"/>
    <w:multiLevelType w:val="hybridMultilevel"/>
    <w:tmpl w:val="14D82854"/>
    <w:lvl w:ilvl="0" w:tplc="1B9C922C">
      <w:start w:val="1"/>
      <w:numFmt w:val="bullet"/>
      <w:lvlText w:val="-"/>
      <w:lvlJc w:val="left"/>
      <w:pPr>
        <w:ind w:left="1364" w:hanging="360"/>
      </w:pPr>
      <w:rPr>
        <w:rFonts w:ascii="Times New Roman" w:eastAsia="Times New Roman" w:hAnsi="Times New Roman" w:cs="Times New Roman"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17">
    <w:nsid w:val="2E6A5209"/>
    <w:multiLevelType w:val="hybridMultilevel"/>
    <w:tmpl w:val="2AA678F8"/>
    <w:lvl w:ilvl="0" w:tplc="2312BA42">
      <w:start w:val="9"/>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05030C2"/>
    <w:multiLevelType w:val="hybridMultilevel"/>
    <w:tmpl w:val="7A429EF0"/>
    <w:lvl w:ilvl="0" w:tplc="89108B9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nsid w:val="330176EB"/>
    <w:multiLevelType w:val="hybridMultilevel"/>
    <w:tmpl w:val="29EA562A"/>
    <w:lvl w:ilvl="0" w:tplc="80B40836">
      <w:start w:val="1"/>
      <w:numFmt w:val="lowerLetter"/>
      <w:lvlText w:val="(%1)"/>
      <w:lvlJc w:val="left"/>
      <w:pPr>
        <w:tabs>
          <w:tab w:val="num" w:pos="397"/>
        </w:tabs>
        <w:ind w:left="397" w:hanging="397"/>
      </w:pPr>
      <w:rPr>
        <w:rFonts w:cs="Times New Roman" w:hint="default"/>
        <w:b w:val="0"/>
        <w:i w:val="0"/>
      </w:rPr>
    </w:lvl>
    <w:lvl w:ilvl="1" w:tplc="87880A24">
      <w:start w:val="1"/>
      <w:numFmt w:val="lowerLetter"/>
      <w:lvlText w:val="(%2)"/>
      <w:lvlJc w:val="left"/>
      <w:pPr>
        <w:tabs>
          <w:tab w:val="num" w:pos="-717"/>
        </w:tabs>
        <w:ind w:left="106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5B22E49"/>
    <w:multiLevelType w:val="hybridMultilevel"/>
    <w:tmpl w:val="ED4052D2"/>
    <w:lvl w:ilvl="0" w:tplc="AAAE725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1">
    <w:nsid w:val="38D62450"/>
    <w:multiLevelType w:val="hybridMultilevel"/>
    <w:tmpl w:val="9D041C62"/>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nsid w:val="3AAD4ECD"/>
    <w:multiLevelType w:val="multilevel"/>
    <w:tmpl w:val="122CA2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E6734E8"/>
    <w:multiLevelType w:val="hybridMultilevel"/>
    <w:tmpl w:val="DEF86950"/>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4">
    <w:nsid w:val="404560C7"/>
    <w:multiLevelType w:val="hybridMultilevel"/>
    <w:tmpl w:val="855C8F7E"/>
    <w:lvl w:ilvl="0" w:tplc="BE58C5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0CF7A7D"/>
    <w:multiLevelType w:val="multilevel"/>
    <w:tmpl w:val="F89AE56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11E6278"/>
    <w:multiLevelType w:val="hybridMultilevel"/>
    <w:tmpl w:val="2C181FFA"/>
    <w:lvl w:ilvl="0" w:tplc="215AF03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1DC48F4"/>
    <w:multiLevelType w:val="hybridMultilevel"/>
    <w:tmpl w:val="9412FC2E"/>
    <w:lvl w:ilvl="0" w:tplc="BD0609A0">
      <w:start w:val="1"/>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28">
    <w:nsid w:val="456739ED"/>
    <w:multiLevelType w:val="hybridMultilevel"/>
    <w:tmpl w:val="3AC27D06"/>
    <w:lvl w:ilvl="0" w:tplc="D5FE17FA">
      <w:start w:val="3"/>
      <w:numFmt w:val="decimal"/>
      <w:lvlText w:val="%1."/>
      <w:lvlJc w:val="left"/>
      <w:pPr>
        <w:tabs>
          <w:tab w:val="num" w:pos="840"/>
        </w:tabs>
        <w:ind w:left="840" w:hanging="48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nsid w:val="47246274"/>
    <w:multiLevelType w:val="hybridMultilevel"/>
    <w:tmpl w:val="7340E2A4"/>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0">
    <w:nsid w:val="473749CB"/>
    <w:multiLevelType w:val="hybridMultilevel"/>
    <w:tmpl w:val="21B81A62"/>
    <w:lvl w:ilvl="0" w:tplc="80E2EAD0">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7EF6921"/>
    <w:multiLevelType w:val="hybridMultilevel"/>
    <w:tmpl w:val="7A429EF0"/>
    <w:lvl w:ilvl="0" w:tplc="89108B9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2">
    <w:nsid w:val="4C312895"/>
    <w:multiLevelType w:val="hybridMultilevel"/>
    <w:tmpl w:val="1166B2E0"/>
    <w:lvl w:ilvl="0" w:tplc="20188B7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C9F2F3D"/>
    <w:multiLevelType w:val="hybridMultilevel"/>
    <w:tmpl w:val="DB68D2B0"/>
    <w:lvl w:ilvl="0" w:tplc="482899BA">
      <w:start w:val="1"/>
      <w:numFmt w:val="decimal"/>
      <w:lvlText w:val="%1."/>
      <w:lvlJc w:val="left"/>
      <w:pPr>
        <w:tabs>
          <w:tab w:val="num" w:pos="360"/>
        </w:tabs>
        <w:ind w:left="360" w:hanging="360"/>
      </w:pPr>
      <w:rPr>
        <w:rFonts w:cs="Times New Roman" w:hint="default"/>
        <w:sz w:val="22"/>
      </w:rPr>
    </w:lvl>
    <w:lvl w:ilvl="1" w:tplc="22AC84B6">
      <w:start w:val="1"/>
      <w:numFmt w:val="lowerLetter"/>
      <w:lvlText w:val="(%2)"/>
      <w:lvlJc w:val="left"/>
      <w:pPr>
        <w:tabs>
          <w:tab w:val="num" w:pos="-1077"/>
        </w:tabs>
        <w:ind w:left="70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54CB4243"/>
    <w:multiLevelType w:val="hybridMultilevel"/>
    <w:tmpl w:val="F3709466"/>
    <w:lvl w:ilvl="0" w:tplc="E8441DBA">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7801B4B"/>
    <w:multiLevelType w:val="hybridMultilevel"/>
    <w:tmpl w:val="658C24F0"/>
    <w:lvl w:ilvl="0" w:tplc="2F30AEE4">
      <w:start w:val="6"/>
      <w:numFmt w:val="decimal"/>
      <w:lvlText w:val="%1)"/>
      <w:lvlJc w:val="left"/>
      <w:pPr>
        <w:tabs>
          <w:tab w:val="num" w:pos="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6">
    <w:nsid w:val="5B510DA0"/>
    <w:multiLevelType w:val="hybridMultilevel"/>
    <w:tmpl w:val="B52E232A"/>
    <w:lvl w:ilvl="0" w:tplc="809697FC">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5B8D7366"/>
    <w:multiLevelType w:val="hybridMultilevel"/>
    <w:tmpl w:val="9412FC2E"/>
    <w:lvl w:ilvl="0" w:tplc="BD0609A0">
      <w:start w:val="1"/>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38">
    <w:nsid w:val="5D042C93"/>
    <w:multiLevelType w:val="hybridMultilevel"/>
    <w:tmpl w:val="3642DE7C"/>
    <w:lvl w:ilvl="0" w:tplc="C6A2EE78">
      <w:start w:val="1"/>
      <w:numFmt w:val="decimal"/>
      <w:lvlText w:val="%1."/>
      <w:lvlJc w:val="left"/>
      <w:pPr>
        <w:ind w:left="90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39">
    <w:nsid w:val="5DF84334"/>
    <w:multiLevelType w:val="hybridMultilevel"/>
    <w:tmpl w:val="A61E670A"/>
    <w:lvl w:ilvl="0" w:tplc="F5323EE8">
      <w:start w:val="1"/>
      <w:numFmt w:val="decimal"/>
      <w:lvlText w:val="%1)"/>
      <w:lvlJc w:val="left"/>
      <w:pPr>
        <w:ind w:left="611" w:hanging="360"/>
      </w:pPr>
      <w:rPr>
        <w:rFonts w:cs="Times New Roman" w:hint="default"/>
      </w:rPr>
    </w:lvl>
    <w:lvl w:ilvl="1" w:tplc="04220019" w:tentative="1">
      <w:start w:val="1"/>
      <w:numFmt w:val="lowerLetter"/>
      <w:lvlText w:val="%2."/>
      <w:lvlJc w:val="left"/>
      <w:pPr>
        <w:ind w:left="1331" w:hanging="360"/>
      </w:pPr>
      <w:rPr>
        <w:rFonts w:cs="Times New Roman"/>
      </w:rPr>
    </w:lvl>
    <w:lvl w:ilvl="2" w:tplc="0422001B" w:tentative="1">
      <w:start w:val="1"/>
      <w:numFmt w:val="lowerRoman"/>
      <w:lvlText w:val="%3."/>
      <w:lvlJc w:val="right"/>
      <w:pPr>
        <w:ind w:left="2051" w:hanging="180"/>
      </w:pPr>
      <w:rPr>
        <w:rFonts w:cs="Times New Roman"/>
      </w:rPr>
    </w:lvl>
    <w:lvl w:ilvl="3" w:tplc="0422000F" w:tentative="1">
      <w:start w:val="1"/>
      <w:numFmt w:val="decimal"/>
      <w:lvlText w:val="%4."/>
      <w:lvlJc w:val="left"/>
      <w:pPr>
        <w:ind w:left="2771" w:hanging="360"/>
      </w:pPr>
      <w:rPr>
        <w:rFonts w:cs="Times New Roman"/>
      </w:rPr>
    </w:lvl>
    <w:lvl w:ilvl="4" w:tplc="04220019" w:tentative="1">
      <w:start w:val="1"/>
      <w:numFmt w:val="lowerLetter"/>
      <w:lvlText w:val="%5."/>
      <w:lvlJc w:val="left"/>
      <w:pPr>
        <w:ind w:left="3491" w:hanging="360"/>
      </w:pPr>
      <w:rPr>
        <w:rFonts w:cs="Times New Roman"/>
      </w:rPr>
    </w:lvl>
    <w:lvl w:ilvl="5" w:tplc="0422001B" w:tentative="1">
      <w:start w:val="1"/>
      <w:numFmt w:val="lowerRoman"/>
      <w:lvlText w:val="%6."/>
      <w:lvlJc w:val="right"/>
      <w:pPr>
        <w:ind w:left="4211" w:hanging="180"/>
      </w:pPr>
      <w:rPr>
        <w:rFonts w:cs="Times New Roman"/>
      </w:rPr>
    </w:lvl>
    <w:lvl w:ilvl="6" w:tplc="0422000F" w:tentative="1">
      <w:start w:val="1"/>
      <w:numFmt w:val="decimal"/>
      <w:lvlText w:val="%7."/>
      <w:lvlJc w:val="left"/>
      <w:pPr>
        <w:ind w:left="4931" w:hanging="360"/>
      </w:pPr>
      <w:rPr>
        <w:rFonts w:cs="Times New Roman"/>
      </w:rPr>
    </w:lvl>
    <w:lvl w:ilvl="7" w:tplc="04220019" w:tentative="1">
      <w:start w:val="1"/>
      <w:numFmt w:val="lowerLetter"/>
      <w:lvlText w:val="%8."/>
      <w:lvlJc w:val="left"/>
      <w:pPr>
        <w:ind w:left="5651" w:hanging="360"/>
      </w:pPr>
      <w:rPr>
        <w:rFonts w:cs="Times New Roman"/>
      </w:rPr>
    </w:lvl>
    <w:lvl w:ilvl="8" w:tplc="0422001B" w:tentative="1">
      <w:start w:val="1"/>
      <w:numFmt w:val="lowerRoman"/>
      <w:lvlText w:val="%9."/>
      <w:lvlJc w:val="right"/>
      <w:pPr>
        <w:ind w:left="6371" w:hanging="180"/>
      </w:pPr>
      <w:rPr>
        <w:rFonts w:cs="Times New Roman"/>
      </w:rPr>
    </w:lvl>
  </w:abstractNum>
  <w:abstractNum w:abstractNumId="40">
    <w:nsid w:val="65AF42D6"/>
    <w:multiLevelType w:val="multilevel"/>
    <w:tmpl w:val="5E4281A6"/>
    <w:lvl w:ilvl="0">
      <w:start w:val="1"/>
      <w:numFmt w:val="decimal"/>
      <w:lvlText w:val="%1."/>
      <w:lvlJc w:val="left"/>
      <w:pPr>
        <w:tabs>
          <w:tab w:val="num" w:pos="732"/>
        </w:tabs>
        <w:ind w:left="732" w:hanging="372"/>
      </w:pPr>
      <w:rPr>
        <w:rFonts w:cs="Times New Roman" w:hint="default"/>
        <w:sz w:val="28"/>
        <w:szCs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60F2779"/>
    <w:multiLevelType w:val="hybridMultilevel"/>
    <w:tmpl w:val="1182FAA2"/>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2">
    <w:nsid w:val="6A191DEA"/>
    <w:multiLevelType w:val="multilevel"/>
    <w:tmpl w:val="ED4052D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3">
    <w:nsid w:val="6B3E7439"/>
    <w:multiLevelType w:val="hybridMultilevel"/>
    <w:tmpl w:val="DD8A840E"/>
    <w:lvl w:ilvl="0" w:tplc="AAAE725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6B9D26C7"/>
    <w:multiLevelType w:val="hybridMultilevel"/>
    <w:tmpl w:val="94E81A42"/>
    <w:lvl w:ilvl="0" w:tplc="0419000F">
      <w:start w:val="1"/>
      <w:numFmt w:val="decimal"/>
      <w:lvlText w:val="%1."/>
      <w:lvlJc w:val="left"/>
      <w:pPr>
        <w:tabs>
          <w:tab w:val="num" w:pos="360"/>
        </w:tabs>
        <w:ind w:left="360" w:hanging="360"/>
      </w:pPr>
      <w:rPr>
        <w:rFonts w:cs="Times New Roman"/>
      </w:rPr>
    </w:lvl>
    <w:lvl w:ilvl="1" w:tplc="87880A24">
      <w:start w:val="1"/>
      <w:numFmt w:val="lowerLetter"/>
      <w:lvlText w:val="(%2)"/>
      <w:lvlJc w:val="left"/>
      <w:pPr>
        <w:tabs>
          <w:tab w:val="num" w:pos="-717"/>
        </w:tabs>
        <w:ind w:left="1061" w:hanging="341"/>
      </w:pPr>
      <w:rPr>
        <w:rFonts w:cs="Times New Roman" w:hint="default"/>
        <w:b w:val="0"/>
        <w:sz w:val="24"/>
        <w:szCs w:val="24"/>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nsid w:val="73C63BB4"/>
    <w:multiLevelType w:val="hybridMultilevel"/>
    <w:tmpl w:val="355A43C8"/>
    <w:lvl w:ilvl="0" w:tplc="037ADA14">
      <w:numFmt w:val="bullet"/>
      <w:lvlText w:val="-"/>
      <w:lvlJc w:val="left"/>
      <w:pPr>
        <w:ind w:left="1778"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670757D"/>
    <w:multiLevelType w:val="hybridMultilevel"/>
    <w:tmpl w:val="1942544A"/>
    <w:lvl w:ilvl="0" w:tplc="C6C05234">
      <w:start w:val="1"/>
      <w:numFmt w:val="decimal"/>
      <w:lvlText w:val="%1."/>
      <w:lvlJc w:val="left"/>
      <w:pPr>
        <w:tabs>
          <w:tab w:val="num" w:pos="360"/>
        </w:tabs>
        <w:ind w:left="-28" w:firstLine="28"/>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7">
    <w:nsid w:val="79DD6FDA"/>
    <w:multiLevelType w:val="hybridMultilevel"/>
    <w:tmpl w:val="904888A6"/>
    <w:lvl w:ilvl="0" w:tplc="87880A24">
      <w:start w:val="1"/>
      <w:numFmt w:val="lowerLetter"/>
      <w:lvlText w:val="(%1)"/>
      <w:lvlJc w:val="left"/>
      <w:pPr>
        <w:tabs>
          <w:tab w:val="num" w:pos="-717"/>
        </w:tabs>
        <w:ind w:left="1061" w:hanging="341"/>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316CEE"/>
    <w:multiLevelType w:val="hybridMultilevel"/>
    <w:tmpl w:val="F89AE5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9">
    <w:nsid w:val="7DC711E7"/>
    <w:multiLevelType w:val="hybridMultilevel"/>
    <w:tmpl w:val="A4B6771E"/>
    <w:lvl w:ilvl="0" w:tplc="E7FC2E60">
      <w:start w:val="13"/>
      <w:numFmt w:val="bullet"/>
      <w:lvlText w:val="-"/>
      <w:lvlJc w:val="left"/>
      <w:pPr>
        <w:ind w:left="1069" w:hanging="360"/>
      </w:pPr>
      <w:rPr>
        <w:rFonts w:ascii="Times New Roman" w:eastAsia="MS ??"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33"/>
  </w:num>
  <w:num w:numId="2">
    <w:abstractNumId w:val="19"/>
  </w:num>
  <w:num w:numId="3">
    <w:abstractNumId w:val="29"/>
  </w:num>
  <w:num w:numId="4">
    <w:abstractNumId w:val="23"/>
  </w:num>
  <w:num w:numId="5">
    <w:abstractNumId w:val="46"/>
  </w:num>
  <w:num w:numId="6">
    <w:abstractNumId w:val="44"/>
  </w:num>
  <w:num w:numId="7">
    <w:abstractNumId w:val="47"/>
  </w:num>
  <w:num w:numId="8">
    <w:abstractNumId w:val="41"/>
  </w:num>
  <w:num w:numId="9">
    <w:abstractNumId w:val="21"/>
  </w:num>
  <w:num w:numId="10">
    <w:abstractNumId w:val="39"/>
  </w:num>
  <w:num w:numId="11">
    <w:abstractNumId w:val="28"/>
  </w:num>
  <w:num w:numId="12">
    <w:abstractNumId w:val="10"/>
  </w:num>
  <w:num w:numId="13">
    <w:abstractNumId w:val="17"/>
  </w:num>
  <w:num w:numId="14">
    <w:abstractNumId w:val="5"/>
  </w:num>
  <w:num w:numId="15">
    <w:abstractNumId w:val="9"/>
  </w:num>
  <w:num w:numId="16">
    <w:abstractNumId w:val="0"/>
  </w:num>
  <w:num w:numId="17">
    <w:abstractNumId w:val="14"/>
  </w:num>
  <w:num w:numId="18">
    <w:abstractNumId w:val="15"/>
  </w:num>
  <w:num w:numId="19">
    <w:abstractNumId w:val="7"/>
  </w:num>
  <w:num w:numId="20">
    <w:abstractNumId w:val="48"/>
  </w:num>
  <w:num w:numId="21">
    <w:abstractNumId w:val="31"/>
  </w:num>
  <w:num w:numId="22">
    <w:abstractNumId w:val="3"/>
  </w:num>
  <w:num w:numId="23">
    <w:abstractNumId w:val="37"/>
  </w:num>
  <w:num w:numId="24">
    <w:abstractNumId w:val="2"/>
  </w:num>
  <w:num w:numId="25">
    <w:abstractNumId w:val="4"/>
  </w:num>
  <w:num w:numId="26">
    <w:abstractNumId w:val="42"/>
  </w:num>
  <w:num w:numId="27">
    <w:abstractNumId w:val="35"/>
  </w:num>
  <w:num w:numId="28">
    <w:abstractNumId w:val="40"/>
  </w:num>
  <w:num w:numId="29">
    <w:abstractNumId w:val="8"/>
  </w:num>
  <w:num w:numId="30">
    <w:abstractNumId w:val="20"/>
  </w:num>
  <w:num w:numId="31">
    <w:abstractNumId w:val="18"/>
  </w:num>
  <w:num w:numId="32">
    <w:abstractNumId w:val="38"/>
  </w:num>
  <w:num w:numId="33">
    <w:abstractNumId w:val="27"/>
  </w:num>
  <w:num w:numId="34">
    <w:abstractNumId w:val="43"/>
  </w:num>
  <w:num w:numId="35">
    <w:abstractNumId w:val="13"/>
  </w:num>
  <w:num w:numId="36">
    <w:abstractNumId w:val="12"/>
  </w:num>
  <w:num w:numId="37">
    <w:abstractNumId w:val="25"/>
  </w:num>
  <w:num w:numId="38">
    <w:abstractNumId w:val="22"/>
  </w:num>
  <w:num w:numId="39">
    <w:abstractNumId w:val="3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SxMDG3MDIwNTI1NDVW0lEKTi0uzszPAykwrgUAQs5i1SwAAAA="/>
  </w:docVars>
  <w:rsids>
    <w:rsidRoot w:val="003753D2"/>
    <w:rsid w:val="00000066"/>
    <w:rsid w:val="0000029C"/>
    <w:rsid w:val="00000405"/>
    <w:rsid w:val="00000972"/>
    <w:rsid w:val="000014B3"/>
    <w:rsid w:val="00002E61"/>
    <w:rsid w:val="0000356F"/>
    <w:rsid w:val="00003DFD"/>
    <w:rsid w:val="00010FDA"/>
    <w:rsid w:val="0001212B"/>
    <w:rsid w:val="000128D3"/>
    <w:rsid w:val="00013303"/>
    <w:rsid w:val="0001344B"/>
    <w:rsid w:val="00014054"/>
    <w:rsid w:val="00015683"/>
    <w:rsid w:val="00015D21"/>
    <w:rsid w:val="00016383"/>
    <w:rsid w:val="0001640B"/>
    <w:rsid w:val="000173F9"/>
    <w:rsid w:val="00020671"/>
    <w:rsid w:val="00021941"/>
    <w:rsid w:val="00021954"/>
    <w:rsid w:val="0002217E"/>
    <w:rsid w:val="00023476"/>
    <w:rsid w:val="00023904"/>
    <w:rsid w:val="00024887"/>
    <w:rsid w:val="00026D4A"/>
    <w:rsid w:val="00026F83"/>
    <w:rsid w:val="00030887"/>
    <w:rsid w:val="00032901"/>
    <w:rsid w:val="000342DB"/>
    <w:rsid w:val="0003499B"/>
    <w:rsid w:val="0003507B"/>
    <w:rsid w:val="00035B55"/>
    <w:rsid w:val="00036169"/>
    <w:rsid w:val="0003701C"/>
    <w:rsid w:val="00040FEC"/>
    <w:rsid w:val="000411D3"/>
    <w:rsid w:val="0004154E"/>
    <w:rsid w:val="00041A5F"/>
    <w:rsid w:val="000425D6"/>
    <w:rsid w:val="000429DB"/>
    <w:rsid w:val="00042A6A"/>
    <w:rsid w:val="00042ECB"/>
    <w:rsid w:val="00043009"/>
    <w:rsid w:val="00043C0F"/>
    <w:rsid w:val="000440C9"/>
    <w:rsid w:val="00046033"/>
    <w:rsid w:val="00046509"/>
    <w:rsid w:val="000468C1"/>
    <w:rsid w:val="00047DDA"/>
    <w:rsid w:val="00050975"/>
    <w:rsid w:val="00051E9B"/>
    <w:rsid w:val="000524D0"/>
    <w:rsid w:val="000535BB"/>
    <w:rsid w:val="000560FC"/>
    <w:rsid w:val="000561D2"/>
    <w:rsid w:val="00056DAF"/>
    <w:rsid w:val="0005712B"/>
    <w:rsid w:val="0005770E"/>
    <w:rsid w:val="000579E3"/>
    <w:rsid w:val="00062B6C"/>
    <w:rsid w:val="00063E1E"/>
    <w:rsid w:val="00063EA4"/>
    <w:rsid w:val="0006608D"/>
    <w:rsid w:val="0006743B"/>
    <w:rsid w:val="00067740"/>
    <w:rsid w:val="00070428"/>
    <w:rsid w:val="00070965"/>
    <w:rsid w:val="00072087"/>
    <w:rsid w:val="0007241D"/>
    <w:rsid w:val="000742BA"/>
    <w:rsid w:val="00074814"/>
    <w:rsid w:val="00075183"/>
    <w:rsid w:val="00075560"/>
    <w:rsid w:val="00075C7D"/>
    <w:rsid w:val="0007665E"/>
    <w:rsid w:val="000767BE"/>
    <w:rsid w:val="00076D27"/>
    <w:rsid w:val="0007782F"/>
    <w:rsid w:val="00077C99"/>
    <w:rsid w:val="00081E75"/>
    <w:rsid w:val="00082BC6"/>
    <w:rsid w:val="00082C8D"/>
    <w:rsid w:val="00085422"/>
    <w:rsid w:val="00085488"/>
    <w:rsid w:val="00086A8B"/>
    <w:rsid w:val="00087965"/>
    <w:rsid w:val="00087A8B"/>
    <w:rsid w:val="00087C0F"/>
    <w:rsid w:val="00090FC5"/>
    <w:rsid w:val="00093854"/>
    <w:rsid w:val="000940D3"/>
    <w:rsid w:val="000946AE"/>
    <w:rsid w:val="000A05B1"/>
    <w:rsid w:val="000A06ED"/>
    <w:rsid w:val="000A0A70"/>
    <w:rsid w:val="000A0BD7"/>
    <w:rsid w:val="000A0EC9"/>
    <w:rsid w:val="000A1A78"/>
    <w:rsid w:val="000A1E01"/>
    <w:rsid w:val="000A2892"/>
    <w:rsid w:val="000A3900"/>
    <w:rsid w:val="000A3AF0"/>
    <w:rsid w:val="000A3F37"/>
    <w:rsid w:val="000A4741"/>
    <w:rsid w:val="000A49EA"/>
    <w:rsid w:val="000A5394"/>
    <w:rsid w:val="000A55F5"/>
    <w:rsid w:val="000A7391"/>
    <w:rsid w:val="000B13C7"/>
    <w:rsid w:val="000B2886"/>
    <w:rsid w:val="000B47C3"/>
    <w:rsid w:val="000C07D9"/>
    <w:rsid w:val="000C188C"/>
    <w:rsid w:val="000C2535"/>
    <w:rsid w:val="000C57DB"/>
    <w:rsid w:val="000C7134"/>
    <w:rsid w:val="000C7284"/>
    <w:rsid w:val="000D019C"/>
    <w:rsid w:val="000D08D4"/>
    <w:rsid w:val="000D12BC"/>
    <w:rsid w:val="000D1F51"/>
    <w:rsid w:val="000D304A"/>
    <w:rsid w:val="000D30D9"/>
    <w:rsid w:val="000D39E8"/>
    <w:rsid w:val="000D505B"/>
    <w:rsid w:val="000D5230"/>
    <w:rsid w:val="000D549F"/>
    <w:rsid w:val="000D63A7"/>
    <w:rsid w:val="000D73F5"/>
    <w:rsid w:val="000E0521"/>
    <w:rsid w:val="000E0882"/>
    <w:rsid w:val="000E2789"/>
    <w:rsid w:val="000E2B27"/>
    <w:rsid w:val="000E39A4"/>
    <w:rsid w:val="000E4D19"/>
    <w:rsid w:val="000E4FB1"/>
    <w:rsid w:val="000E5B2F"/>
    <w:rsid w:val="000E5F34"/>
    <w:rsid w:val="000E6537"/>
    <w:rsid w:val="000E6646"/>
    <w:rsid w:val="000E674F"/>
    <w:rsid w:val="000E6FC0"/>
    <w:rsid w:val="000E7050"/>
    <w:rsid w:val="000F09DE"/>
    <w:rsid w:val="000F1608"/>
    <w:rsid w:val="000F26FC"/>
    <w:rsid w:val="000F3558"/>
    <w:rsid w:val="000F3891"/>
    <w:rsid w:val="000F3E29"/>
    <w:rsid w:val="000F3E3B"/>
    <w:rsid w:val="000F4777"/>
    <w:rsid w:val="000F4D6E"/>
    <w:rsid w:val="000F52AF"/>
    <w:rsid w:val="000F5E69"/>
    <w:rsid w:val="00100951"/>
    <w:rsid w:val="001014FD"/>
    <w:rsid w:val="0010360F"/>
    <w:rsid w:val="001038DF"/>
    <w:rsid w:val="00104026"/>
    <w:rsid w:val="001045AF"/>
    <w:rsid w:val="00104C21"/>
    <w:rsid w:val="00105D36"/>
    <w:rsid w:val="0010604A"/>
    <w:rsid w:val="00106BD1"/>
    <w:rsid w:val="00107742"/>
    <w:rsid w:val="001079CC"/>
    <w:rsid w:val="001106A0"/>
    <w:rsid w:val="00111828"/>
    <w:rsid w:val="00113887"/>
    <w:rsid w:val="00113E92"/>
    <w:rsid w:val="00114578"/>
    <w:rsid w:val="001153B4"/>
    <w:rsid w:val="0011645D"/>
    <w:rsid w:val="0011665C"/>
    <w:rsid w:val="00117060"/>
    <w:rsid w:val="001173E1"/>
    <w:rsid w:val="0011797C"/>
    <w:rsid w:val="00117BFE"/>
    <w:rsid w:val="00120446"/>
    <w:rsid w:val="00121223"/>
    <w:rsid w:val="001213A0"/>
    <w:rsid w:val="001232F8"/>
    <w:rsid w:val="00123542"/>
    <w:rsid w:val="001239A4"/>
    <w:rsid w:val="00123A33"/>
    <w:rsid w:val="00123A63"/>
    <w:rsid w:val="001248D2"/>
    <w:rsid w:val="00124BD2"/>
    <w:rsid w:val="00125907"/>
    <w:rsid w:val="00126234"/>
    <w:rsid w:val="00126340"/>
    <w:rsid w:val="00127F77"/>
    <w:rsid w:val="00130275"/>
    <w:rsid w:val="00130488"/>
    <w:rsid w:val="00130744"/>
    <w:rsid w:val="00130776"/>
    <w:rsid w:val="00130D4A"/>
    <w:rsid w:val="00131967"/>
    <w:rsid w:val="0013275F"/>
    <w:rsid w:val="00133926"/>
    <w:rsid w:val="00133E85"/>
    <w:rsid w:val="00135A4C"/>
    <w:rsid w:val="00136323"/>
    <w:rsid w:val="00136DCD"/>
    <w:rsid w:val="00137BB7"/>
    <w:rsid w:val="00137D4D"/>
    <w:rsid w:val="00140EDB"/>
    <w:rsid w:val="00141400"/>
    <w:rsid w:val="001424E1"/>
    <w:rsid w:val="001428E2"/>
    <w:rsid w:val="00143038"/>
    <w:rsid w:val="00144383"/>
    <w:rsid w:val="00144F20"/>
    <w:rsid w:val="00145A4C"/>
    <w:rsid w:val="00145E86"/>
    <w:rsid w:val="0014719D"/>
    <w:rsid w:val="00151977"/>
    <w:rsid w:val="00154055"/>
    <w:rsid w:val="001606BF"/>
    <w:rsid w:val="00161F94"/>
    <w:rsid w:val="00163101"/>
    <w:rsid w:val="00164246"/>
    <w:rsid w:val="00164839"/>
    <w:rsid w:val="00164BFA"/>
    <w:rsid w:val="00165461"/>
    <w:rsid w:val="001656DB"/>
    <w:rsid w:val="0016791A"/>
    <w:rsid w:val="001700DB"/>
    <w:rsid w:val="0017170E"/>
    <w:rsid w:val="001728D7"/>
    <w:rsid w:val="00172C21"/>
    <w:rsid w:val="001752B0"/>
    <w:rsid w:val="00176486"/>
    <w:rsid w:val="0017726F"/>
    <w:rsid w:val="00180885"/>
    <w:rsid w:val="0018120F"/>
    <w:rsid w:val="00182808"/>
    <w:rsid w:val="001835D4"/>
    <w:rsid w:val="001848F4"/>
    <w:rsid w:val="00184CD9"/>
    <w:rsid w:val="00186CF4"/>
    <w:rsid w:val="001906C4"/>
    <w:rsid w:val="00190C65"/>
    <w:rsid w:val="0019117F"/>
    <w:rsid w:val="00191595"/>
    <w:rsid w:val="001919CD"/>
    <w:rsid w:val="00191CBC"/>
    <w:rsid w:val="001922FC"/>
    <w:rsid w:val="00194150"/>
    <w:rsid w:val="00194767"/>
    <w:rsid w:val="00195915"/>
    <w:rsid w:val="001963F7"/>
    <w:rsid w:val="00196B78"/>
    <w:rsid w:val="00196D90"/>
    <w:rsid w:val="001A18D9"/>
    <w:rsid w:val="001A19B8"/>
    <w:rsid w:val="001A1CF7"/>
    <w:rsid w:val="001A1D66"/>
    <w:rsid w:val="001A2EB8"/>
    <w:rsid w:val="001A3D51"/>
    <w:rsid w:val="001A446F"/>
    <w:rsid w:val="001A68A1"/>
    <w:rsid w:val="001A6946"/>
    <w:rsid w:val="001A6DE1"/>
    <w:rsid w:val="001A7086"/>
    <w:rsid w:val="001B09A4"/>
    <w:rsid w:val="001B0B47"/>
    <w:rsid w:val="001B0BE6"/>
    <w:rsid w:val="001B0C8F"/>
    <w:rsid w:val="001B11DA"/>
    <w:rsid w:val="001B164E"/>
    <w:rsid w:val="001B166A"/>
    <w:rsid w:val="001B1867"/>
    <w:rsid w:val="001B2EFF"/>
    <w:rsid w:val="001B3360"/>
    <w:rsid w:val="001B4CA3"/>
    <w:rsid w:val="001B7193"/>
    <w:rsid w:val="001C097D"/>
    <w:rsid w:val="001C1259"/>
    <w:rsid w:val="001C37D4"/>
    <w:rsid w:val="001C3AA4"/>
    <w:rsid w:val="001C536E"/>
    <w:rsid w:val="001C752B"/>
    <w:rsid w:val="001C7DF8"/>
    <w:rsid w:val="001D1356"/>
    <w:rsid w:val="001D285B"/>
    <w:rsid w:val="001D430E"/>
    <w:rsid w:val="001D4B83"/>
    <w:rsid w:val="001D74E1"/>
    <w:rsid w:val="001D74EE"/>
    <w:rsid w:val="001D7A20"/>
    <w:rsid w:val="001E150D"/>
    <w:rsid w:val="001E4C17"/>
    <w:rsid w:val="001E67B5"/>
    <w:rsid w:val="001E6DF8"/>
    <w:rsid w:val="001E71C1"/>
    <w:rsid w:val="001E773E"/>
    <w:rsid w:val="001E7768"/>
    <w:rsid w:val="001F24E3"/>
    <w:rsid w:val="001F2866"/>
    <w:rsid w:val="001F305F"/>
    <w:rsid w:val="001F448C"/>
    <w:rsid w:val="001F48D6"/>
    <w:rsid w:val="001F5206"/>
    <w:rsid w:val="001F5F3A"/>
    <w:rsid w:val="001F60A0"/>
    <w:rsid w:val="001F6D59"/>
    <w:rsid w:val="001F6EEA"/>
    <w:rsid w:val="001F70AD"/>
    <w:rsid w:val="001F7E82"/>
    <w:rsid w:val="002000E6"/>
    <w:rsid w:val="00200199"/>
    <w:rsid w:val="00200EDD"/>
    <w:rsid w:val="002010E5"/>
    <w:rsid w:val="0020317E"/>
    <w:rsid w:val="0020430D"/>
    <w:rsid w:val="002049E3"/>
    <w:rsid w:val="00204BCB"/>
    <w:rsid w:val="00204F93"/>
    <w:rsid w:val="00205D0C"/>
    <w:rsid w:val="002061C5"/>
    <w:rsid w:val="00206E3A"/>
    <w:rsid w:val="0020721D"/>
    <w:rsid w:val="00213861"/>
    <w:rsid w:val="00213C80"/>
    <w:rsid w:val="00213D09"/>
    <w:rsid w:val="00215317"/>
    <w:rsid w:val="0021694F"/>
    <w:rsid w:val="00216A0C"/>
    <w:rsid w:val="0022196D"/>
    <w:rsid w:val="00222C2F"/>
    <w:rsid w:val="00224279"/>
    <w:rsid w:val="0022450C"/>
    <w:rsid w:val="002318C8"/>
    <w:rsid w:val="00231AAC"/>
    <w:rsid w:val="00231FC4"/>
    <w:rsid w:val="0023201B"/>
    <w:rsid w:val="0023262E"/>
    <w:rsid w:val="00233222"/>
    <w:rsid w:val="002339F8"/>
    <w:rsid w:val="00233AAD"/>
    <w:rsid w:val="00234105"/>
    <w:rsid w:val="00234B71"/>
    <w:rsid w:val="00235237"/>
    <w:rsid w:val="00235B44"/>
    <w:rsid w:val="0023600E"/>
    <w:rsid w:val="002367F7"/>
    <w:rsid w:val="002373AB"/>
    <w:rsid w:val="00240449"/>
    <w:rsid w:val="0024061C"/>
    <w:rsid w:val="002410BF"/>
    <w:rsid w:val="00241E64"/>
    <w:rsid w:val="002427F8"/>
    <w:rsid w:val="00243062"/>
    <w:rsid w:val="002433FC"/>
    <w:rsid w:val="0024540A"/>
    <w:rsid w:val="002457FC"/>
    <w:rsid w:val="002459A1"/>
    <w:rsid w:val="00245A46"/>
    <w:rsid w:val="00245C6D"/>
    <w:rsid w:val="00246A21"/>
    <w:rsid w:val="00246B25"/>
    <w:rsid w:val="00246BD5"/>
    <w:rsid w:val="002472D2"/>
    <w:rsid w:val="00250715"/>
    <w:rsid w:val="002511D7"/>
    <w:rsid w:val="002511FD"/>
    <w:rsid w:val="00251B32"/>
    <w:rsid w:val="00252454"/>
    <w:rsid w:val="0025334D"/>
    <w:rsid w:val="00253FB4"/>
    <w:rsid w:val="002544A6"/>
    <w:rsid w:val="00254CB5"/>
    <w:rsid w:val="002560E5"/>
    <w:rsid w:val="00256836"/>
    <w:rsid w:val="00257517"/>
    <w:rsid w:val="002576F2"/>
    <w:rsid w:val="00257A67"/>
    <w:rsid w:val="00257DCC"/>
    <w:rsid w:val="002614E5"/>
    <w:rsid w:val="00262CDD"/>
    <w:rsid w:val="002634CF"/>
    <w:rsid w:val="00263758"/>
    <w:rsid w:val="002648B2"/>
    <w:rsid w:val="0026563A"/>
    <w:rsid w:val="002669D8"/>
    <w:rsid w:val="00267EA2"/>
    <w:rsid w:val="0027095B"/>
    <w:rsid w:val="00270B82"/>
    <w:rsid w:val="0027287F"/>
    <w:rsid w:val="0027311F"/>
    <w:rsid w:val="00274B0E"/>
    <w:rsid w:val="002752A8"/>
    <w:rsid w:val="002756A5"/>
    <w:rsid w:val="0027681D"/>
    <w:rsid w:val="002802A4"/>
    <w:rsid w:val="002803C4"/>
    <w:rsid w:val="00280947"/>
    <w:rsid w:val="00281146"/>
    <w:rsid w:val="00283FA0"/>
    <w:rsid w:val="00285036"/>
    <w:rsid w:val="0028645A"/>
    <w:rsid w:val="00286A03"/>
    <w:rsid w:val="00286CA3"/>
    <w:rsid w:val="00286F31"/>
    <w:rsid w:val="00286F5E"/>
    <w:rsid w:val="0028790F"/>
    <w:rsid w:val="0029396D"/>
    <w:rsid w:val="00294BA6"/>
    <w:rsid w:val="00295AE1"/>
    <w:rsid w:val="00297323"/>
    <w:rsid w:val="002A0C8A"/>
    <w:rsid w:val="002A0D1B"/>
    <w:rsid w:val="002A3264"/>
    <w:rsid w:val="002A342E"/>
    <w:rsid w:val="002A49C2"/>
    <w:rsid w:val="002A4E10"/>
    <w:rsid w:val="002A4E2C"/>
    <w:rsid w:val="002A5097"/>
    <w:rsid w:val="002A75C5"/>
    <w:rsid w:val="002B03D0"/>
    <w:rsid w:val="002B0E89"/>
    <w:rsid w:val="002B1A7E"/>
    <w:rsid w:val="002B1C7B"/>
    <w:rsid w:val="002B2EF4"/>
    <w:rsid w:val="002B4A9B"/>
    <w:rsid w:val="002B5347"/>
    <w:rsid w:val="002B5EFF"/>
    <w:rsid w:val="002B6296"/>
    <w:rsid w:val="002B7D99"/>
    <w:rsid w:val="002C2A59"/>
    <w:rsid w:val="002C32EA"/>
    <w:rsid w:val="002C3DD3"/>
    <w:rsid w:val="002C44FE"/>
    <w:rsid w:val="002C45E8"/>
    <w:rsid w:val="002C5428"/>
    <w:rsid w:val="002C5EF6"/>
    <w:rsid w:val="002C63CE"/>
    <w:rsid w:val="002C69EA"/>
    <w:rsid w:val="002C7DC3"/>
    <w:rsid w:val="002D2AFC"/>
    <w:rsid w:val="002D2DFF"/>
    <w:rsid w:val="002D39DA"/>
    <w:rsid w:val="002D425D"/>
    <w:rsid w:val="002D4771"/>
    <w:rsid w:val="002D4D48"/>
    <w:rsid w:val="002D507A"/>
    <w:rsid w:val="002D574A"/>
    <w:rsid w:val="002D7C10"/>
    <w:rsid w:val="002D7E69"/>
    <w:rsid w:val="002E04D3"/>
    <w:rsid w:val="002E0594"/>
    <w:rsid w:val="002E12C2"/>
    <w:rsid w:val="002E14F5"/>
    <w:rsid w:val="002E2C90"/>
    <w:rsid w:val="002E2E81"/>
    <w:rsid w:val="002E35AE"/>
    <w:rsid w:val="002E36A5"/>
    <w:rsid w:val="002E6131"/>
    <w:rsid w:val="002E7D36"/>
    <w:rsid w:val="002F0D8F"/>
    <w:rsid w:val="002F5AF5"/>
    <w:rsid w:val="002F74FF"/>
    <w:rsid w:val="002F7615"/>
    <w:rsid w:val="002F7E6B"/>
    <w:rsid w:val="0030497B"/>
    <w:rsid w:val="00305E29"/>
    <w:rsid w:val="003078DE"/>
    <w:rsid w:val="00310F83"/>
    <w:rsid w:val="00311DF9"/>
    <w:rsid w:val="00311EC3"/>
    <w:rsid w:val="003124F1"/>
    <w:rsid w:val="00313F32"/>
    <w:rsid w:val="00314C47"/>
    <w:rsid w:val="0031600A"/>
    <w:rsid w:val="003160E8"/>
    <w:rsid w:val="003163B5"/>
    <w:rsid w:val="00316D27"/>
    <w:rsid w:val="00317420"/>
    <w:rsid w:val="00317B4A"/>
    <w:rsid w:val="00321801"/>
    <w:rsid w:val="003218DD"/>
    <w:rsid w:val="00323A6F"/>
    <w:rsid w:val="00323B24"/>
    <w:rsid w:val="00325771"/>
    <w:rsid w:val="00326778"/>
    <w:rsid w:val="003308DD"/>
    <w:rsid w:val="00330A2C"/>
    <w:rsid w:val="00330B9A"/>
    <w:rsid w:val="00331387"/>
    <w:rsid w:val="00332D93"/>
    <w:rsid w:val="0033302D"/>
    <w:rsid w:val="0033445B"/>
    <w:rsid w:val="00334983"/>
    <w:rsid w:val="00334BAF"/>
    <w:rsid w:val="00335459"/>
    <w:rsid w:val="0033654E"/>
    <w:rsid w:val="00336567"/>
    <w:rsid w:val="00337FE3"/>
    <w:rsid w:val="0034156B"/>
    <w:rsid w:val="00343641"/>
    <w:rsid w:val="00345A63"/>
    <w:rsid w:val="0034660B"/>
    <w:rsid w:val="00346D95"/>
    <w:rsid w:val="003470C3"/>
    <w:rsid w:val="0034740D"/>
    <w:rsid w:val="00352F26"/>
    <w:rsid w:val="003540E3"/>
    <w:rsid w:val="00354799"/>
    <w:rsid w:val="00354C46"/>
    <w:rsid w:val="00354C9E"/>
    <w:rsid w:val="003554FD"/>
    <w:rsid w:val="00361710"/>
    <w:rsid w:val="0036253F"/>
    <w:rsid w:val="00362A41"/>
    <w:rsid w:val="00362CFE"/>
    <w:rsid w:val="00362E51"/>
    <w:rsid w:val="00363DB5"/>
    <w:rsid w:val="00363DF3"/>
    <w:rsid w:val="00365B60"/>
    <w:rsid w:val="003661E2"/>
    <w:rsid w:val="003662AD"/>
    <w:rsid w:val="00366712"/>
    <w:rsid w:val="00366FD2"/>
    <w:rsid w:val="0036710F"/>
    <w:rsid w:val="00367376"/>
    <w:rsid w:val="003676AA"/>
    <w:rsid w:val="00367BBC"/>
    <w:rsid w:val="00367F38"/>
    <w:rsid w:val="003707D9"/>
    <w:rsid w:val="003717EB"/>
    <w:rsid w:val="00371F03"/>
    <w:rsid w:val="00372587"/>
    <w:rsid w:val="00373981"/>
    <w:rsid w:val="00373C40"/>
    <w:rsid w:val="003753D2"/>
    <w:rsid w:val="003760D5"/>
    <w:rsid w:val="00376A96"/>
    <w:rsid w:val="00377B35"/>
    <w:rsid w:val="00383AA8"/>
    <w:rsid w:val="00383B27"/>
    <w:rsid w:val="00383DA6"/>
    <w:rsid w:val="00385557"/>
    <w:rsid w:val="003858FF"/>
    <w:rsid w:val="003906A2"/>
    <w:rsid w:val="00390A62"/>
    <w:rsid w:val="00391310"/>
    <w:rsid w:val="003919E2"/>
    <w:rsid w:val="00391E8F"/>
    <w:rsid w:val="0039241F"/>
    <w:rsid w:val="0039288A"/>
    <w:rsid w:val="00392AFA"/>
    <w:rsid w:val="00393172"/>
    <w:rsid w:val="003948D1"/>
    <w:rsid w:val="0039492D"/>
    <w:rsid w:val="00395C32"/>
    <w:rsid w:val="003968B7"/>
    <w:rsid w:val="00397E68"/>
    <w:rsid w:val="003A047A"/>
    <w:rsid w:val="003A0E61"/>
    <w:rsid w:val="003A16CF"/>
    <w:rsid w:val="003A27DB"/>
    <w:rsid w:val="003A2DB5"/>
    <w:rsid w:val="003A3424"/>
    <w:rsid w:val="003A3E1C"/>
    <w:rsid w:val="003A4107"/>
    <w:rsid w:val="003A5A6D"/>
    <w:rsid w:val="003A5DD3"/>
    <w:rsid w:val="003B3661"/>
    <w:rsid w:val="003B3821"/>
    <w:rsid w:val="003B7478"/>
    <w:rsid w:val="003B789F"/>
    <w:rsid w:val="003C1AA0"/>
    <w:rsid w:val="003C1B5F"/>
    <w:rsid w:val="003C1E5F"/>
    <w:rsid w:val="003C2E31"/>
    <w:rsid w:val="003C2F8D"/>
    <w:rsid w:val="003C4EBA"/>
    <w:rsid w:val="003C54E6"/>
    <w:rsid w:val="003C67A8"/>
    <w:rsid w:val="003C763A"/>
    <w:rsid w:val="003C7EA4"/>
    <w:rsid w:val="003D06BD"/>
    <w:rsid w:val="003D2838"/>
    <w:rsid w:val="003D4AF8"/>
    <w:rsid w:val="003D4E7B"/>
    <w:rsid w:val="003D5C50"/>
    <w:rsid w:val="003D70A4"/>
    <w:rsid w:val="003E0497"/>
    <w:rsid w:val="003E103C"/>
    <w:rsid w:val="003E108B"/>
    <w:rsid w:val="003E11CF"/>
    <w:rsid w:val="003E1BD3"/>
    <w:rsid w:val="003E23BA"/>
    <w:rsid w:val="003E2D02"/>
    <w:rsid w:val="003E367F"/>
    <w:rsid w:val="003E39D9"/>
    <w:rsid w:val="003E3CDA"/>
    <w:rsid w:val="003E4236"/>
    <w:rsid w:val="003E6679"/>
    <w:rsid w:val="003F006A"/>
    <w:rsid w:val="003F0F8D"/>
    <w:rsid w:val="003F2B63"/>
    <w:rsid w:val="003F2C4F"/>
    <w:rsid w:val="003F3B90"/>
    <w:rsid w:val="003F45E1"/>
    <w:rsid w:val="003F5C11"/>
    <w:rsid w:val="003F5C14"/>
    <w:rsid w:val="003F66C6"/>
    <w:rsid w:val="003F6F00"/>
    <w:rsid w:val="003F7AE9"/>
    <w:rsid w:val="0040015D"/>
    <w:rsid w:val="004001EF"/>
    <w:rsid w:val="0040086B"/>
    <w:rsid w:val="00401366"/>
    <w:rsid w:val="004014E8"/>
    <w:rsid w:val="004027E3"/>
    <w:rsid w:val="004038B6"/>
    <w:rsid w:val="0040473D"/>
    <w:rsid w:val="004052B3"/>
    <w:rsid w:val="004062F1"/>
    <w:rsid w:val="00406653"/>
    <w:rsid w:val="004071C8"/>
    <w:rsid w:val="0041041B"/>
    <w:rsid w:val="00410777"/>
    <w:rsid w:val="00410D72"/>
    <w:rsid w:val="00412F62"/>
    <w:rsid w:val="004132AF"/>
    <w:rsid w:val="00413403"/>
    <w:rsid w:val="00413E7C"/>
    <w:rsid w:val="004141C5"/>
    <w:rsid w:val="00416043"/>
    <w:rsid w:val="00420F99"/>
    <w:rsid w:val="004220DA"/>
    <w:rsid w:val="0042216A"/>
    <w:rsid w:val="00422417"/>
    <w:rsid w:val="004227B7"/>
    <w:rsid w:val="004240D4"/>
    <w:rsid w:val="00424CBD"/>
    <w:rsid w:val="00425D18"/>
    <w:rsid w:val="004264B6"/>
    <w:rsid w:val="004267DC"/>
    <w:rsid w:val="00427E27"/>
    <w:rsid w:val="004311FA"/>
    <w:rsid w:val="004325F0"/>
    <w:rsid w:val="00432CA0"/>
    <w:rsid w:val="004337E1"/>
    <w:rsid w:val="00434A82"/>
    <w:rsid w:val="00434DC0"/>
    <w:rsid w:val="0043544D"/>
    <w:rsid w:val="004354D1"/>
    <w:rsid w:val="00436017"/>
    <w:rsid w:val="00437132"/>
    <w:rsid w:val="00437C3A"/>
    <w:rsid w:val="00437D06"/>
    <w:rsid w:val="00437E6C"/>
    <w:rsid w:val="00440874"/>
    <w:rsid w:val="00440D01"/>
    <w:rsid w:val="00441724"/>
    <w:rsid w:val="00442344"/>
    <w:rsid w:val="004428D4"/>
    <w:rsid w:val="00445163"/>
    <w:rsid w:val="004456CF"/>
    <w:rsid w:val="00446029"/>
    <w:rsid w:val="00446E44"/>
    <w:rsid w:val="0044722A"/>
    <w:rsid w:val="004472E3"/>
    <w:rsid w:val="004474C9"/>
    <w:rsid w:val="00447997"/>
    <w:rsid w:val="00447A35"/>
    <w:rsid w:val="0045009F"/>
    <w:rsid w:val="0045064B"/>
    <w:rsid w:val="00450855"/>
    <w:rsid w:val="00451A08"/>
    <w:rsid w:val="0045225C"/>
    <w:rsid w:val="00452401"/>
    <w:rsid w:val="00452C6C"/>
    <w:rsid w:val="00453B3E"/>
    <w:rsid w:val="00453DEC"/>
    <w:rsid w:val="00453EDB"/>
    <w:rsid w:val="004541C1"/>
    <w:rsid w:val="004558D1"/>
    <w:rsid w:val="0045641C"/>
    <w:rsid w:val="00456CFF"/>
    <w:rsid w:val="00456E87"/>
    <w:rsid w:val="00457B7B"/>
    <w:rsid w:val="00457F3F"/>
    <w:rsid w:val="004604D2"/>
    <w:rsid w:val="00460B38"/>
    <w:rsid w:val="0046246A"/>
    <w:rsid w:val="00462AAA"/>
    <w:rsid w:val="00463408"/>
    <w:rsid w:val="00464441"/>
    <w:rsid w:val="0046487E"/>
    <w:rsid w:val="004649CD"/>
    <w:rsid w:val="00466622"/>
    <w:rsid w:val="00467720"/>
    <w:rsid w:val="00470AC9"/>
    <w:rsid w:val="00472136"/>
    <w:rsid w:val="0047294B"/>
    <w:rsid w:val="00474DA7"/>
    <w:rsid w:val="00475E4D"/>
    <w:rsid w:val="004769BE"/>
    <w:rsid w:val="0047723E"/>
    <w:rsid w:val="00480297"/>
    <w:rsid w:val="00480C13"/>
    <w:rsid w:val="0048145B"/>
    <w:rsid w:val="00483166"/>
    <w:rsid w:val="0048341F"/>
    <w:rsid w:val="00485CB5"/>
    <w:rsid w:val="00486A21"/>
    <w:rsid w:val="004871CD"/>
    <w:rsid w:val="00490F59"/>
    <w:rsid w:val="00490FF9"/>
    <w:rsid w:val="0049238E"/>
    <w:rsid w:val="00492862"/>
    <w:rsid w:val="00492D66"/>
    <w:rsid w:val="00494AB8"/>
    <w:rsid w:val="004954AE"/>
    <w:rsid w:val="0049684B"/>
    <w:rsid w:val="00497203"/>
    <w:rsid w:val="004A064F"/>
    <w:rsid w:val="004A177E"/>
    <w:rsid w:val="004A1877"/>
    <w:rsid w:val="004A2059"/>
    <w:rsid w:val="004A2514"/>
    <w:rsid w:val="004A2C88"/>
    <w:rsid w:val="004A3087"/>
    <w:rsid w:val="004A3B1A"/>
    <w:rsid w:val="004A46B0"/>
    <w:rsid w:val="004B05F7"/>
    <w:rsid w:val="004B0885"/>
    <w:rsid w:val="004B34A2"/>
    <w:rsid w:val="004B400F"/>
    <w:rsid w:val="004B5A2E"/>
    <w:rsid w:val="004B6165"/>
    <w:rsid w:val="004B6880"/>
    <w:rsid w:val="004B6E70"/>
    <w:rsid w:val="004B7EC2"/>
    <w:rsid w:val="004C01F8"/>
    <w:rsid w:val="004C0FFB"/>
    <w:rsid w:val="004C3B6B"/>
    <w:rsid w:val="004C4B1D"/>
    <w:rsid w:val="004C4CDC"/>
    <w:rsid w:val="004C573E"/>
    <w:rsid w:val="004C5AAF"/>
    <w:rsid w:val="004D0276"/>
    <w:rsid w:val="004D130F"/>
    <w:rsid w:val="004D21D4"/>
    <w:rsid w:val="004D3C19"/>
    <w:rsid w:val="004D44BA"/>
    <w:rsid w:val="004D478F"/>
    <w:rsid w:val="004D5A7E"/>
    <w:rsid w:val="004D6DFE"/>
    <w:rsid w:val="004D7317"/>
    <w:rsid w:val="004D7407"/>
    <w:rsid w:val="004D753E"/>
    <w:rsid w:val="004D786A"/>
    <w:rsid w:val="004D7D21"/>
    <w:rsid w:val="004E08B0"/>
    <w:rsid w:val="004E0AB0"/>
    <w:rsid w:val="004E17B1"/>
    <w:rsid w:val="004E1C05"/>
    <w:rsid w:val="004E1C3C"/>
    <w:rsid w:val="004E3991"/>
    <w:rsid w:val="004E48C3"/>
    <w:rsid w:val="004E4C25"/>
    <w:rsid w:val="004E5E64"/>
    <w:rsid w:val="004E715A"/>
    <w:rsid w:val="004E77CC"/>
    <w:rsid w:val="004E7D12"/>
    <w:rsid w:val="004F0484"/>
    <w:rsid w:val="004F0498"/>
    <w:rsid w:val="004F0544"/>
    <w:rsid w:val="004F0B94"/>
    <w:rsid w:val="004F1370"/>
    <w:rsid w:val="004F34C3"/>
    <w:rsid w:val="004F595A"/>
    <w:rsid w:val="004F78C8"/>
    <w:rsid w:val="0050008E"/>
    <w:rsid w:val="005014CB"/>
    <w:rsid w:val="005025B7"/>
    <w:rsid w:val="005033EA"/>
    <w:rsid w:val="00503505"/>
    <w:rsid w:val="00503FA4"/>
    <w:rsid w:val="005045E3"/>
    <w:rsid w:val="00504872"/>
    <w:rsid w:val="0050513D"/>
    <w:rsid w:val="00506390"/>
    <w:rsid w:val="005127F2"/>
    <w:rsid w:val="00513706"/>
    <w:rsid w:val="00513806"/>
    <w:rsid w:val="005159F2"/>
    <w:rsid w:val="005165A4"/>
    <w:rsid w:val="0051718F"/>
    <w:rsid w:val="00517E60"/>
    <w:rsid w:val="00520CC9"/>
    <w:rsid w:val="00522E3A"/>
    <w:rsid w:val="0052314A"/>
    <w:rsid w:val="00523378"/>
    <w:rsid w:val="00525F80"/>
    <w:rsid w:val="005300FA"/>
    <w:rsid w:val="00530AF7"/>
    <w:rsid w:val="00530C8C"/>
    <w:rsid w:val="00531498"/>
    <w:rsid w:val="0053292E"/>
    <w:rsid w:val="005352C1"/>
    <w:rsid w:val="00535C71"/>
    <w:rsid w:val="00537176"/>
    <w:rsid w:val="005378A4"/>
    <w:rsid w:val="00540A7B"/>
    <w:rsid w:val="0054112A"/>
    <w:rsid w:val="00541B4A"/>
    <w:rsid w:val="00541FE2"/>
    <w:rsid w:val="00542A30"/>
    <w:rsid w:val="00543861"/>
    <w:rsid w:val="00543B7B"/>
    <w:rsid w:val="00543DB7"/>
    <w:rsid w:val="00544247"/>
    <w:rsid w:val="00544CE4"/>
    <w:rsid w:val="005479D7"/>
    <w:rsid w:val="005514E8"/>
    <w:rsid w:val="00551537"/>
    <w:rsid w:val="005517C4"/>
    <w:rsid w:val="005528F3"/>
    <w:rsid w:val="00552C97"/>
    <w:rsid w:val="0055314A"/>
    <w:rsid w:val="0055425F"/>
    <w:rsid w:val="00554C69"/>
    <w:rsid w:val="00555210"/>
    <w:rsid w:val="00555B96"/>
    <w:rsid w:val="005563A2"/>
    <w:rsid w:val="00556434"/>
    <w:rsid w:val="005566FE"/>
    <w:rsid w:val="00556761"/>
    <w:rsid w:val="00556EF4"/>
    <w:rsid w:val="00560C4E"/>
    <w:rsid w:val="00560F7B"/>
    <w:rsid w:val="00562946"/>
    <w:rsid w:val="00562976"/>
    <w:rsid w:val="00562D7C"/>
    <w:rsid w:val="00563DF3"/>
    <w:rsid w:val="00564B0C"/>
    <w:rsid w:val="00564E51"/>
    <w:rsid w:val="00565E4E"/>
    <w:rsid w:val="00566786"/>
    <w:rsid w:val="00566C6C"/>
    <w:rsid w:val="00566D3E"/>
    <w:rsid w:val="005678A1"/>
    <w:rsid w:val="00571AA3"/>
    <w:rsid w:val="00572023"/>
    <w:rsid w:val="005727EA"/>
    <w:rsid w:val="0057290D"/>
    <w:rsid w:val="005738C6"/>
    <w:rsid w:val="00573F42"/>
    <w:rsid w:val="00575A54"/>
    <w:rsid w:val="00575D1B"/>
    <w:rsid w:val="00576636"/>
    <w:rsid w:val="00576DAC"/>
    <w:rsid w:val="0057724A"/>
    <w:rsid w:val="00580041"/>
    <w:rsid w:val="0058126C"/>
    <w:rsid w:val="005820F3"/>
    <w:rsid w:val="00583294"/>
    <w:rsid w:val="005839DB"/>
    <w:rsid w:val="00583A7E"/>
    <w:rsid w:val="00583C07"/>
    <w:rsid w:val="00584087"/>
    <w:rsid w:val="00585141"/>
    <w:rsid w:val="00585844"/>
    <w:rsid w:val="00586721"/>
    <w:rsid w:val="00586962"/>
    <w:rsid w:val="00594A70"/>
    <w:rsid w:val="005959AA"/>
    <w:rsid w:val="00596F7A"/>
    <w:rsid w:val="00597F64"/>
    <w:rsid w:val="005A31CE"/>
    <w:rsid w:val="005A6360"/>
    <w:rsid w:val="005A6C5A"/>
    <w:rsid w:val="005B0EB3"/>
    <w:rsid w:val="005B10B7"/>
    <w:rsid w:val="005B18FD"/>
    <w:rsid w:val="005B3607"/>
    <w:rsid w:val="005B4D0D"/>
    <w:rsid w:val="005B58FA"/>
    <w:rsid w:val="005C019F"/>
    <w:rsid w:val="005C14EF"/>
    <w:rsid w:val="005C1B48"/>
    <w:rsid w:val="005C218D"/>
    <w:rsid w:val="005C2675"/>
    <w:rsid w:val="005C2903"/>
    <w:rsid w:val="005C30B3"/>
    <w:rsid w:val="005C5475"/>
    <w:rsid w:val="005C5C50"/>
    <w:rsid w:val="005C6215"/>
    <w:rsid w:val="005C63E1"/>
    <w:rsid w:val="005C7E08"/>
    <w:rsid w:val="005D076E"/>
    <w:rsid w:val="005D0AFD"/>
    <w:rsid w:val="005D38C8"/>
    <w:rsid w:val="005D4A71"/>
    <w:rsid w:val="005D5373"/>
    <w:rsid w:val="005D5A65"/>
    <w:rsid w:val="005E30C1"/>
    <w:rsid w:val="005E31FB"/>
    <w:rsid w:val="005E3E8D"/>
    <w:rsid w:val="005E55C6"/>
    <w:rsid w:val="005E56E4"/>
    <w:rsid w:val="005E6B03"/>
    <w:rsid w:val="005E7ECE"/>
    <w:rsid w:val="005F18B2"/>
    <w:rsid w:val="005F1F4A"/>
    <w:rsid w:val="005F361E"/>
    <w:rsid w:val="005F4273"/>
    <w:rsid w:val="005F42D0"/>
    <w:rsid w:val="005F4538"/>
    <w:rsid w:val="005F4959"/>
    <w:rsid w:val="005F4F79"/>
    <w:rsid w:val="005F5C66"/>
    <w:rsid w:val="00600CF7"/>
    <w:rsid w:val="00600FBF"/>
    <w:rsid w:val="00601551"/>
    <w:rsid w:val="006016E6"/>
    <w:rsid w:val="00603A73"/>
    <w:rsid w:val="00603F42"/>
    <w:rsid w:val="0060578C"/>
    <w:rsid w:val="00606FAF"/>
    <w:rsid w:val="00607F84"/>
    <w:rsid w:val="006101A6"/>
    <w:rsid w:val="00610A62"/>
    <w:rsid w:val="006121E0"/>
    <w:rsid w:val="00612721"/>
    <w:rsid w:val="006154FB"/>
    <w:rsid w:val="00617874"/>
    <w:rsid w:val="00617F03"/>
    <w:rsid w:val="00621BF2"/>
    <w:rsid w:val="00621EDA"/>
    <w:rsid w:val="006227E6"/>
    <w:rsid w:val="00622A4B"/>
    <w:rsid w:val="00623392"/>
    <w:rsid w:val="00625320"/>
    <w:rsid w:val="006256D2"/>
    <w:rsid w:val="00625E41"/>
    <w:rsid w:val="00626EA9"/>
    <w:rsid w:val="00626FC1"/>
    <w:rsid w:val="006271A3"/>
    <w:rsid w:val="00627A06"/>
    <w:rsid w:val="006324ED"/>
    <w:rsid w:val="00632597"/>
    <w:rsid w:val="00632B4D"/>
    <w:rsid w:val="0063316A"/>
    <w:rsid w:val="006338BE"/>
    <w:rsid w:val="0063417E"/>
    <w:rsid w:val="00634A26"/>
    <w:rsid w:val="00634B2D"/>
    <w:rsid w:val="00635D17"/>
    <w:rsid w:val="006366AC"/>
    <w:rsid w:val="006366B0"/>
    <w:rsid w:val="00636BBD"/>
    <w:rsid w:val="00636BE6"/>
    <w:rsid w:val="00637B24"/>
    <w:rsid w:val="00637FC7"/>
    <w:rsid w:val="006406FB"/>
    <w:rsid w:val="006407C3"/>
    <w:rsid w:val="00642E1B"/>
    <w:rsid w:val="00643775"/>
    <w:rsid w:val="00644602"/>
    <w:rsid w:val="00644CEC"/>
    <w:rsid w:val="006457D0"/>
    <w:rsid w:val="00645D6F"/>
    <w:rsid w:val="00646006"/>
    <w:rsid w:val="0064682C"/>
    <w:rsid w:val="006503D8"/>
    <w:rsid w:val="00650792"/>
    <w:rsid w:val="00650A32"/>
    <w:rsid w:val="00650C2A"/>
    <w:rsid w:val="00650F4C"/>
    <w:rsid w:val="00651601"/>
    <w:rsid w:val="0065164B"/>
    <w:rsid w:val="00653F05"/>
    <w:rsid w:val="00654C05"/>
    <w:rsid w:val="00655588"/>
    <w:rsid w:val="006557A9"/>
    <w:rsid w:val="006575F3"/>
    <w:rsid w:val="00657743"/>
    <w:rsid w:val="00661819"/>
    <w:rsid w:val="00662AFA"/>
    <w:rsid w:val="00662C20"/>
    <w:rsid w:val="00663AAB"/>
    <w:rsid w:val="00663DC8"/>
    <w:rsid w:val="00664297"/>
    <w:rsid w:val="0066548B"/>
    <w:rsid w:val="00665C18"/>
    <w:rsid w:val="00665E99"/>
    <w:rsid w:val="00666C85"/>
    <w:rsid w:val="006675AA"/>
    <w:rsid w:val="00670183"/>
    <w:rsid w:val="00670D5F"/>
    <w:rsid w:val="006723E1"/>
    <w:rsid w:val="0067309E"/>
    <w:rsid w:val="00673C8D"/>
    <w:rsid w:val="00675564"/>
    <w:rsid w:val="00675B4D"/>
    <w:rsid w:val="00676FEE"/>
    <w:rsid w:val="00677BBC"/>
    <w:rsid w:val="0068010E"/>
    <w:rsid w:val="006818EA"/>
    <w:rsid w:val="00681D39"/>
    <w:rsid w:val="00682B52"/>
    <w:rsid w:val="00682FAA"/>
    <w:rsid w:val="006830A8"/>
    <w:rsid w:val="00684C55"/>
    <w:rsid w:val="00687498"/>
    <w:rsid w:val="00690502"/>
    <w:rsid w:val="00690A5F"/>
    <w:rsid w:val="00691915"/>
    <w:rsid w:val="00696913"/>
    <w:rsid w:val="006971C7"/>
    <w:rsid w:val="0069793E"/>
    <w:rsid w:val="006A15AC"/>
    <w:rsid w:val="006A2A29"/>
    <w:rsid w:val="006A4C2F"/>
    <w:rsid w:val="006A4FC9"/>
    <w:rsid w:val="006A54F7"/>
    <w:rsid w:val="006A6408"/>
    <w:rsid w:val="006A692E"/>
    <w:rsid w:val="006A6DFA"/>
    <w:rsid w:val="006A7397"/>
    <w:rsid w:val="006B0336"/>
    <w:rsid w:val="006B1F9A"/>
    <w:rsid w:val="006B24B6"/>
    <w:rsid w:val="006B2654"/>
    <w:rsid w:val="006B284E"/>
    <w:rsid w:val="006B29ED"/>
    <w:rsid w:val="006B2B17"/>
    <w:rsid w:val="006B3F80"/>
    <w:rsid w:val="006B45D0"/>
    <w:rsid w:val="006B4DAC"/>
    <w:rsid w:val="006B7E15"/>
    <w:rsid w:val="006C2301"/>
    <w:rsid w:val="006C2A0F"/>
    <w:rsid w:val="006C2A79"/>
    <w:rsid w:val="006C34E6"/>
    <w:rsid w:val="006C3C69"/>
    <w:rsid w:val="006C7A78"/>
    <w:rsid w:val="006C7C39"/>
    <w:rsid w:val="006D0BF0"/>
    <w:rsid w:val="006D1041"/>
    <w:rsid w:val="006D1B16"/>
    <w:rsid w:val="006D2E0A"/>
    <w:rsid w:val="006D44A6"/>
    <w:rsid w:val="006D64EC"/>
    <w:rsid w:val="006E00D8"/>
    <w:rsid w:val="006E1BE8"/>
    <w:rsid w:val="006E2196"/>
    <w:rsid w:val="006E2462"/>
    <w:rsid w:val="006E3F44"/>
    <w:rsid w:val="006E47B8"/>
    <w:rsid w:val="006E4C2D"/>
    <w:rsid w:val="006E5D56"/>
    <w:rsid w:val="006E68EF"/>
    <w:rsid w:val="006E6A0A"/>
    <w:rsid w:val="006E7ADA"/>
    <w:rsid w:val="006F2450"/>
    <w:rsid w:val="006F2768"/>
    <w:rsid w:val="006F3012"/>
    <w:rsid w:val="006F3DDD"/>
    <w:rsid w:val="006F629F"/>
    <w:rsid w:val="006F67EB"/>
    <w:rsid w:val="006F6ACB"/>
    <w:rsid w:val="006F732B"/>
    <w:rsid w:val="007008F5"/>
    <w:rsid w:val="00700992"/>
    <w:rsid w:val="00700ADE"/>
    <w:rsid w:val="00702B2F"/>
    <w:rsid w:val="0070489A"/>
    <w:rsid w:val="00704A92"/>
    <w:rsid w:val="00705111"/>
    <w:rsid w:val="007064DC"/>
    <w:rsid w:val="00707618"/>
    <w:rsid w:val="007106A2"/>
    <w:rsid w:val="007107BF"/>
    <w:rsid w:val="00712DFA"/>
    <w:rsid w:val="00714259"/>
    <w:rsid w:val="007142EA"/>
    <w:rsid w:val="00715C33"/>
    <w:rsid w:val="00715DE6"/>
    <w:rsid w:val="00716C22"/>
    <w:rsid w:val="00716CB5"/>
    <w:rsid w:val="00717006"/>
    <w:rsid w:val="0071715E"/>
    <w:rsid w:val="00721E07"/>
    <w:rsid w:val="00722AD8"/>
    <w:rsid w:val="00722CFD"/>
    <w:rsid w:val="00722EBF"/>
    <w:rsid w:val="007231B5"/>
    <w:rsid w:val="0072364E"/>
    <w:rsid w:val="00723892"/>
    <w:rsid w:val="00723EB2"/>
    <w:rsid w:val="00730EAE"/>
    <w:rsid w:val="007320C4"/>
    <w:rsid w:val="0073296C"/>
    <w:rsid w:val="00733C1B"/>
    <w:rsid w:val="0073525E"/>
    <w:rsid w:val="007359F7"/>
    <w:rsid w:val="00737323"/>
    <w:rsid w:val="00740304"/>
    <w:rsid w:val="0074068F"/>
    <w:rsid w:val="00743125"/>
    <w:rsid w:val="007439EA"/>
    <w:rsid w:val="007440FE"/>
    <w:rsid w:val="007447CB"/>
    <w:rsid w:val="00744C6B"/>
    <w:rsid w:val="00744FAD"/>
    <w:rsid w:val="00745207"/>
    <w:rsid w:val="007454F0"/>
    <w:rsid w:val="00745F66"/>
    <w:rsid w:val="0074664B"/>
    <w:rsid w:val="00750BCA"/>
    <w:rsid w:val="00751637"/>
    <w:rsid w:val="007529AB"/>
    <w:rsid w:val="00752E3E"/>
    <w:rsid w:val="00753619"/>
    <w:rsid w:val="00754905"/>
    <w:rsid w:val="007550BA"/>
    <w:rsid w:val="00756FC2"/>
    <w:rsid w:val="00757AC4"/>
    <w:rsid w:val="00757C45"/>
    <w:rsid w:val="007603BB"/>
    <w:rsid w:val="00760CED"/>
    <w:rsid w:val="007621A4"/>
    <w:rsid w:val="007630CC"/>
    <w:rsid w:val="007633E0"/>
    <w:rsid w:val="00763B01"/>
    <w:rsid w:val="0076490F"/>
    <w:rsid w:val="00764D74"/>
    <w:rsid w:val="00764DF6"/>
    <w:rsid w:val="007651B9"/>
    <w:rsid w:val="007657D9"/>
    <w:rsid w:val="00766323"/>
    <w:rsid w:val="00766E1F"/>
    <w:rsid w:val="00766E8D"/>
    <w:rsid w:val="007702D3"/>
    <w:rsid w:val="00770564"/>
    <w:rsid w:val="0077078D"/>
    <w:rsid w:val="00772296"/>
    <w:rsid w:val="007726E1"/>
    <w:rsid w:val="00773716"/>
    <w:rsid w:val="00773D84"/>
    <w:rsid w:val="007740D3"/>
    <w:rsid w:val="00775094"/>
    <w:rsid w:val="007755D8"/>
    <w:rsid w:val="00775E8E"/>
    <w:rsid w:val="0077718C"/>
    <w:rsid w:val="007774F7"/>
    <w:rsid w:val="00777BA7"/>
    <w:rsid w:val="007812C8"/>
    <w:rsid w:val="0078160F"/>
    <w:rsid w:val="00781737"/>
    <w:rsid w:val="00781F33"/>
    <w:rsid w:val="007822E1"/>
    <w:rsid w:val="00782860"/>
    <w:rsid w:val="007858DF"/>
    <w:rsid w:val="00785B57"/>
    <w:rsid w:val="00786D9B"/>
    <w:rsid w:val="00787162"/>
    <w:rsid w:val="00787220"/>
    <w:rsid w:val="007910BD"/>
    <w:rsid w:val="0079112E"/>
    <w:rsid w:val="007926F7"/>
    <w:rsid w:val="00793BEB"/>
    <w:rsid w:val="00794D8C"/>
    <w:rsid w:val="00794E3D"/>
    <w:rsid w:val="00794E4D"/>
    <w:rsid w:val="00795337"/>
    <w:rsid w:val="00795AD8"/>
    <w:rsid w:val="007A0BDD"/>
    <w:rsid w:val="007A0C3A"/>
    <w:rsid w:val="007A18B5"/>
    <w:rsid w:val="007A1B38"/>
    <w:rsid w:val="007A1CED"/>
    <w:rsid w:val="007A1EB0"/>
    <w:rsid w:val="007A230A"/>
    <w:rsid w:val="007A25C1"/>
    <w:rsid w:val="007A3566"/>
    <w:rsid w:val="007A3603"/>
    <w:rsid w:val="007A3AF8"/>
    <w:rsid w:val="007A44EF"/>
    <w:rsid w:val="007A486E"/>
    <w:rsid w:val="007A6250"/>
    <w:rsid w:val="007A670B"/>
    <w:rsid w:val="007A7B8A"/>
    <w:rsid w:val="007A7E31"/>
    <w:rsid w:val="007A7F0A"/>
    <w:rsid w:val="007B0156"/>
    <w:rsid w:val="007B0E8D"/>
    <w:rsid w:val="007B1451"/>
    <w:rsid w:val="007B17A8"/>
    <w:rsid w:val="007B3302"/>
    <w:rsid w:val="007B3BE3"/>
    <w:rsid w:val="007B3CE4"/>
    <w:rsid w:val="007B421B"/>
    <w:rsid w:val="007B69B3"/>
    <w:rsid w:val="007C05DE"/>
    <w:rsid w:val="007C0D04"/>
    <w:rsid w:val="007C1CDA"/>
    <w:rsid w:val="007C1FEE"/>
    <w:rsid w:val="007C25E0"/>
    <w:rsid w:val="007C2698"/>
    <w:rsid w:val="007C31FC"/>
    <w:rsid w:val="007C35A0"/>
    <w:rsid w:val="007C59F8"/>
    <w:rsid w:val="007C7544"/>
    <w:rsid w:val="007D4278"/>
    <w:rsid w:val="007D4A66"/>
    <w:rsid w:val="007D5655"/>
    <w:rsid w:val="007D5680"/>
    <w:rsid w:val="007D5F7F"/>
    <w:rsid w:val="007D5FE7"/>
    <w:rsid w:val="007D6FCF"/>
    <w:rsid w:val="007D7EEA"/>
    <w:rsid w:val="007E0248"/>
    <w:rsid w:val="007E0B47"/>
    <w:rsid w:val="007E128C"/>
    <w:rsid w:val="007E23A3"/>
    <w:rsid w:val="007E3367"/>
    <w:rsid w:val="007E3642"/>
    <w:rsid w:val="007E4C2D"/>
    <w:rsid w:val="007E5BD2"/>
    <w:rsid w:val="007E6595"/>
    <w:rsid w:val="007F2E57"/>
    <w:rsid w:val="007F3328"/>
    <w:rsid w:val="007F3BEA"/>
    <w:rsid w:val="007F3F7D"/>
    <w:rsid w:val="007F49AA"/>
    <w:rsid w:val="007F5704"/>
    <w:rsid w:val="007F667D"/>
    <w:rsid w:val="007F7630"/>
    <w:rsid w:val="007F7718"/>
    <w:rsid w:val="007F7FB7"/>
    <w:rsid w:val="008002CD"/>
    <w:rsid w:val="00801387"/>
    <w:rsid w:val="00802917"/>
    <w:rsid w:val="008035A6"/>
    <w:rsid w:val="00803A49"/>
    <w:rsid w:val="00803DD1"/>
    <w:rsid w:val="00805860"/>
    <w:rsid w:val="0080732C"/>
    <w:rsid w:val="00810EEC"/>
    <w:rsid w:val="008133DE"/>
    <w:rsid w:val="008144D6"/>
    <w:rsid w:val="008166E4"/>
    <w:rsid w:val="00816E29"/>
    <w:rsid w:val="0081701E"/>
    <w:rsid w:val="00817646"/>
    <w:rsid w:val="00820053"/>
    <w:rsid w:val="00821B60"/>
    <w:rsid w:val="0082209C"/>
    <w:rsid w:val="00823B99"/>
    <w:rsid w:val="0082653C"/>
    <w:rsid w:val="00827D0C"/>
    <w:rsid w:val="00830514"/>
    <w:rsid w:val="00831BA6"/>
    <w:rsid w:val="008335EC"/>
    <w:rsid w:val="008336B0"/>
    <w:rsid w:val="00833C02"/>
    <w:rsid w:val="008344D3"/>
    <w:rsid w:val="0083474A"/>
    <w:rsid w:val="00835C90"/>
    <w:rsid w:val="008360DE"/>
    <w:rsid w:val="0083640D"/>
    <w:rsid w:val="008373D6"/>
    <w:rsid w:val="00837B5A"/>
    <w:rsid w:val="00840141"/>
    <w:rsid w:val="00840B2A"/>
    <w:rsid w:val="00840D24"/>
    <w:rsid w:val="008417BD"/>
    <w:rsid w:val="00842604"/>
    <w:rsid w:val="0084263B"/>
    <w:rsid w:val="00842D2A"/>
    <w:rsid w:val="00843261"/>
    <w:rsid w:val="00845714"/>
    <w:rsid w:val="00845993"/>
    <w:rsid w:val="00845A20"/>
    <w:rsid w:val="00846C54"/>
    <w:rsid w:val="00847709"/>
    <w:rsid w:val="00847BBF"/>
    <w:rsid w:val="008504B4"/>
    <w:rsid w:val="008512D3"/>
    <w:rsid w:val="00851F38"/>
    <w:rsid w:val="00852734"/>
    <w:rsid w:val="00852CD4"/>
    <w:rsid w:val="00853806"/>
    <w:rsid w:val="00853860"/>
    <w:rsid w:val="00854238"/>
    <w:rsid w:val="00854F33"/>
    <w:rsid w:val="00855C2F"/>
    <w:rsid w:val="00856698"/>
    <w:rsid w:val="008603D1"/>
    <w:rsid w:val="008605F0"/>
    <w:rsid w:val="0086109B"/>
    <w:rsid w:val="00861194"/>
    <w:rsid w:val="00861A87"/>
    <w:rsid w:val="0086254A"/>
    <w:rsid w:val="00863681"/>
    <w:rsid w:val="00863ED8"/>
    <w:rsid w:val="00864AB7"/>
    <w:rsid w:val="00865936"/>
    <w:rsid w:val="008659AB"/>
    <w:rsid w:val="00865A4A"/>
    <w:rsid w:val="00865FA5"/>
    <w:rsid w:val="0086784D"/>
    <w:rsid w:val="00867960"/>
    <w:rsid w:val="00872EEB"/>
    <w:rsid w:val="008734EF"/>
    <w:rsid w:val="0087364F"/>
    <w:rsid w:val="00873EEC"/>
    <w:rsid w:val="008762ED"/>
    <w:rsid w:val="00877778"/>
    <w:rsid w:val="0088185F"/>
    <w:rsid w:val="00882237"/>
    <w:rsid w:val="0088393A"/>
    <w:rsid w:val="00884372"/>
    <w:rsid w:val="00884464"/>
    <w:rsid w:val="00886DF3"/>
    <w:rsid w:val="00886F86"/>
    <w:rsid w:val="0089085B"/>
    <w:rsid w:val="0089090E"/>
    <w:rsid w:val="00890F27"/>
    <w:rsid w:val="008910BD"/>
    <w:rsid w:val="00891520"/>
    <w:rsid w:val="00891711"/>
    <w:rsid w:val="00891B65"/>
    <w:rsid w:val="008922E0"/>
    <w:rsid w:val="008936CF"/>
    <w:rsid w:val="00893C8C"/>
    <w:rsid w:val="008A0B83"/>
    <w:rsid w:val="008A1D40"/>
    <w:rsid w:val="008A250D"/>
    <w:rsid w:val="008A26DA"/>
    <w:rsid w:val="008A3747"/>
    <w:rsid w:val="008A6E20"/>
    <w:rsid w:val="008B361A"/>
    <w:rsid w:val="008B47EF"/>
    <w:rsid w:val="008B495E"/>
    <w:rsid w:val="008B4E0A"/>
    <w:rsid w:val="008B5364"/>
    <w:rsid w:val="008B583E"/>
    <w:rsid w:val="008B5E70"/>
    <w:rsid w:val="008B756F"/>
    <w:rsid w:val="008C1A67"/>
    <w:rsid w:val="008C1A7F"/>
    <w:rsid w:val="008C1C28"/>
    <w:rsid w:val="008C457A"/>
    <w:rsid w:val="008C4BC0"/>
    <w:rsid w:val="008C6099"/>
    <w:rsid w:val="008C7432"/>
    <w:rsid w:val="008D0162"/>
    <w:rsid w:val="008D0334"/>
    <w:rsid w:val="008D146C"/>
    <w:rsid w:val="008D240F"/>
    <w:rsid w:val="008D2EE6"/>
    <w:rsid w:val="008D3D0E"/>
    <w:rsid w:val="008D4F62"/>
    <w:rsid w:val="008D685C"/>
    <w:rsid w:val="008D6F7F"/>
    <w:rsid w:val="008D746A"/>
    <w:rsid w:val="008D78A6"/>
    <w:rsid w:val="008E013A"/>
    <w:rsid w:val="008E2CCD"/>
    <w:rsid w:val="008E3B92"/>
    <w:rsid w:val="008E40B6"/>
    <w:rsid w:val="008E40D8"/>
    <w:rsid w:val="008E4BC2"/>
    <w:rsid w:val="008E515D"/>
    <w:rsid w:val="008E5914"/>
    <w:rsid w:val="008E6181"/>
    <w:rsid w:val="008E6265"/>
    <w:rsid w:val="008E62F2"/>
    <w:rsid w:val="008E7056"/>
    <w:rsid w:val="008E7648"/>
    <w:rsid w:val="008F10FE"/>
    <w:rsid w:val="008F1A23"/>
    <w:rsid w:val="008F2FB8"/>
    <w:rsid w:val="008F3878"/>
    <w:rsid w:val="008F57E5"/>
    <w:rsid w:val="008F6076"/>
    <w:rsid w:val="008F60B1"/>
    <w:rsid w:val="008F620D"/>
    <w:rsid w:val="008F6DE7"/>
    <w:rsid w:val="008F6DFE"/>
    <w:rsid w:val="008F7FD6"/>
    <w:rsid w:val="00900060"/>
    <w:rsid w:val="0090012B"/>
    <w:rsid w:val="009016C8"/>
    <w:rsid w:val="00901F92"/>
    <w:rsid w:val="00903B09"/>
    <w:rsid w:val="00904AFD"/>
    <w:rsid w:val="0090591C"/>
    <w:rsid w:val="009065B2"/>
    <w:rsid w:val="0090663B"/>
    <w:rsid w:val="00906B93"/>
    <w:rsid w:val="0091047C"/>
    <w:rsid w:val="009104A4"/>
    <w:rsid w:val="0091103D"/>
    <w:rsid w:val="0091123B"/>
    <w:rsid w:val="00912B0C"/>
    <w:rsid w:val="00912B32"/>
    <w:rsid w:val="009135BB"/>
    <w:rsid w:val="0091481B"/>
    <w:rsid w:val="00915B88"/>
    <w:rsid w:val="009201F9"/>
    <w:rsid w:val="00921C20"/>
    <w:rsid w:val="009237A9"/>
    <w:rsid w:val="00923B4B"/>
    <w:rsid w:val="00923C68"/>
    <w:rsid w:val="00924729"/>
    <w:rsid w:val="00924A10"/>
    <w:rsid w:val="00925641"/>
    <w:rsid w:val="00927521"/>
    <w:rsid w:val="00927954"/>
    <w:rsid w:val="009313C8"/>
    <w:rsid w:val="00931BC8"/>
    <w:rsid w:val="00933CC8"/>
    <w:rsid w:val="009343FD"/>
    <w:rsid w:val="00934ADD"/>
    <w:rsid w:val="00935E9B"/>
    <w:rsid w:val="00936475"/>
    <w:rsid w:val="00937A4C"/>
    <w:rsid w:val="00937D16"/>
    <w:rsid w:val="0094071C"/>
    <w:rsid w:val="00943FC9"/>
    <w:rsid w:val="009441B4"/>
    <w:rsid w:val="00945C4C"/>
    <w:rsid w:val="009479EE"/>
    <w:rsid w:val="00947FC5"/>
    <w:rsid w:val="0095040E"/>
    <w:rsid w:val="0095400D"/>
    <w:rsid w:val="0095622F"/>
    <w:rsid w:val="009612C6"/>
    <w:rsid w:val="00961A4F"/>
    <w:rsid w:val="009651AA"/>
    <w:rsid w:val="00966A5D"/>
    <w:rsid w:val="009671E0"/>
    <w:rsid w:val="00970DD0"/>
    <w:rsid w:val="00972650"/>
    <w:rsid w:val="0097268A"/>
    <w:rsid w:val="0097375D"/>
    <w:rsid w:val="00973D54"/>
    <w:rsid w:val="00973D9B"/>
    <w:rsid w:val="009743B2"/>
    <w:rsid w:val="00974787"/>
    <w:rsid w:val="00974C9A"/>
    <w:rsid w:val="00976BBE"/>
    <w:rsid w:val="009772AA"/>
    <w:rsid w:val="00980A55"/>
    <w:rsid w:val="009824E5"/>
    <w:rsid w:val="009827BB"/>
    <w:rsid w:val="009829AD"/>
    <w:rsid w:val="00984048"/>
    <w:rsid w:val="00985566"/>
    <w:rsid w:val="00986032"/>
    <w:rsid w:val="00986C32"/>
    <w:rsid w:val="009906F5"/>
    <w:rsid w:val="00992DA0"/>
    <w:rsid w:val="00992DCA"/>
    <w:rsid w:val="0099380B"/>
    <w:rsid w:val="00993C0D"/>
    <w:rsid w:val="00993D11"/>
    <w:rsid w:val="00994453"/>
    <w:rsid w:val="0099479C"/>
    <w:rsid w:val="00995A8A"/>
    <w:rsid w:val="0099775C"/>
    <w:rsid w:val="009A035D"/>
    <w:rsid w:val="009A107D"/>
    <w:rsid w:val="009A1336"/>
    <w:rsid w:val="009A1418"/>
    <w:rsid w:val="009A2E29"/>
    <w:rsid w:val="009A489C"/>
    <w:rsid w:val="009A4A3E"/>
    <w:rsid w:val="009B06D5"/>
    <w:rsid w:val="009B1502"/>
    <w:rsid w:val="009B158F"/>
    <w:rsid w:val="009B336C"/>
    <w:rsid w:val="009B39B1"/>
    <w:rsid w:val="009B4132"/>
    <w:rsid w:val="009B624B"/>
    <w:rsid w:val="009B631D"/>
    <w:rsid w:val="009B75A8"/>
    <w:rsid w:val="009B79B9"/>
    <w:rsid w:val="009B7D1B"/>
    <w:rsid w:val="009C0F57"/>
    <w:rsid w:val="009C12DF"/>
    <w:rsid w:val="009C34AF"/>
    <w:rsid w:val="009C49A8"/>
    <w:rsid w:val="009C4CE5"/>
    <w:rsid w:val="009C5328"/>
    <w:rsid w:val="009C561D"/>
    <w:rsid w:val="009C6955"/>
    <w:rsid w:val="009C6F59"/>
    <w:rsid w:val="009C70D8"/>
    <w:rsid w:val="009C7147"/>
    <w:rsid w:val="009C7C3D"/>
    <w:rsid w:val="009D15E1"/>
    <w:rsid w:val="009D3148"/>
    <w:rsid w:val="009D32FB"/>
    <w:rsid w:val="009D386E"/>
    <w:rsid w:val="009D55A5"/>
    <w:rsid w:val="009D7E0A"/>
    <w:rsid w:val="009E2018"/>
    <w:rsid w:val="009E2093"/>
    <w:rsid w:val="009E23DB"/>
    <w:rsid w:val="009E47D2"/>
    <w:rsid w:val="009E5104"/>
    <w:rsid w:val="009E5460"/>
    <w:rsid w:val="009E55C0"/>
    <w:rsid w:val="009E6695"/>
    <w:rsid w:val="009E6B09"/>
    <w:rsid w:val="009E7FF2"/>
    <w:rsid w:val="009F00FB"/>
    <w:rsid w:val="009F078C"/>
    <w:rsid w:val="009F1139"/>
    <w:rsid w:val="009F1761"/>
    <w:rsid w:val="009F2414"/>
    <w:rsid w:val="009F329A"/>
    <w:rsid w:val="009F37C5"/>
    <w:rsid w:val="009F39BC"/>
    <w:rsid w:val="009F404F"/>
    <w:rsid w:val="009F42D9"/>
    <w:rsid w:val="009F4AE0"/>
    <w:rsid w:val="009F603E"/>
    <w:rsid w:val="00A0076B"/>
    <w:rsid w:val="00A02864"/>
    <w:rsid w:val="00A02FF9"/>
    <w:rsid w:val="00A03CC6"/>
    <w:rsid w:val="00A047FD"/>
    <w:rsid w:val="00A05077"/>
    <w:rsid w:val="00A054BC"/>
    <w:rsid w:val="00A058E6"/>
    <w:rsid w:val="00A10A28"/>
    <w:rsid w:val="00A1283B"/>
    <w:rsid w:val="00A12AA9"/>
    <w:rsid w:val="00A14283"/>
    <w:rsid w:val="00A1591F"/>
    <w:rsid w:val="00A168A9"/>
    <w:rsid w:val="00A17864"/>
    <w:rsid w:val="00A17FFD"/>
    <w:rsid w:val="00A205DE"/>
    <w:rsid w:val="00A20D99"/>
    <w:rsid w:val="00A20EB1"/>
    <w:rsid w:val="00A21290"/>
    <w:rsid w:val="00A2220E"/>
    <w:rsid w:val="00A23879"/>
    <w:rsid w:val="00A23FAA"/>
    <w:rsid w:val="00A24A4A"/>
    <w:rsid w:val="00A25A89"/>
    <w:rsid w:val="00A27BA9"/>
    <w:rsid w:val="00A30D69"/>
    <w:rsid w:val="00A31556"/>
    <w:rsid w:val="00A31960"/>
    <w:rsid w:val="00A31E64"/>
    <w:rsid w:val="00A321E7"/>
    <w:rsid w:val="00A33696"/>
    <w:rsid w:val="00A35F1A"/>
    <w:rsid w:val="00A37194"/>
    <w:rsid w:val="00A405A6"/>
    <w:rsid w:val="00A41E4D"/>
    <w:rsid w:val="00A41EC9"/>
    <w:rsid w:val="00A42C9C"/>
    <w:rsid w:val="00A43681"/>
    <w:rsid w:val="00A43728"/>
    <w:rsid w:val="00A44112"/>
    <w:rsid w:val="00A453B1"/>
    <w:rsid w:val="00A47D89"/>
    <w:rsid w:val="00A51160"/>
    <w:rsid w:val="00A52624"/>
    <w:rsid w:val="00A526F7"/>
    <w:rsid w:val="00A550F7"/>
    <w:rsid w:val="00A551E1"/>
    <w:rsid w:val="00A56D80"/>
    <w:rsid w:val="00A60A0D"/>
    <w:rsid w:val="00A611C2"/>
    <w:rsid w:val="00A620EB"/>
    <w:rsid w:val="00A62B46"/>
    <w:rsid w:val="00A63D78"/>
    <w:rsid w:val="00A645DE"/>
    <w:rsid w:val="00A649F3"/>
    <w:rsid w:val="00A64A57"/>
    <w:rsid w:val="00A65959"/>
    <w:rsid w:val="00A65AA4"/>
    <w:rsid w:val="00A65EFB"/>
    <w:rsid w:val="00A6683E"/>
    <w:rsid w:val="00A67ABF"/>
    <w:rsid w:val="00A70A6C"/>
    <w:rsid w:val="00A70D18"/>
    <w:rsid w:val="00A70F02"/>
    <w:rsid w:val="00A71CCD"/>
    <w:rsid w:val="00A73171"/>
    <w:rsid w:val="00A73B63"/>
    <w:rsid w:val="00A74D85"/>
    <w:rsid w:val="00A75522"/>
    <w:rsid w:val="00A7608D"/>
    <w:rsid w:val="00A775A5"/>
    <w:rsid w:val="00A77642"/>
    <w:rsid w:val="00A80BB3"/>
    <w:rsid w:val="00A80C83"/>
    <w:rsid w:val="00A81B83"/>
    <w:rsid w:val="00A82839"/>
    <w:rsid w:val="00A82857"/>
    <w:rsid w:val="00A82E23"/>
    <w:rsid w:val="00A83920"/>
    <w:rsid w:val="00A83AE6"/>
    <w:rsid w:val="00A84285"/>
    <w:rsid w:val="00A847F1"/>
    <w:rsid w:val="00A85A82"/>
    <w:rsid w:val="00A8650D"/>
    <w:rsid w:val="00A86C9C"/>
    <w:rsid w:val="00A87318"/>
    <w:rsid w:val="00A87BD0"/>
    <w:rsid w:val="00A90505"/>
    <w:rsid w:val="00A90804"/>
    <w:rsid w:val="00A908ED"/>
    <w:rsid w:val="00A90CDE"/>
    <w:rsid w:val="00A91ABD"/>
    <w:rsid w:val="00A91E43"/>
    <w:rsid w:val="00A93B32"/>
    <w:rsid w:val="00A9522D"/>
    <w:rsid w:val="00A95C0A"/>
    <w:rsid w:val="00A9659B"/>
    <w:rsid w:val="00A96C8E"/>
    <w:rsid w:val="00A97121"/>
    <w:rsid w:val="00AA01AE"/>
    <w:rsid w:val="00AA1DC9"/>
    <w:rsid w:val="00AA2E4F"/>
    <w:rsid w:val="00AA4966"/>
    <w:rsid w:val="00AA6F20"/>
    <w:rsid w:val="00AB15CA"/>
    <w:rsid w:val="00AB19B1"/>
    <w:rsid w:val="00AB4446"/>
    <w:rsid w:val="00AB49FA"/>
    <w:rsid w:val="00AB5CBE"/>
    <w:rsid w:val="00AB6CA6"/>
    <w:rsid w:val="00AB7288"/>
    <w:rsid w:val="00AC01BD"/>
    <w:rsid w:val="00AC13C6"/>
    <w:rsid w:val="00AC298F"/>
    <w:rsid w:val="00AC3480"/>
    <w:rsid w:val="00AC489D"/>
    <w:rsid w:val="00AC4C72"/>
    <w:rsid w:val="00AC657A"/>
    <w:rsid w:val="00AC65DD"/>
    <w:rsid w:val="00AC6668"/>
    <w:rsid w:val="00AD0067"/>
    <w:rsid w:val="00AD0BED"/>
    <w:rsid w:val="00AD1BAC"/>
    <w:rsid w:val="00AD31F7"/>
    <w:rsid w:val="00AD5ADB"/>
    <w:rsid w:val="00AD6346"/>
    <w:rsid w:val="00AD7803"/>
    <w:rsid w:val="00AD7BC1"/>
    <w:rsid w:val="00AE0015"/>
    <w:rsid w:val="00AE02A6"/>
    <w:rsid w:val="00AE0A71"/>
    <w:rsid w:val="00AE1859"/>
    <w:rsid w:val="00AE2492"/>
    <w:rsid w:val="00AE26CE"/>
    <w:rsid w:val="00AE449C"/>
    <w:rsid w:val="00AE5964"/>
    <w:rsid w:val="00AE6FDD"/>
    <w:rsid w:val="00AE7410"/>
    <w:rsid w:val="00AE77AC"/>
    <w:rsid w:val="00AF15EA"/>
    <w:rsid w:val="00AF2E60"/>
    <w:rsid w:val="00AF3F07"/>
    <w:rsid w:val="00AF4AE7"/>
    <w:rsid w:val="00AF6073"/>
    <w:rsid w:val="00AF609D"/>
    <w:rsid w:val="00AF70E4"/>
    <w:rsid w:val="00AF73D8"/>
    <w:rsid w:val="00B02525"/>
    <w:rsid w:val="00B03FB7"/>
    <w:rsid w:val="00B0619F"/>
    <w:rsid w:val="00B0745D"/>
    <w:rsid w:val="00B10660"/>
    <w:rsid w:val="00B108A1"/>
    <w:rsid w:val="00B122FB"/>
    <w:rsid w:val="00B13B53"/>
    <w:rsid w:val="00B14D9F"/>
    <w:rsid w:val="00B154FD"/>
    <w:rsid w:val="00B15B89"/>
    <w:rsid w:val="00B16029"/>
    <w:rsid w:val="00B16C30"/>
    <w:rsid w:val="00B214B1"/>
    <w:rsid w:val="00B217E1"/>
    <w:rsid w:val="00B2254D"/>
    <w:rsid w:val="00B22D9E"/>
    <w:rsid w:val="00B22F0B"/>
    <w:rsid w:val="00B231B5"/>
    <w:rsid w:val="00B24AE0"/>
    <w:rsid w:val="00B265E2"/>
    <w:rsid w:val="00B30BF8"/>
    <w:rsid w:val="00B30D0F"/>
    <w:rsid w:val="00B31167"/>
    <w:rsid w:val="00B33024"/>
    <w:rsid w:val="00B33332"/>
    <w:rsid w:val="00B334C1"/>
    <w:rsid w:val="00B337D1"/>
    <w:rsid w:val="00B36BBB"/>
    <w:rsid w:val="00B37000"/>
    <w:rsid w:val="00B370FB"/>
    <w:rsid w:val="00B4093C"/>
    <w:rsid w:val="00B41556"/>
    <w:rsid w:val="00B41734"/>
    <w:rsid w:val="00B421A6"/>
    <w:rsid w:val="00B44150"/>
    <w:rsid w:val="00B442C4"/>
    <w:rsid w:val="00B448C3"/>
    <w:rsid w:val="00B45B7F"/>
    <w:rsid w:val="00B46756"/>
    <w:rsid w:val="00B46BEB"/>
    <w:rsid w:val="00B46C82"/>
    <w:rsid w:val="00B47EB4"/>
    <w:rsid w:val="00B515B5"/>
    <w:rsid w:val="00B5219F"/>
    <w:rsid w:val="00B525B6"/>
    <w:rsid w:val="00B5373E"/>
    <w:rsid w:val="00B538A2"/>
    <w:rsid w:val="00B53C23"/>
    <w:rsid w:val="00B565BD"/>
    <w:rsid w:val="00B57318"/>
    <w:rsid w:val="00B57502"/>
    <w:rsid w:val="00B576A1"/>
    <w:rsid w:val="00B57D4E"/>
    <w:rsid w:val="00B601D9"/>
    <w:rsid w:val="00B604E7"/>
    <w:rsid w:val="00B60A71"/>
    <w:rsid w:val="00B60CB0"/>
    <w:rsid w:val="00B62121"/>
    <w:rsid w:val="00B631D5"/>
    <w:rsid w:val="00B633D5"/>
    <w:rsid w:val="00B646EF"/>
    <w:rsid w:val="00B668C2"/>
    <w:rsid w:val="00B66DA9"/>
    <w:rsid w:val="00B67195"/>
    <w:rsid w:val="00B671D9"/>
    <w:rsid w:val="00B67DDB"/>
    <w:rsid w:val="00B67F93"/>
    <w:rsid w:val="00B703F0"/>
    <w:rsid w:val="00B710D5"/>
    <w:rsid w:val="00B712C4"/>
    <w:rsid w:val="00B7270B"/>
    <w:rsid w:val="00B72D9A"/>
    <w:rsid w:val="00B754CC"/>
    <w:rsid w:val="00B75C43"/>
    <w:rsid w:val="00B76185"/>
    <w:rsid w:val="00B76D3D"/>
    <w:rsid w:val="00B77FDC"/>
    <w:rsid w:val="00B80827"/>
    <w:rsid w:val="00B80EC9"/>
    <w:rsid w:val="00B81B10"/>
    <w:rsid w:val="00B83B90"/>
    <w:rsid w:val="00B840AD"/>
    <w:rsid w:val="00B847B9"/>
    <w:rsid w:val="00B84A8B"/>
    <w:rsid w:val="00B85A4E"/>
    <w:rsid w:val="00B85B4D"/>
    <w:rsid w:val="00B904C1"/>
    <w:rsid w:val="00B90EE5"/>
    <w:rsid w:val="00B9141A"/>
    <w:rsid w:val="00B924E2"/>
    <w:rsid w:val="00B92735"/>
    <w:rsid w:val="00B9330E"/>
    <w:rsid w:val="00B940D8"/>
    <w:rsid w:val="00B942A1"/>
    <w:rsid w:val="00B94C67"/>
    <w:rsid w:val="00B962B9"/>
    <w:rsid w:val="00B97D1A"/>
    <w:rsid w:val="00BA1ED9"/>
    <w:rsid w:val="00BA303A"/>
    <w:rsid w:val="00BA4480"/>
    <w:rsid w:val="00BA5632"/>
    <w:rsid w:val="00BA5BDA"/>
    <w:rsid w:val="00BA5E34"/>
    <w:rsid w:val="00BA6CB1"/>
    <w:rsid w:val="00BA7D3B"/>
    <w:rsid w:val="00BA7E52"/>
    <w:rsid w:val="00BB127F"/>
    <w:rsid w:val="00BB189E"/>
    <w:rsid w:val="00BB2232"/>
    <w:rsid w:val="00BB2711"/>
    <w:rsid w:val="00BB32AE"/>
    <w:rsid w:val="00BB466A"/>
    <w:rsid w:val="00BB4843"/>
    <w:rsid w:val="00BB4C53"/>
    <w:rsid w:val="00BB5D7E"/>
    <w:rsid w:val="00BB5D9A"/>
    <w:rsid w:val="00BB7AF4"/>
    <w:rsid w:val="00BC024D"/>
    <w:rsid w:val="00BC0A58"/>
    <w:rsid w:val="00BC1529"/>
    <w:rsid w:val="00BC2053"/>
    <w:rsid w:val="00BC221C"/>
    <w:rsid w:val="00BC319F"/>
    <w:rsid w:val="00BC60E7"/>
    <w:rsid w:val="00BC6196"/>
    <w:rsid w:val="00BC75AA"/>
    <w:rsid w:val="00BD000B"/>
    <w:rsid w:val="00BD04B3"/>
    <w:rsid w:val="00BD2E98"/>
    <w:rsid w:val="00BD35FA"/>
    <w:rsid w:val="00BD4F0C"/>
    <w:rsid w:val="00BD5ED3"/>
    <w:rsid w:val="00BE053C"/>
    <w:rsid w:val="00BE0767"/>
    <w:rsid w:val="00BE3BC7"/>
    <w:rsid w:val="00BE4504"/>
    <w:rsid w:val="00BE4978"/>
    <w:rsid w:val="00BE4F62"/>
    <w:rsid w:val="00BE54D2"/>
    <w:rsid w:val="00BE57AB"/>
    <w:rsid w:val="00BE5A69"/>
    <w:rsid w:val="00BE68D8"/>
    <w:rsid w:val="00BE72E5"/>
    <w:rsid w:val="00BE7EB1"/>
    <w:rsid w:val="00BE7FDB"/>
    <w:rsid w:val="00BE7FE2"/>
    <w:rsid w:val="00BF0F08"/>
    <w:rsid w:val="00BF1449"/>
    <w:rsid w:val="00BF19D7"/>
    <w:rsid w:val="00BF2264"/>
    <w:rsid w:val="00BF2F27"/>
    <w:rsid w:val="00BF32FA"/>
    <w:rsid w:val="00BF395F"/>
    <w:rsid w:val="00BF4A39"/>
    <w:rsid w:val="00BF4E67"/>
    <w:rsid w:val="00BF5491"/>
    <w:rsid w:val="00BF6A34"/>
    <w:rsid w:val="00BF6CCF"/>
    <w:rsid w:val="00BF6D73"/>
    <w:rsid w:val="00BF6FE0"/>
    <w:rsid w:val="00BF778A"/>
    <w:rsid w:val="00C00801"/>
    <w:rsid w:val="00C0360F"/>
    <w:rsid w:val="00C03F93"/>
    <w:rsid w:val="00C04436"/>
    <w:rsid w:val="00C0648F"/>
    <w:rsid w:val="00C07674"/>
    <w:rsid w:val="00C07CD2"/>
    <w:rsid w:val="00C10C96"/>
    <w:rsid w:val="00C10F62"/>
    <w:rsid w:val="00C115E2"/>
    <w:rsid w:val="00C121FA"/>
    <w:rsid w:val="00C134D8"/>
    <w:rsid w:val="00C13548"/>
    <w:rsid w:val="00C140EE"/>
    <w:rsid w:val="00C1444F"/>
    <w:rsid w:val="00C144A2"/>
    <w:rsid w:val="00C15F0A"/>
    <w:rsid w:val="00C16CAB"/>
    <w:rsid w:val="00C176C0"/>
    <w:rsid w:val="00C206EC"/>
    <w:rsid w:val="00C20E77"/>
    <w:rsid w:val="00C21792"/>
    <w:rsid w:val="00C21B06"/>
    <w:rsid w:val="00C21B4A"/>
    <w:rsid w:val="00C22809"/>
    <w:rsid w:val="00C22BA4"/>
    <w:rsid w:val="00C23323"/>
    <w:rsid w:val="00C235FE"/>
    <w:rsid w:val="00C27555"/>
    <w:rsid w:val="00C300F6"/>
    <w:rsid w:val="00C3193E"/>
    <w:rsid w:val="00C32EFC"/>
    <w:rsid w:val="00C338F3"/>
    <w:rsid w:val="00C34AA8"/>
    <w:rsid w:val="00C34EC4"/>
    <w:rsid w:val="00C403D7"/>
    <w:rsid w:val="00C42EA6"/>
    <w:rsid w:val="00C43648"/>
    <w:rsid w:val="00C44F27"/>
    <w:rsid w:val="00C46955"/>
    <w:rsid w:val="00C47460"/>
    <w:rsid w:val="00C51CF4"/>
    <w:rsid w:val="00C522CD"/>
    <w:rsid w:val="00C53532"/>
    <w:rsid w:val="00C535A9"/>
    <w:rsid w:val="00C539D7"/>
    <w:rsid w:val="00C5490A"/>
    <w:rsid w:val="00C555D7"/>
    <w:rsid w:val="00C55DD9"/>
    <w:rsid w:val="00C561CC"/>
    <w:rsid w:val="00C57EEC"/>
    <w:rsid w:val="00C613E7"/>
    <w:rsid w:val="00C61C18"/>
    <w:rsid w:val="00C61ED4"/>
    <w:rsid w:val="00C6213C"/>
    <w:rsid w:val="00C62578"/>
    <w:rsid w:val="00C6269E"/>
    <w:rsid w:val="00C6272E"/>
    <w:rsid w:val="00C6296D"/>
    <w:rsid w:val="00C63009"/>
    <w:rsid w:val="00C6321C"/>
    <w:rsid w:val="00C65E1E"/>
    <w:rsid w:val="00C66062"/>
    <w:rsid w:val="00C667BF"/>
    <w:rsid w:val="00C670EA"/>
    <w:rsid w:val="00C70EC2"/>
    <w:rsid w:val="00C738FB"/>
    <w:rsid w:val="00C743A1"/>
    <w:rsid w:val="00C7518F"/>
    <w:rsid w:val="00C759A7"/>
    <w:rsid w:val="00C776EE"/>
    <w:rsid w:val="00C80E2F"/>
    <w:rsid w:val="00C83C66"/>
    <w:rsid w:val="00C841E3"/>
    <w:rsid w:val="00C84EE7"/>
    <w:rsid w:val="00C862A0"/>
    <w:rsid w:val="00C86C4D"/>
    <w:rsid w:val="00C87DCA"/>
    <w:rsid w:val="00C9272E"/>
    <w:rsid w:val="00C92BB5"/>
    <w:rsid w:val="00C95C82"/>
    <w:rsid w:val="00C95D87"/>
    <w:rsid w:val="00C95F73"/>
    <w:rsid w:val="00C97066"/>
    <w:rsid w:val="00C97DD6"/>
    <w:rsid w:val="00CA1A15"/>
    <w:rsid w:val="00CA2C73"/>
    <w:rsid w:val="00CA2D43"/>
    <w:rsid w:val="00CA2D53"/>
    <w:rsid w:val="00CA45D8"/>
    <w:rsid w:val="00CA533B"/>
    <w:rsid w:val="00CA5341"/>
    <w:rsid w:val="00CA5A4F"/>
    <w:rsid w:val="00CA7474"/>
    <w:rsid w:val="00CA7AC0"/>
    <w:rsid w:val="00CA7D2A"/>
    <w:rsid w:val="00CB00B1"/>
    <w:rsid w:val="00CB085B"/>
    <w:rsid w:val="00CB0DA1"/>
    <w:rsid w:val="00CB1C3A"/>
    <w:rsid w:val="00CB278F"/>
    <w:rsid w:val="00CB3E5A"/>
    <w:rsid w:val="00CB40D3"/>
    <w:rsid w:val="00CB49F4"/>
    <w:rsid w:val="00CB4DC7"/>
    <w:rsid w:val="00CB4DF2"/>
    <w:rsid w:val="00CB6319"/>
    <w:rsid w:val="00CB7C84"/>
    <w:rsid w:val="00CB7ECD"/>
    <w:rsid w:val="00CC1551"/>
    <w:rsid w:val="00CC1C76"/>
    <w:rsid w:val="00CC1E32"/>
    <w:rsid w:val="00CC41DB"/>
    <w:rsid w:val="00CC5D22"/>
    <w:rsid w:val="00CC5DAC"/>
    <w:rsid w:val="00CC60F9"/>
    <w:rsid w:val="00CD0087"/>
    <w:rsid w:val="00CD2FAE"/>
    <w:rsid w:val="00CD38E6"/>
    <w:rsid w:val="00CD3ACA"/>
    <w:rsid w:val="00CD4877"/>
    <w:rsid w:val="00CD4EB4"/>
    <w:rsid w:val="00CD5221"/>
    <w:rsid w:val="00CD532C"/>
    <w:rsid w:val="00CD5F3F"/>
    <w:rsid w:val="00CD601D"/>
    <w:rsid w:val="00CD76FE"/>
    <w:rsid w:val="00CE054E"/>
    <w:rsid w:val="00CE20FB"/>
    <w:rsid w:val="00CE3BE5"/>
    <w:rsid w:val="00CE3C29"/>
    <w:rsid w:val="00CE52CA"/>
    <w:rsid w:val="00CE61B5"/>
    <w:rsid w:val="00CE6B46"/>
    <w:rsid w:val="00CE6EB5"/>
    <w:rsid w:val="00CF0E03"/>
    <w:rsid w:val="00CF176F"/>
    <w:rsid w:val="00CF1B1E"/>
    <w:rsid w:val="00CF202E"/>
    <w:rsid w:val="00CF2C7F"/>
    <w:rsid w:val="00CF2D8A"/>
    <w:rsid w:val="00CF3738"/>
    <w:rsid w:val="00CF3FCC"/>
    <w:rsid w:val="00CF4B9D"/>
    <w:rsid w:val="00CF5FF4"/>
    <w:rsid w:val="00CF74F6"/>
    <w:rsid w:val="00CF759A"/>
    <w:rsid w:val="00CF75BD"/>
    <w:rsid w:val="00CF77C9"/>
    <w:rsid w:val="00D00122"/>
    <w:rsid w:val="00D0300F"/>
    <w:rsid w:val="00D06018"/>
    <w:rsid w:val="00D07D15"/>
    <w:rsid w:val="00D10A4F"/>
    <w:rsid w:val="00D11153"/>
    <w:rsid w:val="00D11689"/>
    <w:rsid w:val="00D1193F"/>
    <w:rsid w:val="00D1200B"/>
    <w:rsid w:val="00D133C4"/>
    <w:rsid w:val="00D13C6F"/>
    <w:rsid w:val="00D13FDD"/>
    <w:rsid w:val="00D1549F"/>
    <w:rsid w:val="00D15FED"/>
    <w:rsid w:val="00D1676C"/>
    <w:rsid w:val="00D17F54"/>
    <w:rsid w:val="00D2024E"/>
    <w:rsid w:val="00D207F5"/>
    <w:rsid w:val="00D211CE"/>
    <w:rsid w:val="00D221AB"/>
    <w:rsid w:val="00D22D82"/>
    <w:rsid w:val="00D23219"/>
    <w:rsid w:val="00D23668"/>
    <w:rsid w:val="00D257F1"/>
    <w:rsid w:val="00D26664"/>
    <w:rsid w:val="00D266FD"/>
    <w:rsid w:val="00D27930"/>
    <w:rsid w:val="00D27B5A"/>
    <w:rsid w:val="00D30082"/>
    <w:rsid w:val="00D31E18"/>
    <w:rsid w:val="00D3222A"/>
    <w:rsid w:val="00D33819"/>
    <w:rsid w:val="00D35D44"/>
    <w:rsid w:val="00D37943"/>
    <w:rsid w:val="00D37A02"/>
    <w:rsid w:val="00D4014F"/>
    <w:rsid w:val="00D40403"/>
    <w:rsid w:val="00D42C73"/>
    <w:rsid w:val="00D449F4"/>
    <w:rsid w:val="00D4520D"/>
    <w:rsid w:val="00D45434"/>
    <w:rsid w:val="00D45798"/>
    <w:rsid w:val="00D46833"/>
    <w:rsid w:val="00D46875"/>
    <w:rsid w:val="00D46BCD"/>
    <w:rsid w:val="00D46E3C"/>
    <w:rsid w:val="00D46EBF"/>
    <w:rsid w:val="00D4797E"/>
    <w:rsid w:val="00D5099C"/>
    <w:rsid w:val="00D50EA6"/>
    <w:rsid w:val="00D6054B"/>
    <w:rsid w:val="00D6223D"/>
    <w:rsid w:val="00D622F8"/>
    <w:rsid w:val="00D627F0"/>
    <w:rsid w:val="00D62FA7"/>
    <w:rsid w:val="00D64036"/>
    <w:rsid w:val="00D648D0"/>
    <w:rsid w:val="00D654EE"/>
    <w:rsid w:val="00D66F01"/>
    <w:rsid w:val="00D70AF4"/>
    <w:rsid w:val="00D74463"/>
    <w:rsid w:val="00D745F5"/>
    <w:rsid w:val="00D77B20"/>
    <w:rsid w:val="00D81A7D"/>
    <w:rsid w:val="00D840E2"/>
    <w:rsid w:val="00D84906"/>
    <w:rsid w:val="00D851F1"/>
    <w:rsid w:val="00D8570F"/>
    <w:rsid w:val="00D866A0"/>
    <w:rsid w:val="00D8679F"/>
    <w:rsid w:val="00D900B9"/>
    <w:rsid w:val="00D91657"/>
    <w:rsid w:val="00D93233"/>
    <w:rsid w:val="00D93BB2"/>
    <w:rsid w:val="00D940BE"/>
    <w:rsid w:val="00D9537B"/>
    <w:rsid w:val="00D95755"/>
    <w:rsid w:val="00D97688"/>
    <w:rsid w:val="00D97920"/>
    <w:rsid w:val="00DA1E8C"/>
    <w:rsid w:val="00DA27D3"/>
    <w:rsid w:val="00DA3420"/>
    <w:rsid w:val="00DA3DA5"/>
    <w:rsid w:val="00DA41CB"/>
    <w:rsid w:val="00DA7116"/>
    <w:rsid w:val="00DA7445"/>
    <w:rsid w:val="00DB20AF"/>
    <w:rsid w:val="00DB275D"/>
    <w:rsid w:val="00DB41EB"/>
    <w:rsid w:val="00DB680A"/>
    <w:rsid w:val="00DB6813"/>
    <w:rsid w:val="00DB69A5"/>
    <w:rsid w:val="00DC1DC1"/>
    <w:rsid w:val="00DC3D79"/>
    <w:rsid w:val="00DC3EC7"/>
    <w:rsid w:val="00DC4642"/>
    <w:rsid w:val="00DC5316"/>
    <w:rsid w:val="00DC5CE7"/>
    <w:rsid w:val="00DC625C"/>
    <w:rsid w:val="00DC6A13"/>
    <w:rsid w:val="00DC7B84"/>
    <w:rsid w:val="00DD009D"/>
    <w:rsid w:val="00DD07E1"/>
    <w:rsid w:val="00DD334F"/>
    <w:rsid w:val="00DD44DC"/>
    <w:rsid w:val="00DD4974"/>
    <w:rsid w:val="00DD5BCA"/>
    <w:rsid w:val="00DD5D42"/>
    <w:rsid w:val="00DD69BD"/>
    <w:rsid w:val="00DD6BCF"/>
    <w:rsid w:val="00DD7B39"/>
    <w:rsid w:val="00DE0F5B"/>
    <w:rsid w:val="00DE1317"/>
    <w:rsid w:val="00DE27AF"/>
    <w:rsid w:val="00DE3317"/>
    <w:rsid w:val="00DE52A4"/>
    <w:rsid w:val="00DE61B3"/>
    <w:rsid w:val="00DE6990"/>
    <w:rsid w:val="00DE7DA9"/>
    <w:rsid w:val="00DE7E21"/>
    <w:rsid w:val="00DE7E49"/>
    <w:rsid w:val="00DF001A"/>
    <w:rsid w:val="00DF01A5"/>
    <w:rsid w:val="00DF3053"/>
    <w:rsid w:val="00DF3627"/>
    <w:rsid w:val="00DF3789"/>
    <w:rsid w:val="00DF47AE"/>
    <w:rsid w:val="00DF4D7C"/>
    <w:rsid w:val="00DF5421"/>
    <w:rsid w:val="00DF5884"/>
    <w:rsid w:val="00DF6204"/>
    <w:rsid w:val="00E00047"/>
    <w:rsid w:val="00E018E6"/>
    <w:rsid w:val="00E0198A"/>
    <w:rsid w:val="00E029C5"/>
    <w:rsid w:val="00E02C64"/>
    <w:rsid w:val="00E0457A"/>
    <w:rsid w:val="00E06E4C"/>
    <w:rsid w:val="00E07772"/>
    <w:rsid w:val="00E107BC"/>
    <w:rsid w:val="00E11BD6"/>
    <w:rsid w:val="00E14391"/>
    <w:rsid w:val="00E14BAC"/>
    <w:rsid w:val="00E14F27"/>
    <w:rsid w:val="00E152E0"/>
    <w:rsid w:val="00E1584E"/>
    <w:rsid w:val="00E16366"/>
    <w:rsid w:val="00E17485"/>
    <w:rsid w:val="00E17C6D"/>
    <w:rsid w:val="00E20766"/>
    <w:rsid w:val="00E226ED"/>
    <w:rsid w:val="00E244BB"/>
    <w:rsid w:val="00E24CF0"/>
    <w:rsid w:val="00E26E0B"/>
    <w:rsid w:val="00E273A5"/>
    <w:rsid w:val="00E27476"/>
    <w:rsid w:val="00E319D4"/>
    <w:rsid w:val="00E32414"/>
    <w:rsid w:val="00E3318B"/>
    <w:rsid w:val="00E336B3"/>
    <w:rsid w:val="00E3461C"/>
    <w:rsid w:val="00E3720C"/>
    <w:rsid w:val="00E37491"/>
    <w:rsid w:val="00E37ED3"/>
    <w:rsid w:val="00E40F10"/>
    <w:rsid w:val="00E412E6"/>
    <w:rsid w:val="00E41598"/>
    <w:rsid w:val="00E4177A"/>
    <w:rsid w:val="00E41CB5"/>
    <w:rsid w:val="00E420FC"/>
    <w:rsid w:val="00E42F9A"/>
    <w:rsid w:val="00E43051"/>
    <w:rsid w:val="00E43E44"/>
    <w:rsid w:val="00E450F7"/>
    <w:rsid w:val="00E46309"/>
    <w:rsid w:val="00E46C2B"/>
    <w:rsid w:val="00E50F81"/>
    <w:rsid w:val="00E522C8"/>
    <w:rsid w:val="00E52D2E"/>
    <w:rsid w:val="00E5304F"/>
    <w:rsid w:val="00E54305"/>
    <w:rsid w:val="00E5482F"/>
    <w:rsid w:val="00E57379"/>
    <w:rsid w:val="00E60F37"/>
    <w:rsid w:val="00E628BE"/>
    <w:rsid w:val="00E62F0D"/>
    <w:rsid w:val="00E6336B"/>
    <w:rsid w:val="00E63771"/>
    <w:rsid w:val="00E64BE2"/>
    <w:rsid w:val="00E6526D"/>
    <w:rsid w:val="00E6536A"/>
    <w:rsid w:val="00E66B19"/>
    <w:rsid w:val="00E67A75"/>
    <w:rsid w:val="00E7198B"/>
    <w:rsid w:val="00E72180"/>
    <w:rsid w:val="00E73410"/>
    <w:rsid w:val="00E74B1C"/>
    <w:rsid w:val="00E75541"/>
    <w:rsid w:val="00E75C3B"/>
    <w:rsid w:val="00E802B8"/>
    <w:rsid w:val="00E8139F"/>
    <w:rsid w:val="00E821F4"/>
    <w:rsid w:val="00E82251"/>
    <w:rsid w:val="00E823D6"/>
    <w:rsid w:val="00E83042"/>
    <w:rsid w:val="00E830E8"/>
    <w:rsid w:val="00E84C06"/>
    <w:rsid w:val="00E84FC6"/>
    <w:rsid w:val="00E858CC"/>
    <w:rsid w:val="00E85F6B"/>
    <w:rsid w:val="00E86966"/>
    <w:rsid w:val="00E869C7"/>
    <w:rsid w:val="00E872A8"/>
    <w:rsid w:val="00E87341"/>
    <w:rsid w:val="00E8784C"/>
    <w:rsid w:val="00E91551"/>
    <w:rsid w:val="00E92F0E"/>
    <w:rsid w:val="00E94042"/>
    <w:rsid w:val="00E9444D"/>
    <w:rsid w:val="00E94892"/>
    <w:rsid w:val="00E94992"/>
    <w:rsid w:val="00E95469"/>
    <w:rsid w:val="00E968FC"/>
    <w:rsid w:val="00E97DC2"/>
    <w:rsid w:val="00EA0C8A"/>
    <w:rsid w:val="00EA10C4"/>
    <w:rsid w:val="00EA275E"/>
    <w:rsid w:val="00EA2974"/>
    <w:rsid w:val="00EA35DD"/>
    <w:rsid w:val="00EA3BB6"/>
    <w:rsid w:val="00EA46E2"/>
    <w:rsid w:val="00EA4CBA"/>
    <w:rsid w:val="00EA5C5B"/>
    <w:rsid w:val="00EA5E48"/>
    <w:rsid w:val="00EA6253"/>
    <w:rsid w:val="00EA65ED"/>
    <w:rsid w:val="00EA6AFD"/>
    <w:rsid w:val="00EA7CAD"/>
    <w:rsid w:val="00EB0A68"/>
    <w:rsid w:val="00EB1731"/>
    <w:rsid w:val="00EB18DE"/>
    <w:rsid w:val="00EB1E21"/>
    <w:rsid w:val="00EB2D97"/>
    <w:rsid w:val="00EB3228"/>
    <w:rsid w:val="00EB4AD4"/>
    <w:rsid w:val="00EB4E78"/>
    <w:rsid w:val="00EB51D6"/>
    <w:rsid w:val="00EB5AF9"/>
    <w:rsid w:val="00EB5F40"/>
    <w:rsid w:val="00EB6DA5"/>
    <w:rsid w:val="00EB7249"/>
    <w:rsid w:val="00EB7BD6"/>
    <w:rsid w:val="00EB7D56"/>
    <w:rsid w:val="00EC1968"/>
    <w:rsid w:val="00EC1995"/>
    <w:rsid w:val="00EC2A5E"/>
    <w:rsid w:val="00EC2DC2"/>
    <w:rsid w:val="00EC3A62"/>
    <w:rsid w:val="00EC4792"/>
    <w:rsid w:val="00EC654B"/>
    <w:rsid w:val="00EC66EE"/>
    <w:rsid w:val="00EC7AA6"/>
    <w:rsid w:val="00ED210D"/>
    <w:rsid w:val="00ED2A89"/>
    <w:rsid w:val="00ED445F"/>
    <w:rsid w:val="00ED4F70"/>
    <w:rsid w:val="00ED7CF1"/>
    <w:rsid w:val="00ED7D72"/>
    <w:rsid w:val="00EE051B"/>
    <w:rsid w:val="00EE076F"/>
    <w:rsid w:val="00EE0F14"/>
    <w:rsid w:val="00EE2574"/>
    <w:rsid w:val="00EE2B20"/>
    <w:rsid w:val="00EE44E5"/>
    <w:rsid w:val="00EE5B12"/>
    <w:rsid w:val="00EE7164"/>
    <w:rsid w:val="00EE7C89"/>
    <w:rsid w:val="00EF0AF2"/>
    <w:rsid w:val="00EF1ADE"/>
    <w:rsid w:val="00EF1AF2"/>
    <w:rsid w:val="00EF231B"/>
    <w:rsid w:val="00EF2971"/>
    <w:rsid w:val="00EF328F"/>
    <w:rsid w:val="00EF35BE"/>
    <w:rsid w:val="00EF4B66"/>
    <w:rsid w:val="00EF5DC1"/>
    <w:rsid w:val="00EF6ADD"/>
    <w:rsid w:val="00EF6D95"/>
    <w:rsid w:val="00EF7E08"/>
    <w:rsid w:val="00EF7EAE"/>
    <w:rsid w:val="00F008C7"/>
    <w:rsid w:val="00F0153A"/>
    <w:rsid w:val="00F01591"/>
    <w:rsid w:val="00F01BA0"/>
    <w:rsid w:val="00F01BC6"/>
    <w:rsid w:val="00F0372C"/>
    <w:rsid w:val="00F03D64"/>
    <w:rsid w:val="00F05167"/>
    <w:rsid w:val="00F06A65"/>
    <w:rsid w:val="00F070C1"/>
    <w:rsid w:val="00F075A4"/>
    <w:rsid w:val="00F07FCB"/>
    <w:rsid w:val="00F1167D"/>
    <w:rsid w:val="00F11CF4"/>
    <w:rsid w:val="00F11E85"/>
    <w:rsid w:val="00F13266"/>
    <w:rsid w:val="00F139AF"/>
    <w:rsid w:val="00F156A4"/>
    <w:rsid w:val="00F15CAA"/>
    <w:rsid w:val="00F16293"/>
    <w:rsid w:val="00F17FDE"/>
    <w:rsid w:val="00F2001D"/>
    <w:rsid w:val="00F212FD"/>
    <w:rsid w:val="00F2232C"/>
    <w:rsid w:val="00F23795"/>
    <w:rsid w:val="00F23C3D"/>
    <w:rsid w:val="00F23CE8"/>
    <w:rsid w:val="00F23E8C"/>
    <w:rsid w:val="00F244E7"/>
    <w:rsid w:val="00F2487F"/>
    <w:rsid w:val="00F24C5E"/>
    <w:rsid w:val="00F26234"/>
    <w:rsid w:val="00F27CE3"/>
    <w:rsid w:val="00F3084E"/>
    <w:rsid w:val="00F30965"/>
    <w:rsid w:val="00F31A3F"/>
    <w:rsid w:val="00F32063"/>
    <w:rsid w:val="00F32384"/>
    <w:rsid w:val="00F33E7D"/>
    <w:rsid w:val="00F34FAE"/>
    <w:rsid w:val="00F34FD4"/>
    <w:rsid w:val="00F36BDF"/>
    <w:rsid w:val="00F377DD"/>
    <w:rsid w:val="00F40E7A"/>
    <w:rsid w:val="00F42E1F"/>
    <w:rsid w:val="00F43D2E"/>
    <w:rsid w:val="00F453FF"/>
    <w:rsid w:val="00F45657"/>
    <w:rsid w:val="00F46AA8"/>
    <w:rsid w:val="00F50035"/>
    <w:rsid w:val="00F51077"/>
    <w:rsid w:val="00F522F5"/>
    <w:rsid w:val="00F5288B"/>
    <w:rsid w:val="00F5358B"/>
    <w:rsid w:val="00F54041"/>
    <w:rsid w:val="00F5444B"/>
    <w:rsid w:val="00F547A9"/>
    <w:rsid w:val="00F606BF"/>
    <w:rsid w:val="00F60DAF"/>
    <w:rsid w:val="00F61728"/>
    <w:rsid w:val="00F61E8E"/>
    <w:rsid w:val="00F66410"/>
    <w:rsid w:val="00F66A39"/>
    <w:rsid w:val="00F67134"/>
    <w:rsid w:val="00F70288"/>
    <w:rsid w:val="00F7031A"/>
    <w:rsid w:val="00F7094D"/>
    <w:rsid w:val="00F727FB"/>
    <w:rsid w:val="00F72BC2"/>
    <w:rsid w:val="00F75B2D"/>
    <w:rsid w:val="00F8151A"/>
    <w:rsid w:val="00F82D26"/>
    <w:rsid w:val="00F8318D"/>
    <w:rsid w:val="00F856D9"/>
    <w:rsid w:val="00F85853"/>
    <w:rsid w:val="00F85C42"/>
    <w:rsid w:val="00F8651E"/>
    <w:rsid w:val="00F87BA1"/>
    <w:rsid w:val="00F9002F"/>
    <w:rsid w:val="00F914D1"/>
    <w:rsid w:val="00F91549"/>
    <w:rsid w:val="00F918FF"/>
    <w:rsid w:val="00F92A64"/>
    <w:rsid w:val="00F94482"/>
    <w:rsid w:val="00F9467A"/>
    <w:rsid w:val="00F9553B"/>
    <w:rsid w:val="00F97ADD"/>
    <w:rsid w:val="00F97D6A"/>
    <w:rsid w:val="00FA07FA"/>
    <w:rsid w:val="00FA0895"/>
    <w:rsid w:val="00FA1048"/>
    <w:rsid w:val="00FA112D"/>
    <w:rsid w:val="00FA2261"/>
    <w:rsid w:val="00FA3322"/>
    <w:rsid w:val="00FA3683"/>
    <w:rsid w:val="00FA3D68"/>
    <w:rsid w:val="00FA40F1"/>
    <w:rsid w:val="00FA4CB7"/>
    <w:rsid w:val="00FA59E1"/>
    <w:rsid w:val="00FA6845"/>
    <w:rsid w:val="00FA6CB9"/>
    <w:rsid w:val="00FA6CE4"/>
    <w:rsid w:val="00FA70E9"/>
    <w:rsid w:val="00FA7350"/>
    <w:rsid w:val="00FB16C4"/>
    <w:rsid w:val="00FB2DBD"/>
    <w:rsid w:val="00FB340F"/>
    <w:rsid w:val="00FB46BF"/>
    <w:rsid w:val="00FB565A"/>
    <w:rsid w:val="00FB5DEE"/>
    <w:rsid w:val="00FB614D"/>
    <w:rsid w:val="00FB6701"/>
    <w:rsid w:val="00FB6C82"/>
    <w:rsid w:val="00FC04F6"/>
    <w:rsid w:val="00FC066A"/>
    <w:rsid w:val="00FC0765"/>
    <w:rsid w:val="00FC1579"/>
    <w:rsid w:val="00FC1A2D"/>
    <w:rsid w:val="00FC1DB4"/>
    <w:rsid w:val="00FC2399"/>
    <w:rsid w:val="00FC29C8"/>
    <w:rsid w:val="00FC5109"/>
    <w:rsid w:val="00FC5F07"/>
    <w:rsid w:val="00FD08FF"/>
    <w:rsid w:val="00FD1CCA"/>
    <w:rsid w:val="00FD207F"/>
    <w:rsid w:val="00FD261C"/>
    <w:rsid w:val="00FD2893"/>
    <w:rsid w:val="00FD3718"/>
    <w:rsid w:val="00FD3FF9"/>
    <w:rsid w:val="00FE0700"/>
    <w:rsid w:val="00FE0F47"/>
    <w:rsid w:val="00FE1A80"/>
    <w:rsid w:val="00FE1DF2"/>
    <w:rsid w:val="00FE20C4"/>
    <w:rsid w:val="00FE24CD"/>
    <w:rsid w:val="00FE29BB"/>
    <w:rsid w:val="00FE43F4"/>
    <w:rsid w:val="00FE4787"/>
    <w:rsid w:val="00FE5147"/>
    <w:rsid w:val="00FE5984"/>
    <w:rsid w:val="00FE628E"/>
    <w:rsid w:val="00FE7571"/>
    <w:rsid w:val="00FE76CF"/>
    <w:rsid w:val="00FF040C"/>
    <w:rsid w:val="00FF3B7F"/>
    <w:rsid w:val="00FF3C54"/>
    <w:rsid w:val="00FF4587"/>
    <w:rsid w:val="00FF6E48"/>
    <w:rsid w:val="00FF7D01"/>
    <w:rsid w:val="00FF7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3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D2"/>
    <w:rPr>
      <w:sz w:val="24"/>
      <w:szCs w:val="24"/>
      <w:lang w:val="uk-UA"/>
    </w:rPr>
  </w:style>
  <w:style w:type="paragraph" w:styleId="1">
    <w:name w:val="heading 1"/>
    <w:basedOn w:val="a"/>
    <w:next w:val="a"/>
    <w:link w:val="10"/>
    <w:uiPriority w:val="99"/>
    <w:qFormat/>
    <w:rsid w:val="003753D2"/>
    <w:pPr>
      <w:keepNext/>
      <w:keepLines/>
      <w:suppressAutoHyphens/>
      <w:ind w:firstLine="556"/>
      <w:jc w:val="center"/>
      <w:outlineLvl w:val="0"/>
    </w:pPr>
    <w:rPr>
      <w:b/>
      <w:bCs/>
      <w:sz w:val="28"/>
      <w:szCs w:val="28"/>
    </w:rPr>
  </w:style>
  <w:style w:type="paragraph" w:styleId="3">
    <w:name w:val="heading 3"/>
    <w:basedOn w:val="a"/>
    <w:next w:val="a"/>
    <w:link w:val="30"/>
    <w:uiPriority w:val="99"/>
    <w:qFormat/>
    <w:rsid w:val="00BF19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53D2"/>
    <w:rPr>
      <w:b/>
      <w:sz w:val="28"/>
      <w:lang w:val="uk-UA" w:eastAsia="ru-RU"/>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lang w:val="x-none" w:eastAsia="ru-RU"/>
    </w:rPr>
  </w:style>
  <w:style w:type="paragraph" w:styleId="a3">
    <w:name w:val="Title"/>
    <w:basedOn w:val="a"/>
    <w:link w:val="a4"/>
    <w:uiPriority w:val="99"/>
    <w:qFormat/>
    <w:rsid w:val="003753D2"/>
    <w:pPr>
      <w:jc w:val="center"/>
    </w:pPr>
    <w:rPr>
      <w:sz w:val="28"/>
      <w:szCs w:val="28"/>
    </w:rPr>
  </w:style>
  <w:style w:type="paragraph" w:customStyle="1" w:styleId="a5">
    <w:name w:val="Нормальний текст"/>
    <w:basedOn w:val="a"/>
    <w:link w:val="a6"/>
    <w:uiPriority w:val="99"/>
    <w:rsid w:val="003753D2"/>
    <w:pPr>
      <w:spacing w:before="120"/>
      <w:ind w:firstLine="567"/>
      <w:jc w:val="both"/>
    </w:pPr>
    <w:rPr>
      <w:rFonts w:ascii="Antiqua" w:hAnsi="Antiqua" w:cs="Antiqua"/>
      <w:sz w:val="26"/>
      <w:szCs w:val="26"/>
    </w:rPr>
  </w:style>
  <w:style w:type="character" w:customStyle="1" w:styleId="a4">
    <w:name w:val="Название Знак"/>
    <w:link w:val="a3"/>
    <w:uiPriority w:val="10"/>
    <w:locked/>
    <w:rPr>
      <w:rFonts w:ascii="Calibri Light" w:eastAsia="Times New Roman" w:hAnsi="Calibri Light" w:cs="Times New Roman"/>
      <w:b/>
      <w:bCs/>
      <w:kern w:val="28"/>
      <w:sz w:val="32"/>
      <w:szCs w:val="32"/>
      <w:lang w:val="x-none" w:eastAsia="ru-RU"/>
    </w:rPr>
  </w:style>
  <w:style w:type="table" w:styleId="a7">
    <w:name w:val="Table Grid"/>
    <w:basedOn w:val="a1"/>
    <w:uiPriority w:val="99"/>
    <w:rsid w:val="003753D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uiPriority w:val="99"/>
    <w:rsid w:val="00F46AA8"/>
    <w:rPr>
      <w:b/>
      <w:sz w:val="28"/>
      <w:lang w:val="uk-UA" w:eastAsia="ru-RU"/>
    </w:rPr>
  </w:style>
  <w:style w:type="paragraph" w:customStyle="1" w:styleId="doc-ti">
    <w:name w:val="doc-ti"/>
    <w:basedOn w:val="a"/>
    <w:uiPriority w:val="99"/>
    <w:rsid w:val="00F46AA8"/>
    <w:pPr>
      <w:spacing w:before="100" w:beforeAutospacing="1" w:after="100" w:afterAutospacing="1"/>
    </w:pPr>
    <w:rPr>
      <w:lang w:eastAsia="uk-UA"/>
    </w:rPr>
  </w:style>
  <w:style w:type="paragraph" w:customStyle="1" w:styleId="ti-art">
    <w:name w:val="ti-art"/>
    <w:basedOn w:val="a"/>
    <w:uiPriority w:val="99"/>
    <w:rsid w:val="00F46AA8"/>
    <w:pPr>
      <w:spacing w:before="100" w:beforeAutospacing="1" w:after="100" w:afterAutospacing="1"/>
    </w:pPr>
    <w:rPr>
      <w:lang w:eastAsia="uk-UA"/>
    </w:rPr>
  </w:style>
  <w:style w:type="paragraph" w:customStyle="1" w:styleId="sti-art">
    <w:name w:val="sti-art"/>
    <w:basedOn w:val="a"/>
    <w:uiPriority w:val="99"/>
    <w:rsid w:val="00F46AA8"/>
    <w:pPr>
      <w:spacing w:before="100" w:beforeAutospacing="1" w:after="100" w:afterAutospacing="1"/>
    </w:pPr>
    <w:rPr>
      <w:lang w:eastAsia="uk-UA"/>
    </w:rPr>
  </w:style>
  <w:style w:type="paragraph" w:customStyle="1" w:styleId="12">
    <w:name w:val="Звичайний1"/>
    <w:basedOn w:val="a"/>
    <w:uiPriority w:val="99"/>
    <w:rsid w:val="00F46AA8"/>
    <w:pPr>
      <w:spacing w:before="100" w:beforeAutospacing="1" w:after="100" w:afterAutospacing="1"/>
    </w:pPr>
    <w:rPr>
      <w:lang w:eastAsia="uk-UA"/>
    </w:rPr>
  </w:style>
  <w:style w:type="paragraph" w:styleId="a8">
    <w:name w:val="Body Text"/>
    <w:basedOn w:val="a"/>
    <w:link w:val="a9"/>
    <w:uiPriority w:val="99"/>
    <w:rsid w:val="00A645DE"/>
    <w:pPr>
      <w:jc w:val="both"/>
    </w:pPr>
    <w:rPr>
      <w:sz w:val="28"/>
      <w:szCs w:val="28"/>
    </w:rPr>
  </w:style>
  <w:style w:type="paragraph" w:styleId="aa">
    <w:name w:val="Normal (Web)"/>
    <w:aliases w:val="Знак"/>
    <w:basedOn w:val="a"/>
    <w:link w:val="ab"/>
    <w:uiPriority w:val="99"/>
    <w:qFormat/>
    <w:rsid w:val="00A645DE"/>
    <w:pPr>
      <w:spacing w:before="100" w:beforeAutospacing="1" w:after="100" w:afterAutospacing="1"/>
    </w:pPr>
    <w:rPr>
      <w:lang w:val="ru-RU"/>
    </w:rPr>
  </w:style>
  <w:style w:type="character" w:customStyle="1" w:styleId="a9">
    <w:name w:val="Основной текст Знак"/>
    <w:link w:val="a8"/>
    <w:uiPriority w:val="99"/>
    <w:semiHidden/>
    <w:locked/>
    <w:rPr>
      <w:rFonts w:cs="Times New Roman"/>
      <w:sz w:val="24"/>
      <w:szCs w:val="24"/>
      <w:lang w:val="x-none" w:eastAsia="ru-RU"/>
    </w:rPr>
  </w:style>
  <w:style w:type="paragraph" w:customStyle="1" w:styleId="ConsPlusNormal">
    <w:name w:val="ConsPlusNormal"/>
    <w:uiPriority w:val="99"/>
    <w:rsid w:val="00A645DE"/>
    <w:pPr>
      <w:widowControl w:val="0"/>
      <w:autoSpaceDE w:val="0"/>
      <w:autoSpaceDN w:val="0"/>
      <w:adjustRightInd w:val="0"/>
    </w:pPr>
    <w:rPr>
      <w:rFonts w:ascii="Arial" w:hAnsi="Arial" w:cs="Arial"/>
      <w:lang w:val="uk-UA" w:eastAsia="uk-UA"/>
    </w:rPr>
  </w:style>
  <w:style w:type="paragraph" w:customStyle="1" w:styleId="ConsPlusTitle">
    <w:name w:val="ConsPlusTitle"/>
    <w:uiPriority w:val="99"/>
    <w:rsid w:val="00CD4EB4"/>
    <w:pPr>
      <w:widowControl w:val="0"/>
      <w:autoSpaceDE w:val="0"/>
      <w:autoSpaceDN w:val="0"/>
      <w:adjustRightInd w:val="0"/>
    </w:pPr>
    <w:rPr>
      <w:rFonts w:ascii="Arial" w:hAnsi="Arial" w:cs="Arial"/>
      <w:b/>
      <w:bCs/>
      <w:lang w:val="uk-UA" w:eastAsia="uk-UA"/>
    </w:rPr>
  </w:style>
  <w:style w:type="paragraph" w:customStyle="1" w:styleId="CM31">
    <w:name w:val="CM31"/>
    <w:basedOn w:val="a"/>
    <w:next w:val="a"/>
    <w:uiPriority w:val="99"/>
    <w:rsid w:val="00CD4EB4"/>
    <w:pPr>
      <w:widowControl w:val="0"/>
      <w:autoSpaceDE w:val="0"/>
      <w:autoSpaceDN w:val="0"/>
      <w:adjustRightInd w:val="0"/>
    </w:pPr>
    <w:rPr>
      <w:rFonts w:ascii="EUAlbertina" w:hAnsi="EUAlbertina"/>
      <w:lang w:val="ru-RU"/>
    </w:rPr>
  </w:style>
  <w:style w:type="paragraph" w:styleId="HTML">
    <w:name w:val="HTML Preformatted"/>
    <w:basedOn w:val="a"/>
    <w:link w:val="HTML0"/>
    <w:uiPriority w:val="99"/>
    <w:rsid w:val="006A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c">
    <w:name w:val="annotation text"/>
    <w:basedOn w:val="a"/>
    <w:link w:val="ad"/>
    <w:uiPriority w:val="99"/>
    <w:semiHidden/>
    <w:rsid w:val="0099479C"/>
    <w:rPr>
      <w:sz w:val="20"/>
      <w:szCs w:val="20"/>
      <w:lang w:val="ru-RU"/>
    </w:rPr>
  </w:style>
  <w:style w:type="paragraph" w:styleId="ae">
    <w:name w:val="footnote text"/>
    <w:basedOn w:val="a"/>
    <w:link w:val="13"/>
    <w:uiPriority w:val="99"/>
    <w:semiHidden/>
    <w:rsid w:val="00BF19D7"/>
    <w:rPr>
      <w:sz w:val="20"/>
      <w:szCs w:val="20"/>
      <w:lang w:val="ru-RU"/>
    </w:rPr>
  </w:style>
  <w:style w:type="paragraph" w:customStyle="1" w:styleId="af">
    <w:name w:val="Знак Знак Знак Знак Знак Знак Знак Знак Знак Знак Знак Знак"/>
    <w:basedOn w:val="a"/>
    <w:uiPriority w:val="99"/>
    <w:rsid w:val="00323B24"/>
    <w:rPr>
      <w:rFonts w:ascii="Verdana" w:hAnsi="Verdana" w:cs="Verdana"/>
      <w:sz w:val="20"/>
      <w:szCs w:val="20"/>
      <w:lang w:val="en-US" w:eastAsia="en-US"/>
    </w:rPr>
  </w:style>
  <w:style w:type="character" w:styleId="af0">
    <w:name w:val="Strong"/>
    <w:uiPriority w:val="99"/>
    <w:qFormat/>
    <w:rsid w:val="006A4FC9"/>
    <w:rPr>
      <w:rFonts w:cs="Times New Roman"/>
      <w:b/>
    </w:rPr>
  </w:style>
  <w:style w:type="character" w:customStyle="1" w:styleId="HTML0">
    <w:name w:val="Стандартный HTML Знак"/>
    <w:link w:val="HTML"/>
    <w:uiPriority w:val="99"/>
    <w:locked/>
    <w:rsid w:val="006A4FC9"/>
    <w:rPr>
      <w:rFonts w:ascii="Courier New" w:hAnsi="Courier New"/>
      <w:lang w:val="uk-UA" w:eastAsia="uk-UA"/>
    </w:rPr>
  </w:style>
  <w:style w:type="character" w:styleId="af1">
    <w:name w:val="footnote reference"/>
    <w:uiPriority w:val="99"/>
    <w:semiHidden/>
    <w:rsid w:val="000A0EC9"/>
    <w:rPr>
      <w:rFonts w:cs="Times New Roman"/>
      <w:vertAlign w:val="superscript"/>
    </w:rPr>
  </w:style>
  <w:style w:type="character" w:customStyle="1" w:styleId="13">
    <w:name w:val="Текст сноски Знак1"/>
    <w:link w:val="ae"/>
    <w:uiPriority w:val="99"/>
    <w:semiHidden/>
    <w:locked/>
    <w:rsid w:val="00BF19D7"/>
    <w:rPr>
      <w:lang w:val="ru-RU" w:eastAsia="ru-RU"/>
    </w:rPr>
  </w:style>
  <w:style w:type="character" w:customStyle="1" w:styleId="ad">
    <w:name w:val="Текст примечания Знак"/>
    <w:link w:val="ac"/>
    <w:uiPriority w:val="99"/>
    <w:semiHidden/>
    <w:locked/>
    <w:rsid w:val="0099479C"/>
    <w:rPr>
      <w:lang w:val="ru-RU" w:eastAsia="ru-RU"/>
    </w:rPr>
  </w:style>
  <w:style w:type="character" w:customStyle="1" w:styleId="af2">
    <w:name w:val="Знак Знак"/>
    <w:uiPriority w:val="99"/>
    <w:semiHidden/>
    <w:rsid w:val="000A0EC9"/>
    <w:rPr>
      <w:lang w:val="ru-RU" w:eastAsia="ru-RU"/>
    </w:rPr>
  </w:style>
  <w:style w:type="paragraph" w:styleId="af3">
    <w:name w:val="Document Map"/>
    <w:basedOn w:val="a"/>
    <w:link w:val="af4"/>
    <w:uiPriority w:val="99"/>
    <w:semiHidden/>
    <w:rsid w:val="00A87318"/>
    <w:pPr>
      <w:shd w:val="clear" w:color="auto" w:fill="000080"/>
    </w:pPr>
    <w:rPr>
      <w:rFonts w:ascii="Tahoma" w:hAnsi="Tahoma" w:cs="Tahoma"/>
      <w:sz w:val="20"/>
      <w:szCs w:val="20"/>
      <w:lang w:val="ru-RU"/>
    </w:rPr>
  </w:style>
  <w:style w:type="character" w:customStyle="1" w:styleId="af4">
    <w:name w:val="Схема документа Знак"/>
    <w:link w:val="af3"/>
    <w:uiPriority w:val="99"/>
    <w:semiHidden/>
    <w:locked/>
    <w:rPr>
      <w:rFonts w:ascii="Segoe UI" w:hAnsi="Segoe UI" w:cs="Segoe UI"/>
      <w:sz w:val="16"/>
      <w:szCs w:val="16"/>
      <w:lang w:val="x-none" w:eastAsia="ru-RU"/>
    </w:rPr>
  </w:style>
  <w:style w:type="character" w:customStyle="1" w:styleId="hps">
    <w:name w:val="hps"/>
    <w:uiPriority w:val="99"/>
    <w:rsid w:val="00FA3322"/>
  </w:style>
  <w:style w:type="character" w:customStyle="1" w:styleId="hpsatn">
    <w:name w:val="hps atn"/>
    <w:uiPriority w:val="99"/>
    <w:rsid w:val="00FA3322"/>
  </w:style>
  <w:style w:type="character" w:customStyle="1" w:styleId="atn">
    <w:name w:val="atn"/>
    <w:uiPriority w:val="99"/>
    <w:rsid w:val="00FA3322"/>
  </w:style>
  <w:style w:type="character" w:customStyle="1" w:styleId="super">
    <w:name w:val="super"/>
    <w:uiPriority w:val="99"/>
    <w:rsid w:val="00AD0BED"/>
  </w:style>
  <w:style w:type="paragraph" w:customStyle="1" w:styleId="Default">
    <w:name w:val="Default"/>
    <w:uiPriority w:val="99"/>
    <w:rsid w:val="00483166"/>
    <w:pPr>
      <w:autoSpaceDE w:val="0"/>
      <w:autoSpaceDN w:val="0"/>
      <w:adjustRightInd w:val="0"/>
    </w:pPr>
    <w:rPr>
      <w:rFonts w:ascii="Georgia" w:hAnsi="Georgia" w:cs="Georgia"/>
      <w:color w:val="000000"/>
      <w:sz w:val="24"/>
      <w:szCs w:val="24"/>
      <w:lang w:val="uk-UA" w:eastAsia="uk-UA"/>
    </w:rPr>
  </w:style>
  <w:style w:type="paragraph" w:styleId="af5">
    <w:name w:val="Body Text Indent"/>
    <w:basedOn w:val="a"/>
    <w:link w:val="af6"/>
    <w:uiPriority w:val="99"/>
    <w:rsid w:val="00CF759A"/>
    <w:pPr>
      <w:ind w:firstLine="720"/>
      <w:jc w:val="both"/>
    </w:pPr>
    <w:rPr>
      <w:sz w:val="28"/>
      <w:szCs w:val="28"/>
    </w:rPr>
  </w:style>
  <w:style w:type="paragraph" w:styleId="af7">
    <w:name w:val="header"/>
    <w:basedOn w:val="a"/>
    <w:link w:val="af8"/>
    <w:uiPriority w:val="99"/>
    <w:rsid w:val="00CF759A"/>
    <w:pPr>
      <w:tabs>
        <w:tab w:val="center" w:pos="4677"/>
        <w:tab w:val="right" w:pos="9355"/>
      </w:tabs>
    </w:pPr>
  </w:style>
  <w:style w:type="character" w:customStyle="1" w:styleId="af6">
    <w:name w:val="Основной текст с отступом Знак"/>
    <w:link w:val="af5"/>
    <w:uiPriority w:val="99"/>
    <w:semiHidden/>
    <w:locked/>
    <w:rPr>
      <w:rFonts w:cs="Times New Roman"/>
      <w:sz w:val="24"/>
      <w:szCs w:val="24"/>
      <w:lang w:val="x-none" w:eastAsia="ru-RU"/>
    </w:rPr>
  </w:style>
  <w:style w:type="paragraph" w:styleId="31">
    <w:name w:val="Body Text Indent 3"/>
    <w:basedOn w:val="a"/>
    <w:link w:val="32"/>
    <w:uiPriority w:val="99"/>
    <w:rsid w:val="00CF759A"/>
    <w:pPr>
      <w:keepNext/>
      <w:keepLines/>
      <w:suppressAutoHyphens/>
      <w:ind w:firstLine="556"/>
      <w:jc w:val="both"/>
    </w:pPr>
    <w:rPr>
      <w:b/>
      <w:bCs/>
      <w:sz w:val="28"/>
      <w:szCs w:val="28"/>
    </w:rPr>
  </w:style>
  <w:style w:type="character" w:customStyle="1" w:styleId="af8">
    <w:name w:val="Верхний колонтитул Знак"/>
    <w:link w:val="af7"/>
    <w:uiPriority w:val="99"/>
    <w:semiHidden/>
    <w:locked/>
    <w:rPr>
      <w:rFonts w:cs="Times New Roman"/>
      <w:sz w:val="24"/>
      <w:szCs w:val="24"/>
      <w:lang w:val="x-none" w:eastAsia="ru-RU"/>
    </w:rPr>
  </w:style>
  <w:style w:type="paragraph" w:styleId="af9">
    <w:name w:val="Balloon Text"/>
    <w:basedOn w:val="a"/>
    <w:link w:val="afa"/>
    <w:uiPriority w:val="99"/>
    <w:semiHidden/>
    <w:rsid w:val="00CF759A"/>
    <w:rPr>
      <w:rFonts w:ascii="Tahoma" w:hAnsi="Tahoma" w:cs="Tahoma"/>
      <w:sz w:val="16"/>
      <w:szCs w:val="16"/>
    </w:rPr>
  </w:style>
  <w:style w:type="character" w:customStyle="1" w:styleId="32">
    <w:name w:val="Основной текст с отступом 3 Знак"/>
    <w:link w:val="31"/>
    <w:uiPriority w:val="99"/>
    <w:semiHidden/>
    <w:locked/>
    <w:rPr>
      <w:rFonts w:cs="Times New Roman"/>
      <w:sz w:val="16"/>
      <w:szCs w:val="16"/>
      <w:lang w:val="x-none" w:eastAsia="ru-RU"/>
    </w:rPr>
  </w:style>
  <w:style w:type="paragraph" w:customStyle="1" w:styleId="NormalText">
    <w:name w:val="Normal Text"/>
    <w:basedOn w:val="a"/>
    <w:uiPriority w:val="99"/>
    <w:rsid w:val="00DF3053"/>
    <w:pPr>
      <w:spacing w:before="120"/>
      <w:ind w:firstLine="567"/>
      <w:jc w:val="both"/>
    </w:pPr>
    <w:rPr>
      <w:rFonts w:ascii="Antiqua" w:hAnsi="Antiqua" w:cs="Antiqua"/>
      <w:sz w:val="26"/>
      <w:szCs w:val="26"/>
    </w:rPr>
  </w:style>
  <w:style w:type="character" w:customStyle="1" w:styleId="afa">
    <w:name w:val="Текст выноски Знак"/>
    <w:link w:val="af9"/>
    <w:uiPriority w:val="99"/>
    <w:semiHidden/>
    <w:locked/>
    <w:rPr>
      <w:rFonts w:ascii="Segoe UI" w:hAnsi="Segoe UI" w:cs="Segoe UI"/>
      <w:sz w:val="18"/>
      <w:szCs w:val="18"/>
      <w:lang w:val="x-none" w:eastAsia="ru-RU"/>
    </w:rPr>
  </w:style>
  <w:style w:type="character" w:customStyle="1" w:styleId="HTML1">
    <w:name w:val="Стандартный HTML Знак1"/>
    <w:uiPriority w:val="99"/>
    <w:locked/>
    <w:rsid w:val="000342DB"/>
    <w:rPr>
      <w:rFonts w:ascii="Courier New" w:hAnsi="Courier New"/>
      <w:lang w:val="uk-UA" w:eastAsia="uk-UA"/>
    </w:rPr>
  </w:style>
  <w:style w:type="character" w:customStyle="1" w:styleId="afb">
    <w:name w:val="Текст сноски Знак"/>
    <w:uiPriority w:val="99"/>
    <w:semiHidden/>
    <w:locked/>
    <w:rsid w:val="00773716"/>
    <w:rPr>
      <w:lang w:val="ru-RU" w:eastAsia="ru-RU"/>
    </w:rPr>
  </w:style>
  <w:style w:type="paragraph" w:customStyle="1" w:styleId="2">
    <w:name w:val="Знак Знак Знак Знак Знак Знак Знак Знак Знак Знак Знак Знак2"/>
    <w:basedOn w:val="a"/>
    <w:uiPriority w:val="99"/>
    <w:rsid w:val="00422417"/>
    <w:rPr>
      <w:rFonts w:ascii="Verdana" w:hAnsi="Verdana" w:cs="Verdana"/>
      <w:sz w:val="20"/>
      <w:szCs w:val="20"/>
      <w:lang w:val="en-US" w:eastAsia="en-US"/>
    </w:rPr>
  </w:style>
  <w:style w:type="paragraph" w:customStyle="1" w:styleId="u">
    <w:name w:val="u"/>
    <w:basedOn w:val="a"/>
    <w:uiPriority w:val="99"/>
    <w:rsid w:val="00EA4CBA"/>
    <w:pPr>
      <w:spacing w:before="100" w:beforeAutospacing="1" w:after="100" w:afterAutospacing="1"/>
    </w:pPr>
    <w:rPr>
      <w:lang w:eastAsia="uk-UA"/>
    </w:rPr>
  </w:style>
  <w:style w:type="character" w:customStyle="1" w:styleId="rvts9">
    <w:name w:val="rvts9"/>
    <w:rsid w:val="002B7D99"/>
  </w:style>
  <w:style w:type="character" w:customStyle="1" w:styleId="rvts0">
    <w:name w:val="rvts0"/>
    <w:uiPriority w:val="99"/>
    <w:rsid w:val="002B7D99"/>
  </w:style>
  <w:style w:type="paragraph" w:styleId="afc">
    <w:name w:val="footer"/>
    <w:basedOn w:val="a"/>
    <w:link w:val="afd"/>
    <w:uiPriority w:val="99"/>
    <w:rsid w:val="002061C5"/>
    <w:pPr>
      <w:tabs>
        <w:tab w:val="center" w:pos="4819"/>
        <w:tab w:val="right" w:pos="9639"/>
      </w:tabs>
    </w:pPr>
  </w:style>
  <w:style w:type="character" w:styleId="afe">
    <w:name w:val="page number"/>
    <w:uiPriority w:val="99"/>
    <w:rsid w:val="002061C5"/>
    <w:rPr>
      <w:rFonts w:cs="Times New Roman"/>
    </w:rPr>
  </w:style>
  <w:style w:type="character" w:customStyle="1" w:styleId="afd">
    <w:name w:val="Нижний колонтитул Знак"/>
    <w:link w:val="afc"/>
    <w:uiPriority w:val="99"/>
    <w:semiHidden/>
    <w:locked/>
    <w:rPr>
      <w:rFonts w:cs="Times New Roman"/>
      <w:sz w:val="24"/>
      <w:szCs w:val="24"/>
      <w:lang w:val="x-none" w:eastAsia="ru-RU"/>
    </w:rPr>
  </w:style>
  <w:style w:type="character" w:styleId="aff">
    <w:name w:val="Hyperlink"/>
    <w:uiPriority w:val="99"/>
    <w:rsid w:val="00F51077"/>
    <w:rPr>
      <w:rFonts w:cs="Times New Roman"/>
      <w:color w:val="0000FF"/>
      <w:u w:val="single"/>
    </w:rPr>
  </w:style>
  <w:style w:type="character" w:styleId="aff0">
    <w:name w:val="annotation reference"/>
    <w:uiPriority w:val="99"/>
    <w:semiHidden/>
    <w:rsid w:val="00A33696"/>
    <w:rPr>
      <w:rFonts w:cs="Times New Roman"/>
      <w:sz w:val="16"/>
    </w:rPr>
  </w:style>
  <w:style w:type="paragraph" w:styleId="aff1">
    <w:name w:val="annotation subject"/>
    <w:basedOn w:val="ac"/>
    <w:next w:val="ac"/>
    <w:link w:val="aff2"/>
    <w:uiPriority w:val="99"/>
    <w:semiHidden/>
    <w:rsid w:val="00A33696"/>
    <w:rPr>
      <w:b/>
      <w:bCs/>
      <w:lang w:val="uk-UA"/>
    </w:rPr>
  </w:style>
  <w:style w:type="character" w:customStyle="1" w:styleId="a6">
    <w:name w:val="Нормальний текст Знак"/>
    <w:link w:val="a5"/>
    <w:uiPriority w:val="99"/>
    <w:locked/>
    <w:rsid w:val="00AD5ADB"/>
    <w:rPr>
      <w:rFonts w:ascii="Antiqua" w:hAnsi="Antiqua"/>
      <w:sz w:val="26"/>
      <w:lang w:val="uk-UA" w:eastAsia="ru-RU"/>
    </w:rPr>
  </w:style>
  <w:style w:type="character" w:customStyle="1" w:styleId="ab">
    <w:name w:val="Обычный (веб) Знак"/>
    <w:aliases w:val="Знак Знак2"/>
    <w:link w:val="aa"/>
    <w:uiPriority w:val="99"/>
    <w:locked/>
    <w:rsid w:val="000C2535"/>
    <w:rPr>
      <w:sz w:val="24"/>
      <w:lang w:val="ru-RU" w:eastAsia="ru-RU"/>
    </w:rPr>
  </w:style>
  <w:style w:type="paragraph" w:customStyle="1" w:styleId="norm">
    <w:name w:val="norm"/>
    <w:basedOn w:val="a"/>
    <w:uiPriority w:val="99"/>
    <w:rsid w:val="005E7ECE"/>
    <w:pPr>
      <w:spacing w:before="100" w:beforeAutospacing="1" w:after="100" w:afterAutospacing="1"/>
    </w:pPr>
    <w:rPr>
      <w:lang w:eastAsia="uk-UA"/>
    </w:rPr>
  </w:style>
  <w:style w:type="character" w:customStyle="1" w:styleId="superscript">
    <w:name w:val="superscript"/>
    <w:uiPriority w:val="99"/>
    <w:rsid w:val="005E7ECE"/>
  </w:style>
  <w:style w:type="paragraph" w:customStyle="1" w:styleId="title-article-norm">
    <w:name w:val="title-article-norm"/>
    <w:basedOn w:val="a"/>
    <w:uiPriority w:val="99"/>
    <w:rsid w:val="005E7ECE"/>
    <w:pPr>
      <w:spacing w:before="100" w:beforeAutospacing="1" w:after="100" w:afterAutospacing="1"/>
    </w:pPr>
    <w:rPr>
      <w:lang w:eastAsia="uk-UA"/>
    </w:rPr>
  </w:style>
  <w:style w:type="paragraph" w:customStyle="1" w:styleId="stitle-article-norm">
    <w:name w:val="stitle-article-norm"/>
    <w:basedOn w:val="a"/>
    <w:uiPriority w:val="99"/>
    <w:rsid w:val="005E7ECE"/>
    <w:pPr>
      <w:spacing w:before="100" w:beforeAutospacing="1" w:after="100" w:afterAutospacing="1"/>
    </w:pPr>
    <w:rPr>
      <w:lang w:eastAsia="uk-UA"/>
    </w:rPr>
  </w:style>
  <w:style w:type="character" w:customStyle="1" w:styleId="msoins0">
    <w:name w:val="msoins"/>
    <w:uiPriority w:val="99"/>
    <w:rsid w:val="00343641"/>
  </w:style>
  <w:style w:type="paragraph" w:customStyle="1" w:styleId="14">
    <w:name w:val="Абзац списку1"/>
    <w:basedOn w:val="a"/>
    <w:uiPriority w:val="99"/>
    <w:rsid w:val="00343641"/>
    <w:pPr>
      <w:spacing w:after="200" w:line="276" w:lineRule="auto"/>
      <w:ind w:left="720"/>
      <w:contextualSpacing/>
    </w:pPr>
    <w:rPr>
      <w:rFonts w:ascii="Calibri" w:hAnsi="Calibri"/>
      <w:sz w:val="22"/>
      <w:szCs w:val="22"/>
      <w:lang w:eastAsia="en-US"/>
    </w:rPr>
  </w:style>
  <w:style w:type="paragraph" w:customStyle="1" w:styleId="StyleZakonu">
    <w:name w:val="StyleZakonu"/>
    <w:basedOn w:val="a"/>
    <w:link w:val="StyleZakonu0"/>
    <w:uiPriority w:val="99"/>
    <w:rsid w:val="00690502"/>
    <w:pPr>
      <w:spacing w:after="60" w:line="220" w:lineRule="exact"/>
      <w:ind w:firstLine="284"/>
      <w:jc w:val="both"/>
    </w:pPr>
    <w:rPr>
      <w:sz w:val="20"/>
      <w:szCs w:val="20"/>
    </w:rPr>
  </w:style>
  <w:style w:type="character" w:customStyle="1" w:styleId="StyleZakonu0">
    <w:name w:val="StyleZakonu Знак"/>
    <w:link w:val="StyleZakonu"/>
    <w:uiPriority w:val="99"/>
    <w:locked/>
    <w:rsid w:val="00690502"/>
    <w:rPr>
      <w:lang w:val="uk-UA" w:eastAsia="ru-RU"/>
    </w:rPr>
  </w:style>
  <w:style w:type="character" w:customStyle="1" w:styleId="shorttext">
    <w:name w:val="short_text"/>
    <w:uiPriority w:val="99"/>
    <w:rsid w:val="00756FC2"/>
    <w:rPr>
      <w:rFonts w:ascii="Times New Roman" w:hAnsi="Times New Roman"/>
    </w:rPr>
  </w:style>
  <w:style w:type="paragraph" w:customStyle="1" w:styleId="rvps2">
    <w:name w:val="rvps2"/>
    <w:basedOn w:val="a"/>
    <w:uiPriority w:val="99"/>
    <w:rsid w:val="007F2E57"/>
    <w:pPr>
      <w:spacing w:before="100" w:beforeAutospacing="1" w:after="100" w:afterAutospacing="1"/>
    </w:pPr>
    <w:rPr>
      <w:lang w:eastAsia="uk-UA"/>
    </w:rPr>
  </w:style>
  <w:style w:type="character" w:customStyle="1" w:styleId="aff2">
    <w:name w:val="Тема примечания Знак"/>
    <w:link w:val="aff1"/>
    <w:uiPriority w:val="99"/>
    <w:semiHidden/>
    <w:locked/>
    <w:rsid w:val="00AC3480"/>
    <w:rPr>
      <w:b/>
      <w:lang w:val="uk-UA" w:eastAsia="ru-RU"/>
    </w:rPr>
  </w:style>
  <w:style w:type="paragraph" w:customStyle="1" w:styleId="ListParagraph1">
    <w:name w:val="List Paragraph1"/>
    <w:basedOn w:val="a"/>
    <w:uiPriority w:val="99"/>
    <w:rsid w:val="00BC6196"/>
    <w:pPr>
      <w:spacing w:after="200" w:line="276" w:lineRule="auto"/>
      <w:ind w:left="720"/>
      <w:contextualSpacing/>
    </w:pPr>
    <w:rPr>
      <w:rFonts w:ascii="Calibri" w:hAnsi="Calibri"/>
      <w:sz w:val="22"/>
      <w:szCs w:val="22"/>
      <w:lang w:eastAsia="en-US"/>
    </w:rPr>
  </w:style>
  <w:style w:type="paragraph" w:customStyle="1" w:styleId="StyleAwt">
    <w:name w:val="StyleAwt"/>
    <w:basedOn w:val="a"/>
    <w:uiPriority w:val="99"/>
    <w:rsid w:val="00924729"/>
    <w:pPr>
      <w:spacing w:line="220" w:lineRule="exact"/>
    </w:pPr>
    <w:rPr>
      <w:b/>
      <w:i/>
      <w:sz w:val="18"/>
      <w:szCs w:val="20"/>
      <w:u w:val="single"/>
    </w:rPr>
  </w:style>
  <w:style w:type="paragraph" w:styleId="aff3">
    <w:name w:val="List Paragraph"/>
    <w:basedOn w:val="a"/>
    <w:uiPriority w:val="99"/>
    <w:qFormat/>
    <w:rsid w:val="003C1E5F"/>
    <w:pPr>
      <w:ind w:left="720"/>
      <w:contextualSpacing/>
    </w:pPr>
  </w:style>
  <w:style w:type="paragraph" w:customStyle="1" w:styleId="StyleProp">
    <w:name w:val="StyleProp"/>
    <w:basedOn w:val="a"/>
    <w:link w:val="StyleProp0"/>
    <w:uiPriority w:val="99"/>
    <w:rsid w:val="00BA7D3B"/>
    <w:pPr>
      <w:spacing w:line="200" w:lineRule="exact"/>
      <w:ind w:firstLine="227"/>
      <w:jc w:val="both"/>
    </w:pPr>
    <w:rPr>
      <w:sz w:val="18"/>
      <w:szCs w:val="20"/>
    </w:rPr>
  </w:style>
  <w:style w:type="paragraph" w:customStyle="1" w:styleId="StyleWisnow">
    <w:name w:val="StyleWisnow"/>
    <w:basedOn w:val="a"/>
    <w:uiPriority w:val="99"/>
    <w:rsid w:val="00BA7D3B"/>
    <w:pPr>
      <w:spacing w:line="220" w:lineRule="exact"/>
    </w:pPr>
    <w:rPr>
      <w:sz w:val="18"/>
      <w:szCs w:val="20"/>
    </w:rPr>
  </w:style>
  <w:style w:type="character" w:customStyle="1" w:styleId="StyleProp0">
    <w:name w:val="StyleProp Знак"/>
    <w:link w:val="StyleProp"/>
    <w:uiPriority w:val="99"/>
    <w:locked/>
    <w:rsid w:val="00BA7D3B"/>
    <w:rPr>
      <w:sz w:val="18"/>
      <w:lang w:val="x-none" w:eastAsia="ru-RU"/>
    </w:rPr>
  </w:style>
  <w:style w:type="character" w:customStyle="1" w:styleId="6">
    <w:name w:val="Знак Знак6"/>
    <w:uiPriority w:val="99"/>
    <w:locked/>
    <w:rsid w:val="005B10B7"/>
    <w:rPr>
      <w:b/>
      <w:sz w:val="28"/>
      <w:lang w:val="uk-UA" w:eastAsia="ru-RU"/>
    </w:rPr>
  </w:style>
  <w:style w:type="paragraph" w:customStyle="1" w:styleId="aff4">
    <w:name w:val="Назва документа"/>
    <w:basedOn w:val="a"/>
    <w:next w:val="a5"/>
    <w:uiPriority w:val="99"/>
    <w:rsid w:val="00D1549F"/>
    <w:pPr>
      <w:keepNext/>
      <w:keepLines/>
      <w:spacing w:before="360" w:after="360"/>
      <w:jc w:val="center"/>
    </w:pPr>
    <w:rPr>
      <w:rFonts w:ascii="Antiqua" w:hAnsi="Antiqua"/>
      <w:b/>
      <w:sz w:val="26"/>
      <w:szCs w:val="20"/>
    </w:rPr>
  </w:style>
  <w:style w:type="character" w:customStyle="1" w:styleId="apple-converted-space">
    <w:name w:val="apple-converted-space"/>
    <w:rsid w:val="00321801"/>
  </w:style>
  <w:style w:type="paragraph" w:customStyle="1" w:styleId="rvps6">
    <w:name w:val="rvps6"/>
    <w:basedOn w:val="a"/>
    <w:uiPriority w:val="99"/>
    <w:rsid w:val="00090FC5"/>
    <w:pPr>
      <w:spacing w:before="100" w:beforeAutospacing="1" w:after="100" w:afterAutospacing="1"/>
    </w:pPr>
    <w:rPr>
      <w:rFonts w:eastAsia="MS ??"/>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3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D2"/>
    <w:rPr>
      <w:sz w:val="24"/>
      <w:szCs w:val="24"/>
      <w:lang w:val="uk-UA"/>
    </w:rPr>
  </w:style>
  <w:style w:type="paragraph" w:styleId="1">
    <w:name w:val="heading 1"/>
    <w:basedOn w:val="a"/>
    <w:next w:val="a"/>
    <w:link w:val="10"/>
    <w:uiPriority w:val="99"/>
    <w:qFormat/>
    <w:rsid w:val="003753D2"/>
    <w:pPr>
      <w:keepNext/>
      <w:keepLines/>
      <w:suppressAutoHyphens/>
      <w:ind w:firstLine="556"/>
      <w:jc w:val="center"/>
      <w:outlineLvl w:val="0"/>
    </w:pPr>
    <w:rPr>
      <w:b/>
      <w:bCs/>
      <w:sz w:val="28"/>
      <w:szCs w:val="28"/>
    </w:rPr>
  </w:style>
  <w:style w:type="paragraph" w:styleId="3">
    <w:name w:val="heading 3"/>
    <w:basedOn w:val="a"/>
    <w:next w:val="a"/>
    <w:link w:val="30"/>
    <w:uiPriority w:val="99"/>
    <w:qFormat/>
    <w:rsid w:val="00BF19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53D2"/>
    <w:rPr>
      <w:b/>
      <w:sz w:val="28"/>
      <w:lang w:val="uk-UA" w:eastAsia="ru-RU"/>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lang w:val="x-none" w:eastAsia="ru-RU"/>
    </w:rPr>
  </w:style>
  <w:style w:type="paragraph" w:styleId="a3">
    <w:name w:val="Title"/>
    <w:basedOn w:val="a"/>
    <w:link w:val="a4"/>
    <w:uiPriority w:val="99"/>
    <w:qFormat/>
    <w:rsid w:val="003753D2"/>
    <w:pPr>
      <w:jc w:val="center"/>
    </w:pPr>
    <w:rPr>
      <w:sz w:val="28"/>
      <w:szCs w:val="28"/>
    </w:rPr>
  </w:style>
  <w:style w:type="paragraph" w:customStyle="1" w:styleId="a5">
    <w:name w:val="Нормальний текст"/>
    <w:basedOn w:val="a"/>
    <w:link w:val="a6"/>
    <w:uiPriority w:val="99"/>
    <w:rsid w:val="003753D2"/>
    <w:pPr>
      <w:spacing w:before="120"/>
      <w:ind w:firstLine="567"/>
      <w:jc w:val="both"/>
    </w:pPr>
    <w:rPr>
      <w:rFonts w:ascii="Antiqua" w:hAnsi="Antiqua" w:cs="Antiqua"/>
      <w:sz w:val="26"/>
      <w:szCs w:val="26"/>
    </w:rPr>
  </w:style>
  <w:style w:type="character" w:customStyle="1" w:styleId="a4">
    <w:name w:val="Название Знак"/>
    <w:link w:val="a3"/>
    <w:uiPriority w:val="10"/>
    <w:locked/>
    <w:rPr>
      <w:rFonts w:ascii="Calibri Light" w:eastAsia="Times New Roman" w:hAnsi="Calibri Light" w:cs="Times New Roman"/>
      <w:b/>
      <w:bCs/>
      <w:kern w:val="28"/>
      <w:sz w:val="32"/>
      <w:szCs w:val="32"/>
      <w:lang w:val="x-none" w:eastAsia="ru-RU"/>
    </w:rPr>
  </w:style>
  <w:style w:type="table" w:styleId="a7">
    <w:name w:val="Table Grid"/>
    <w:basedOn w:val="a1"/>
    <w:uiPriority w:val="99"/>
    <w:rsid w:val="003753D2"/>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uiPriority w:val="99"/>
    <w:rsid w:val="00F46AA8"/>
    <w:rPr>
      <w:b/>
      <w:sz w:val="28"/>
      <w:lang w:val="uk-UA" w:eastAsia="ru-RU"/>
    </w:rPr>
  </w:style>
  <w:style w:type="paragraph" w:customStyle="1" w:styleId="doc-ti">
    <w:name w:val="doc-ti"/>
    <w:basedOn w:val="a"/>
    <w:uiPriority w:val="99"/>
    <w:rsid w:val="00F46AA8"/>
    <w:pPr>
      <w:spacing w:before="100" w:beforeAutospacing="1" w:after="100" w:afterAutospacing="1"/>
    </w:pPr>
    <w:rPr>
      <w:lang w:eastAsia="uk-UA"/>
    </w:rPr>
  </w:style>
  <w:style w:type="paragraph" w:customStyle="1" w:styleId="ti-art">
    <w:name w:val="ti-art"/>
    <w:basedOn w:val="a"/>
    <w:uiPriority w:val="99"/>
    <w:rsid w:val="00F46AA8"/>
    <w:pPr>
      <w:spacing w:before="100" w:beforeAutospacing="1" w:after="100" w:afterAutospacing="1"/>
    </w:pPr>
    <w:rPr>
      <w:lang w:eastAsia="uk-UA"/>
    </w:rPr>
  </w:style>
  <w:style w:type="paragraph" w:customStyle="1" w:styleId="sti-art">
    <w:name w:val="sti-art"/>
    <w:basedOn w:val="a"/>
    <w:uiPriority w:val="99"/>
    <w:rsid w:val="00F46AA8"/>
    <w:pPr>
      <w:spacing w:before="100" w:beforeAutospacing="1" w:after="100" w:afterAutospacing="1"/>
    </w:pPr>
    <w:rPr>
      <w:lang w:eastAsia="uk-UA"/>
    </w:rPr>
  </w:style>
  <w:style w:type="paragraph" w:customStyle="1" w:styleId="12">
    <w:name w:val="Звичайний1"/>
    <w:basedOn w:val="a"/>
    <w:uiPriority w:val="99"/>
    <w:rsid w:val="00F46AA8"/>
    <w:pPr>
      <w:spacing w:before="100" w:beforeAutospacing="1" w:after="100" w:afterAutospacing="1"/>
    </w:pPr>
    <w:rPr>
      <w:lang w:eastAsia="uk-UA"/>
    </w:rPr>
  </w:style>
  <w:style w:type="paragraph" w:styleId="a8">
    <w:name w:val="Body Text"/>
    <w:basedOn w:val="a"/>
    <w:link w:val="a9"/>
    <w:uiPriority w:val="99"/>
    <w:rsid w:val="00A645DE"/>
    <w:pPr>
      <w:jc w:val="both"/>
    </w:pPr>
    <w:rPr>
      <w:sz w:val="28"/>
      <w:szCs w:val="28"/>
    </w:rPr>
  </w:style>
  <w:style w:type="paragraph" w:styleId="aa">
    <w:name w:val="Normal (Web)"/>
    <w:aliases w:val="Знак"/>
    <w:basedOn w:val="a"/>
    <w:link w:val="ab"/>
    <w:uiPriority w:val="99"/>
    <w:qFormat/>
    <w:rsid w:val="00A645DE"/>
    <w:pPr>
      <w:spacing w:before="100" w:beforeAutospacing="1" w:after="100" w:afterAutospacing="1"/>
    </w:pPr>
    <w:rPr>
      <w:lang w:val="ru-RU"/>
    </w:rPr>
  </w:style>
  <w:style w:type="character" w:customStyle="1" w:styleId="a9">
    <w:name w:val="Основной текст Знак"/>
    <w:link w:val="a8"/>
    <w:uiPriority w:val="99"/>
    <w:semiHidden/>
    <w:locked/>
    <w:rPr>
      <w:rFonts w:cs="Times New Roman"/>
      <w:sz w:val="24"/>
      <w:szCs w:val="24"/>
      <w:lang w:val="x-none" w:eastAsia="ru-RU"/>
    </w:rPr>
  </w:style>
  <w:style w:type="paragraph" w:customStyle="1" w:styleId="ConsPlusNormal">
    <w:name w:val="ConsPlusNormal"/>
    <w:uiPriority w:val="99"/>
    <w:rsid w:val="00A645DE"/>
    <w:pPr>
      <w:widowControl w:val="0"/>
      <w:autoSpaceDE w:val="0"/>
      <w:autoSpaceDN w:val="0"/>
      <w:adjustRightInd w:val="0"/>
    </w:pPr>
    <w:rPr>
      <w:rFonts w:ascii="Arial" w:hAnsi="Arial" w:cs="Arial"/>
      <w:lang w:val="uk-UA" w:eastAsia="uk-UA"/>
    </w:rPr>
  </w:style>
  <w:style w:type="paragraph" w:customStyle="1" w:styleId="ConsPlusTitle">
    <w:name w:val="ConsPlusTitle"/>
    <w:uiPriority w:val="99"/>
    <w:rsid w:val="00CD4EB4"/>
    <w:pPr>
      <w:widowControl w:val="0"/>
      <w:autoSpaceDE w:val="0"/>
      <w:autoSpaceDN w:val="0"/>
      <w:adjustRightInd w:val="0"/>
    </w:pPr>
    <w:rPr>
      <w:rFonts w:ascii="Arial" w:hAnsi="Arial" w:cs="Arial"/>
      <w:b/>
      <w:bCs/>
      <w:lang w:val="uk-UA" w:eastAsia="uk-UA"/>
    </w:rPr>
  </w:style>
  <w:style w:type="paragraph" w:customStyle="1" w:styleId="CM31">
    <w:name w:val="CM31"/>
    <w:basedOn w:val="a"/>
    <w:next w:val="a"/>
    <w:uiPriority w:val="99"/>
    <w:rsid w:val="00CD4EB4"/>
    <w:pPr>
      <w:widowControl w:val="0"/>
      <w:autoSpaceDE w:val="0"/>
      <w:autoSpaceDN w:val="0"/>
      <w:adjustRightInd w:val="0"/>
    </w:pPr>
    <w:rPr>
      <w:rFonts w:ascii="EUAlbertina" w:hAnsi="EUAlbertina"/>
      <w:lang w:val="ru-RU"/>
    </w:rPr>
  </w:style>
  <w:style w:type="paragraph" w:styleId="HTML">
    <w:name w:val="HTML Preformatted"/>
    <w:basedOn w:val="a"/>
    <w:link w:val="HTML0"/>
    <w:uiPriority w:val="99"/>
    <w:rsid w:val="006A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c">
    <w:name w:val="annotation text"/>
    <w:basedOn w:val="a"/>
    <w:link w:val="ad"/>
    <w:uiPriority w:val="99"/>
    <w:semiHidden/>
    <w:rsid w:val="0099479C"/>
    <w:rPr>
      <w:sz w:val="20"/>
      <w:szCs w:val="20"/>
      <w:lang w:val="ru-RU"/>
    </w:rPr>
  </w:style>
  <w:style w:type="paragraph" w:styleId="ae">
    <w:name w:val="footnote text"/>
    <w:basedOn w:val="a"/>
    <w:link w:val="13"/>
    <w:uiPriority w:val="99"/>
    <w:semiHidden/>
    <w:rsid w:val="00BF19D7"/>
    <w:rPr>
      <w:sz w:val="20"/>
      <w:szCs w:val="20"/>
      <w:lang w:val="ru-RU"/>
    </w:rPr>
  </w:style>
  <w:style w:type="paragraph" w:customStyle="1" w:styleId="af">
    <w:name w:val="Знак Знак Знак Знак Знак Знак Знак Знак Знак Знак Знак Знак"/>
    <w:basedOn w:val="a"/>
    <w:uiPriority w:val="99"/>
    <w:rsid w:val="00323B24"/>
    <w:rPr>
      <w:rFonts w:ascii="Verdana" w:hAnsi="Verdana" w:cs="Verdana"/>
      <w:sz w:val="20"/>
      <w:szCs w:val="20"/>
      <w:lang w:val="en-US" w:eastAsia="en-US"/>
    </w:rPr>
  </w:style>
  <w:style w:type="character" w:styleId="af0">
    <w:name w:val="Strong"/>
    <w:uiPriority w:val="99"/>
    <w:qFormat/>
    <w:rsid w:val="006A4FC9"/>
    <w:rPr>
      <w:rFonts w:cs="Times New Roman"/>
      <w:b/>
    </w:rPr>
  </w:style>
  <w:style w:type="character" w:customStyle="1" w:styleId="HTML0">
    <w:name w:val="Стандартный HTML Знак"/>
    <w:link w:val="HTML"/>
    <w:uiPriority w:val="99"/>
    <w:locked/>
    <w:rsid w:val="006A4FC9"/>
    <w:rPr>
      <w:rFonts w:ascii="Courier New" w:hAnsi="Courier New"/>
      <w:lang w:val="uk-UA" w:eastAsia="uk-UA"/>
    </w:rPr>
  </w:style>
  <w:style w:type="character" w:styleId="af1">
    <w:name w:val="footnote reference"/>
    <w:uiPriority w:val="99"/>
    <w:semiHidden/>
    <w:rsid w:val="000A0EC9"/>
    <w:rPr>
      <w:rFonts w:cs="Times New Roman"/>
      <w:vertAlign w:val="superscript"/>
    </w:rPr>
  </w:style>
  <w:style w:type="character" w:customStyle="1" w:styleId="13">
    <w:name w:val="Текст сноски Знак1"/>
    <w:link w:val="ae"/>
    <w:uiPriority w:val="99"/>
    <w:semiHidden/>
    <w:locked/>
    <w:rsid w:val="00BF19D7"/>
    <w:rPr>
      <w:lang w:val="ru-RU" w:eastAsia="ru-RU"/>
    </w:rPr>
  </w:style>
  <w:style w:type="character" w:customStyle="1" w:styleId="ad">
    <w:name w:val="Текст примечания Знак"/>
    <w:link w:val="ac"/>
    <w:uiPriority w:val="99"/>
    <w:semiHidden/>
    <w:locked/>
    <w:rsid w:val="0099479C"/>
    <w:rPr>
      <w:lang w:val="ru-RU" w:eastAsia="ru-RU"/>
    </w:rPr>
  </w:style>
  <w:style w:type="character" w:customStyle="1" w:styleId="af2">
    <w:name w:val="Знак Знак"/>
    <w:uiPriority w:val="99"/>
    <w:semiHidden/>
    <w:rsid w:val="000A0EC9"/>
    <w:rPr>
      <w:lang w:val="ru-RU" w:eastAsia="ru-RU"/>
    </w:rPr>
  </w:style>
  <w:style w:type="paragraph" w:styleId="af3">
    <w:name w:val="Document Map"/>
    <w:basedOn w:val="a"/>
    <w:link w:val="af4"/>
    <w:uiPriority w:val="99"/>
    <w:semiHidden/>
    <w:rsid w:val="00A87318"/>
    <w:pPr>
      <w:shd w:val="clear" w:color="auto" w:fill="000080"/>
    </w:pPr>
    <w:rPr>
      <w:rFonts w:ascii="Tahoma" w:hAnsi="Tahoma" w:cs="Tahoma"/>
      <w:sz w:val="20"/>
      <w:szCs w:val="20"/>
      <w:lang w:val="ru-RU"/>
    </w:rPr>
  </w:style>
  <w:style w:type="character" w:customStyle="1" w:styleId="af4">
    <w:name w:val="Схема документа Знак"/>
    <w:link w:val="af3"/>
    <w:uiPriority w:val="99"/>
    <w:semiHidden/>
    <w:locked/>
    <w:rPr>
      <w:rFonts w:ascii="Segoe UI" w:hAnsi="Segoe UI" w:cs="Segoe UI"/>
      <w:sz w:val="16"/>
      <w:szCs w:val="16"/>
      <w:lang w:val="x-none" w:eastAsia="ru-RU"/>
    </w:rPr>
  </w:style>
  <w:style w:type="character" w:customStyle="1" w:styleId="hps">
    <w:name w:val="hps"/>
    <w:uiPriority w:val="99"/>
    <w:rsid w:val="00FA3322"/>
  </w:style>
  <w:style w:type="character" w:customStyle="1" w:styleId="hpsatn">
    <w:name w:val="hps atn"/>
    <w:uiPriority w:val="99"/>
    <w:rsid w:val="00FA3322"/>
  </w:style>
  <w:style w:type="character" w:customStyle="1" w:styleId="atn">
    <w:name w:val="atn"/>
    <w:uiPriority w:val="99"/>
    <w:rsid w:val="00FA3322"/>
  </w:style>
  <w:style w:type="character" w:customStyle="1" w:styleId="super">
    <w:name w:val="super"/>
    <w:uiPriority w:val="99"/>
    <w:rsid w:val="00AD0BED"/>
  </w:style>
  <w:style w:type="paragraph" w:customStyle="1" w:styleId="Default">
    <w:name w:val="Default"/>
    <w:uiPriority w:val="99"/>
    <w:rsid w:val="00483166"/>
    <w:pPr>
      <w:autoSpaceDE w:val="0"/>
      <w:autoSpaceDN w:val="0"/>
      <w:adjustRightInd w:val="0"/>
    </w:pPr>
    <w:rPr>
      <w:rFonts w:ascii="Georgia" w:hAnsi="Georgia" w:cs="Georgia"/>
      <w:color w:val="000000"/>
      <w:sz w:val="24"/>
      <w:szCs w:val="24"/>
      <w:lang w:val="uk-UA" w:eastAsia="uk-UA"/>
    </w:rPr>
  </w:style>
  <w:style w:type="paragraph" w:styleId="af5">
    <w:name w:val="Body Text Indent"/>
    <w:basedOn w:val="a"/>
    <w:link w:val="af6"/>
    <w:uiPriority w:val="99"/>
    <w:rsid w:val="00CF759A"/>
    <w:pPr>
      <w:ind w:firstLine="720"/>
      <w:jc w:val="both"/>
    </w:pPr>
    <w:rPr>
      <w:sz w:val="28"/>
      <w:szCs w:val="28"/>
    </w:rPr>
  </w:style>
  <w:style w:type="paragraph" w:styleId="af7">
    <w:name w:val="header"/>
    <w:basedOn w:val="a"/>
    <w:link w:val="af8"/>
    <w:uiPriority w:val="99"/>
    <w:rsid w:val="00CF759A"/>
    <w:pPr>
      <w:tabs>
        <w:tab w:val="center" w:pos="4677"/>
        <w:tab w:val="right" w:pos="9355"/>
      </w:tabs>
    </w:pPr>
  </w:style>
  <w:style w:type="character" w:customStyle="1" w:styleId="af6">
    <w:name w:val="Основной текст с отступом Знак"/>
    <w:link w:val="af5"/>
    <w:uiPriority w:val="99"/>
    <w:semiHidden/>
    <w:locked/>
    <w:rPr>
      <w:rFonts w:cs="Times New Roman"/>
      <w:sz w:val="24"/>
      <w:szCs w:val="24"/>
      <w:lang w:val="x-none" w:eastAsia="ru-RU"/>
    </w:rPr>
  </w:style>
  <w:style w:type="paragraph" w:styleId="31">
    <w:name w:val="Body Text Indent 3"/>
    <w:basedOn w:val="a"/>
    <w:link w:val="32"/>
    <w:uiPriority w:val="99"/>
    <w:rsid w:val="00CF759A"/>
    <w:pPr>
      <w:keepNext/>
      <w:keepLines/>
      <w:suppressAutoHyphens/>
      <w:ind w:firstLine="556"/>
      <w:jc w:val="both"/>
    </w:pPr>
    <w:rPr>
      <w:b/>
      <w:bCs/>
      <w:sz w:val="28"/>
      <w:szCs w:val="28"/>
    </w:rPr>
  </w:style>
  <w:style w:type="character" w:customStyle="1" w:styleId="af8">
    <w:name w:val="Верхний колонтитул Знак"/>
    <w:link w:val="af7"/>
    <w:uiPriority w:val="99"/>
    <w:semiHidden/>
    <w:locked/>
    <w:rPr>
      <w:rFonts w:cs="Times New Roman"/>
      <w:sz w:val="24"/>
      <w:szCs w:val="24"/>
      <w:lang w:val="x-none" w:eastAsia="ru-RU"/>
    </w:rPr>
  </w:style>
  <w:style w:type="paragraph" w:styleId="af9">
    <w:name w:val="Balloon Text"/>
    <w:basedOn w:val="a"/>
    <w:link w:val="afa"/>
    <w:uiPriority w:val="99"/>
    <w:semiHidden/>
    <w:rsid w:val="00CF759A"/>
    <w:rPr>
      <w:rFonts w:ascii="Tahoma" w:hAnsi="Tahoma" w:cs="Tahoma"/>
      <w:sz w:val="16"/>
      <w:szCs w:val="16"/>
    </w:rPr>
  </w:style>
  <w:style w:type="character" w:customStyle="1" w:styleId="32">
    <w:name w:val="Основной текст с отступом 3 Знак"/>
    <w:link w:val="31"/>
    <w:uiPriority w:val="99"/>
    <w:semiHidden/>
    <w:locked/>
    <w:rPr>
      <w:rFonts w:cs="Times New Roman"/>
      <w:sz w:val="16"/>
      <w:szCs w:val="16"/>
      <w:lang w:val="x-none" w:eastAsia="ru-RU"/>
    </w:rPr>
  </w:style>
  <w:style w:type="paragraph" w:customStyle="1" w:styleId="NormalText">
    <w:name w:val="Normal Text"/>
    <w:basedOn w:val="a"/>
    <w:uiPriority w:val="99"/>
    <w:rsid w:val="00DF3053"/>
    <w:pPr>
      <w:spacing w:before="120"/>
      <w:ind w:firstLine="567"/>
      <w:jc w:val="both"/>
    </w:pPr>
    <w:rPr>
      <w:rFonts w:ascii="Antiqua" w:hAnsi="Antiqua" w:cs="Antiqua"/>
      <w:sz w:val="26"/>
      <w:szCs w:val="26"/>
    </w:rPr>
  </w:style>
  <w:style w:type="character" w:customStyle="1" w:styleId="afa">
    <w:name w:val="Текст выноски Знак"/>
    <w:link w:val="af9"/>
    <w:uiPriority w:val="99"/>
    <w:semiHidden/>
    <w:locked/>
    <w:rPr>
      <w:rFonts w:ascii="Segoe UI" w:hAnsi="Segoe UI" w:cs="Segoe UI"/>
      <w:sz w:val="18"/>
      <w:szCs w:val="18"/>
      <w:lang w:val="x-none" w:eastAsia="ru-RU"/>
    </w:rPr>
  </w:style>
  <w:style w:type="character" w:customStyle="1" w:styleId="HTML1">
    <w:name w:val="Стандартный HTML Знак1"/>
    <w:uiPriority w:val="99"/>
    <w:locked/>
    <w:rsid w:val="000342DB"/>
    <w:rPr>
      <w:rFonts w:ascii="Courier New" w:hAnsi="Courier New"/>
      <w:lang w:val="uk-UA" w:eastAsia="uk-UA"/>
    </w:rPr>
  </w:style>
  <w:style w:type="character" w:customStyle="1" w:styleId="afb">
    <w:name w:val="Текст сноски Знак"/>
    <w:uiPriority w:val="99"/>
    <w:semiHidden/>
    <w:locked/>
    <w:rsid w:val="00773716"/>
    <w:rPr>
      <w:lang w:val="ru-RU" w:eastAsia="ru-RU"/>
    </w:rPr>
  </w:style>
  <w:style w:type="paragraph" w:customStyle="1" w:styleId="2">
    <w:name w:val="Знак Знак Знак Знак Знак Знак Знак Знак Знак Знак Знак Знак2"/>
    <w:basedOn w:val="a"/>
    <w:uiPriority w:val="99"/>
    <w:rsid w:val="00422417"/>
    <w:rPr>
      <w:rFonts w:ascii="Verdana" w:hAnsi="Verdana" w:cs="Verdana"/>
      <w:sz w:val="20"/>
      <w:szCs w:val="20"/>
      <w:lang w:val="en-US" w:eastAsia="en-US"/>
    </w:rPr>
  </w:style>
  <w:style w:type="paragraph" w:customStyle="1" w:styleId="u">
    <w:name w:val="u"/>
    <w:basedOn w:val="a"/>
    <w:uiPriority w:val="99"/>
    <w:rsid w:val="00EA4CBA"/>
    <w:pPr>
      <w:spacing w:before="100" w:beforeAutospacing="1" w:after="100" w:afterAutospacing="1"/>
    </w:pPr>
    <w:rPr>
      <w:lang w:eastAsia="uk-UA"/>
    </w:rPr>
  </w:style>
  <w:style w:type="character" w:customStyle="1" w:styleId="rvts9">
    <w:name w:val="rvts9"/>
    <w:rsid w:val="002B7D99"/>
  </w:style>
  <w:style w:type="character" w:customStyle="1" w:styleId="rvts0">
    <w:name w:val="rvts0"/>
    <w:uiPriority w:val="99"/>
    <w:rsid w:val="002B7D99"/>
  </w:style>
  <w:style w:type="paragraph" w:styleId="afc">
    <w:name w:val="footer"/>
    <w:basedOn w:val="a"/>
    <w:link w:val="afd"/>
    <w:uiPriority w:val="99"/>
    <w:rsid w:val="002061C5"/>
    <w:pPr>
      <w:tabs>
        <w:tab w:val="center" w:pos="4819"/>
        <w:tab w:val="right" w:pos="9639"/>
      </w:tabs>
    </w:pPr>
  </w:style>
  <w:style w:type="character" w:styleId="afe">
    <w:name w:val="page number"/>
    <w:uiPriority w:val="99"/>
    <w:rsid w:val="002061C5"/>
    <w:rPr>
      <w:rFonts w:cs="Times New Roman"/>
    </w:rPr>
  </w:style>
  <w:style w:type="character" w:customStyle="1" w:styleId="afd">
    <w:name w:val="Нижний колонтитул Знак"/>
    <w:link w:val="afc"/>
    <w:uiPriority w:val="99"/>
    <w:semiHidden/>
    <w:locked/>
    <w:rPr>
      <w:rFonts w:cs="Times New Roman"/>
      <w:sz w:val="24"/>
      <w:szCs w:val="24"/>
      <w:lang w:val="x-none" w:eastAsia="ru-RU"/>
    </w:rPr>
  </w:style>
  <w:style w:type="character" w:styleId="aff">
    <w:name w:val="Hyperlink"/>
    <w:uiPriority w:val="99"/>
    <w:rsid w:val="00F51077"/>
    <w:rPr>
      <w:rFonts w:cs="Times New Roman"/>
      <w:color w:val="0000FF"/>
      <w:u w:val="single"/>
    </w:rPr>
  </w:style>
  <w:style w:type="character" w:styleId="aff0">
    <w:name w:val="annotation reference"/>
    <w:uiPriority w:val="99"/>
    <w:semiHidden/>
    <w:rsid w:val="00A33696"/>
    <w:rPr>
      <w:rFonts w:cs="Times New Roman"/>
      <w:sz w:val="16"/>
    </w:rPr>
  </w:style>
  <w:style w:type="paragraph" w:styleId="aff1">
    <w:name w:val="annotation subject"/>
    <w:basedOn w:val="ac"/>
    <w:next w:val="ac"/>
    <w:link w:val="aff2"/>
    <w:uiPriority w:val="99"/>
    <w:semiHidden/>
    <w:rsid w:val="00A33696"/>
    <w:rPr>
      <w:b/>
      <w:bCs/>
      <w:lang w:val="uk-UA"/>
    </w:rPr>
  </w:style>
  <w:style w:type="character" w:customStyle="1" w:styleId="a6">
    <w:name w:val="Нормальний текст Знак"/>
    <w:link w:val="a5"/>
    <w:uiPriority w:val="99"/>
    <w:locked/>
    <w:rsid w:val="00AD5ADB"/>
    <w:rPr>
      <w:rFonts w:ascii="Antiqua" w:hAnsi="Antiqua"/>
      <w:sz w:val="26"/>
      <w:lang w:val="uk-UA" w:eastAsia="ru-RU"/>
    </w:rPr>
  </w:style>
  <w:style w:type="character" w:customStyle="1" w:styleId="ab">
    <w:name w:val="Обычный (веб) Знак"/>
    <w:aliases w:val="Знак Знак2"/>
    <w:link w:val="aa"/>
    <w:uiPriority w:val="99"/>
    <w:locked/>
    <w:rsid w:val="000C2535"/>
    <w:rPr>
      <w:sz w:val="24"/>
      <w:lang w:val="ru-RU" w:eastAsia="ru-RU"/>
    </w:rPr>
  </w:style>
  <w:style w:type="paragraph" w:customStyle="1" w:styleId="norm">
    <w:name w:val="norm"/>
    <w:basedOn w:val="a"/>
    <w:uiPriority w:val="99"/>
    <w:rsid w:val="005E7ECE"/>
    <w:pPr>
      <w:spacing w:before="100" w:beforeAutospacing="1" w:after="100" w:afterAutospacing="1"/>
    </w:pPr>
    <w:rPr>
      <w:lang w:eastAsia="uk-UA"/>
    </w:rPr>
  </w:style>
  <w:style w:type="character" w:customStyle="1" w:styleId="superscript">
    <w:name w:val="superscript"/>
    <w:uiPriority w:val="99"/>
    <w:rsid w:val="005E7ECE"/>
  </w:style>
  <w:style w:type="paragraph" w:customStyle="1" w:styleId="title-article-norm">
    <w:name w:val="title-article-norm"/>
    <w:basedOn w:val="a"/>
    <w:uiPriority w:val="99"/>
    <w:rsid w:val="005E7ECE"/>
    <w:pPr>
      <w:spacing w:before="100" w:beforeAutospacing="1" w:after="100" w:afterAutospacing="1"/>
    </w:pPr>
    <w:rPr>
      <w:lang w:eastAsia="uk-UA"/>
    </w:rPr>
  </w:style>
  <w:style w:type="paragraph" w:customStyle="1" w:styleId="stitle-article-norm">
    <w:name w:val="stitle-article-norm"/>
    <w:basedOn w:val="a"/>
    <w:uiPriority w:val="99"/>
    <w:rsid w:val="005E7ECE"/>
    <w:pPr>
      <w:spacing w:before="100" w:beforeAutospacing="1" w:after="100" w:afterAutospacing="1"/>
    </w:pPr>
    <w:rPr>
      <w:lang w:eastAsia="uk-UA"/>
    </w:rPr>
  </w:style>
  <w:style w:type="character" w:customStyle="1" w:styleId="msoins0">
    <w:name w:val="msoins"/>
    <w:uiPriority w:val="99"/>
    <w:rsid w:val="00343641"/>
  </w:style>
  <w:style w:type="paragraph" w:customStyle="1" w:styleId="14">
    <w:name w:val="Абзац списку1"/>
    <w:basedOn w:val="a"/>
    <w:uiPriority w:val="99"/>
    <w:rsid w:val="00343641"/>
    <w:pPr>
      <w:spacing w:after="200" w:line="276" w:lineRule="auto"/>
      <w:ind w:left="720"/>
      <w:contextualSpacing/>
    </w:pPr>
    <w:rPr>
      <w:rFonts w:ascii="Calibri" w:hAnsi="Calibri"/>
      <w:sz w:val="22"/>
      <w:szCs w:val="22"/>
      <w:lang w:eastAsia="en-US"/>
    </w:rPr>
  </w:style>
  <w:style w:type="paragraph" w:customStyle="1" w:styleId="StyleZakonu">
    <w:name w:val="StyleZakonu"/>
    <w:basedOn w:val="a"/>
    <w:link w:val="StyleZakonu0"/>
    <w:uiPriority w:val="99"/>
    <w:rsid w:val="00690502"/>
    <w:pPr>
      <w:spacing w:after="60" w:line="220" w:lineRule="exact"/>
      <w:ind w:firstLine="284"/>
      <w:jc w:val="both"/>
    </w:pPr>
    <w:rPr>
      <w:sz w:val="20"/>
      <w:szCs w:val="20"/>
    </w:rPr>
  </w:style>
  <w:style w:type="character" w:customStyle="1" w:styleId="StyleZakonu0">
    <w:name w:val="StyleZakonu Знак"/>
    <w:link w:val="StyleZakonu"/>
    <w:uiPriority w:val="99"/>
    <w:locked/>
    <w:rsid w:val="00690502"/>
    <w:rPr>
      <w:lang w:val="uk-UA" w:eastAsia="ru-RU"/>
    </w:rPr>
  </w:style>
  <w:style w:type="character" w:customStyle="1" w:styleId="shorttext">
    <w:name w:val="short_text"/>
    <w:uiPriority w:val="99"/>
    <w:rsid w:val="00756FC2"/>
    <w:rPr>
      <w:rFonts w:ascii="Times New Roman" w:hAnsi="Times New Roman"/>
    </w:rPr>
  </w:style>
  <w:style w:type="paragraph" w:customStyle="1" w:styleId="rvps2">
    <w:name w:val="rvps2"/>
    <w:basedOn w:val="a"/>
    <w:uiPriority w:val="99"/>
    <w:rsid w:val="007F2E57"/>
    <w:pPr>
      <w:spacing w:before="100" w:beforeAutospacing="1" w:after="100" w:afterAutospacing="1"/>
    </w:pPr>
    <w:rPr>
      <w:lang w:eastAsia="uk-UA"/>
    </w:rPr>
  </w:style>
  <w:style w:type="character" w:customStyle="1" w:styleId="aff2">
    <w:name w:val="Тема примечания Знак"/>
    <w:link w:val="aff1"/>
    <w:uiPriority w:val="99"/>
    <w:semiHidden/>
    <w:locked/>
    <w:rsid w:val="00AC3480"/>
    <w:rPr>
      <w:b/>
      <w:lang w:val="uk-UA" w:eastAsia="ru-RU"/>
    </w:rPr>
  </w:style>
  <w:style w:type="paragraph" w:customStyle="1" w:styleId="ListParagraph1">
    <w:name w:val="List Paragraph1"/>
    <w:basedOn w:val="a"/>
    <w:uiPriority w:val="99"/>
    <w:rsid w:val="00BC6196"/>
    <w:pPr>
      <w:spacing w:after="200" w:line="276" w:lineRule="auto"/>
      <w:ind w:left="720"/>
      <w:contextualSpacing/>
    </w:pPr>
    <w:rPr>
      <w:rFonts w:ascii="Calibri" w:hAnsi="Calibri"/>
      <w:sz w:val="22"/>
      <w:szCs w:val="22"/>
      <w:lang w:eastAsia="en-US"/>
    </w:rPr>
  </w:style>
  <w:style w:type="paragraph" w:customStyle="1" w:styleId="StyleAwt">
    <w:name w:val="StyleAwt"/>
    <w:basedOn w:val="a"/>
    <w:uiPriority w:val="99"/>
    <w:rsid w:val="00924729"/>
    <w:pPr>
      <w:spacing w:line="220" w:lineRule="exact"/>
    </w:pPr>
    <w:rPr>
      <w:b/>
      <w:i/>
      <w:sz w:val="18"/>
      <w:szCs w:val="20"/>
      <w:u w:val="single"/>
    </w:rPr>
  </w:style>
  <w:style w:type="paragraph" w:styleId="aff3">
    <w:name w:val="List Paragraph"/>
    <w:basedOn w:val="a"/>
    <w:uiPriority w:val="99"/>
    <w:qFormat/>
    <w:rsid w:val="003C1E5F"/>
    <w:pPr>
      <w:ind w:left="720"/>
      <w:contextualSpacing/>
    </w:pPr>
  </w:style>
  <w:style w:type="paragraph" w:customStyle="1" w:styleId="StyleProp">
    <w:name w:val="StyleProp"/>
    <w:basedOn w:val="a"/>
    <w:link w:val="StyleProp0"/>
    <w:uiPriority w:val="99"/>
    <w:rsid w:val="00BA7D3B"/>
    <w:pPr>
      <w:spacing w:line="200" w:lineRule="exact"/>
      <w:ind w:firstLine="227"/>
      <w:jc w:val="both"/>
    </w:pPr>
    <w:rPr>
      <w:sz w:val="18"/>
      <w:szCs w:val="20"/>
    </w:rPr>
  </w:style>
  <w:style w:type="paragraph" w:customStyle="1" w:styleId="StyleWisnow">
    <w:name w:val="StyleWisnow"/>
    <w:basedOn w:val="a"/>
    <w:uiPriority w:val="99"/>
    <w:rsid w:val="00BA7D3B"/>
    <w:pPr>
      <w:spacing w:line="220" w:lineRule="exact"/>
    </w:pPr>
    <w:rPr>
      <w:sz w:val="18"/>
      <w:szCs w:val="20"/>
    </w:rPr>
  </w:style>
  <w:style w:type="character" w:customStyle="1" w:styleId="StyleProp0">
    <w:name w:val="StyleProp Знак"/>
    <w:link w:val="StyleProp"/>
    <w:uiPriority w:val="99"/>
    <w:locked/>
    <w:rsid w:val="00BA7D3B"/>
    <w:rPr>
      <w:sz w:val="18"/>
      <w:lang w:val="x-none" w:eastAsia="ru-RU"/>
    </w:rPr>
  </w:style>
  <w:style w:type="character" w:customStyle="1" w:styleId="6">
    <w:name w:val="Знак Знак6"/>
    <w:uiPriority w:val="99"/>
    <w:locked/>
    <w:rsid w:val="005B10B7"/>
    <w:rPr>
      <w:b/>
      <w:sz w:val="28"/>
      <w:lang w:val="uk-UA" w:eastAsia="ru-RU"/>
    </w:rPr>
  </w:style>
  <w:style w:type="paragraph" w:customStyle="1" w:styleId="aff4">
    <w:name w:val="Назва документа"/>
    <w:basedOn w:val="a"/>
    <w:next w:val="a5"/>
    <w:uiPriority w:val="99"/>
    <w:rsid w:val="00D1549F"/>
    <w:pPr>
      <w:keepNext/>
      <w:keepLines/>
      <w:spacing w:before="360" w:after="360"/>
      <w:jc w:val="center"/>
    </w:pPr>
    <w:rPr>
      <w:rFonts w:ascii="Antiqua" w:hAnsi="Antiqua"/>
      <w:b/>
      <w:sz w:val="26"/>
      <w:szCs w:val="20"/>
    </w:rPr>
  </w:style>
  <w:style w:type="character" w:customStyle="1" w:styleId="apple-converted-space">
    <w:name w:val="apple-converted-space"/>
    <w:rsid w:val="00321801"/>
  </w:style>
  <w:style w:type="paragraph" w:customStyle="1" w:styleId="rvps6">
    <w:name w:val="rvps6"/>
    <w:basedOn w:val="a"/>
    <w:uiPriority w:val="99"/>
    <w:rsid w:val="00090FC5"/>
    <w:pPr>
      <w:spacing w:before="100" w:beforeAutospacing="1" w:after="100" w:afterAutospacing="1"/>
    </w:pPr>
    <w:rPr>
      <w:rFonts w:eastAsia="MS ??"/>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7902">
      <w:bodyDiv w:val="1"/>
      <w:marLeft w:val="0"/>
      <w:marRight w:val="0"/>
      <w:marTop w:val="0"/>
      <w:marBottom w:val="0"/>
      <w:divBdr>
        <w:top w:val="none" w:sz="0" w:space="0" w:color="auto"/>
        <w:left w:val="none" w:sz="0" w:space="0" w:color="auto"/>
        <w:bottom w:val="none" w:sz="0" w:space="0" w:color="auto"/>
        <w:right w:val="none" w:sz="0" w:space="0" w:color="auto"/>
      </w:divBdr>
    </w:div>
    <w:div w:id="303777903">
      <w:bodyDiv w:val="1"/>
      <w:marLeft w:val="0"/>
      <w:marRight w:val="0"/>
      <w:marTop w:val="0"/>
      <w:marBottom w:val="0"/>
      <w:divBdr>
        <w:top w:val="none" w:sz="0" w:space="0" w:color="auto"/>
        <w:left w:val="none" w:sz="0" w:space="0" w:color="auto"/>
        <w:bottom w:val="none" w:sz="0" w:space="0" w:color="auto"/>
        <w:right w:val="none" w:sz="0" w:space="0" w:color="auto"/>
      </w:divBdr>
    </w:div>
    <w:div w:id="444422035">
      <w:marLeft w:val="0"/>
      <w:marRight w:val="0"/>
      <w:marTop w:val="0"/>
      <w:marBottom w:val="0"/>
      <w:divBdr>
        <w:top w:val="none" w:sz="0" w:space="0" w:color="auto"/>
        <w:left w:val="none" w:sz="0" w:space="0" w:color="auto"/>
        <w:bottom w:val="none" w:sz="0" w:space="0" w:color="auto"/>
        <w:right w:val="none" w:sz="0" w:space="0" w:color="auto"/>
      </w:divBdr>
    </w:div>
    <w:div w:id="444422036">
      <w:marLeft w:val="0"/>
      <w:marRight w:val="0"/>
      <w:marTop w:val="0"/>
      <w:marBottom w:val="0"/>
      <w:divBdr>
        <w:top w:val="none" w:sz="0" w:space="0" w:color="auto"/>
        <w:left w:val="none" w:sz="0" w:space="0" w:color="auto"/>
        <w:bottom w:val="none" w:sz="0" w:space="0" w:color="auto"/>
        <w:right w:val="none" w:sz="0" w:space="0" w:color="auto"/>
      </w:divBdr>
    </w:div>
    <w:div w:id="444422037">
      <w:marLeft w:val="0"/>
      <w:marRight w:val="0"/>
      <w:marTop w:val="0"/>
      <w:marBottom w:val="0"/>
      <w:divBdr>
        <w:top w:val="none" w:sz="0" w:space="0" w:color="auto"/>
        <w:left w:val="none" w:sz="0" w:space="0" w:color="auto"/>
        <w:bottom w:val="none" w:sz="0" w:space="0" w:color="auto"/>
        <w:right w:val="none" w:sz="0" w:space="0" w:color="auto"/>
      </w:divBdr>
    </w:div>
    <w:div w:id="444422038">
      <w:marLeft w:val="0"/>
      <w:marRight w:val="0"/>
      <w:marTop w:val="0"/>
      <w:marBottom w:val="0"/>
      <w:divBdr>
        <w:top w:val="none" w:sz="0" w:space="0" w:color="auto"/>
        <w:left w:val="none" w:sz="0" w:space="0" w:color="auto"/>
        <w:bottom w:val="none" w:sz="0" w:space="0" w:color="auto"/>
        <w:right w:val="none" w:sz="0" w:space="0" w:color="auto"/>
      </w:divBdr>
    </w:div>
    <w:div w:id="444422039">
      <w:marLeft w:val="0"/>
      <w:marRight w:val="0"/>
      <w:marTop w:val="0"/>
      <w:marBottom w:val="0"/>
      <w:divBdr>
        <w:top w:val="none" w:sz="0" w:space="0" w:color="auto"/>
        <w:left w:val="none" w:sz="0" w:space="0" w:color="auto"/>
        <w:bottom w:val="none" w:sz="0" w:space="0" w:color="auto"/>
        <w:right w:val="none" w:sz="0" w:space="0" w:color="auto"/>
      </w:divBdr>
    </w:div>
    <w:div w:id="444422040">
      <w:marLeft w:val="0"/>
      <w:marRight w:val="0"/>
      <w:marTop w:val="0"/>
      <w:marBottom w:val="0"/>
      <w:divBdr>
        <w:top w:val="none" w:sz="0" w:space="0" w:color="auto"/>
        <w:left w:val="none" w:sz="0" w:space="0" w:color="auto"/>
        <w:bottom w:val="none" w:sz="0" w:space="0" w:color="auto"/>
        <w:right w:val="none" w:sz="0" w:space="0" w:color="auto"/>
      </w:divBdr>
    </w:div>
    <w:div w:id="444422041">
      <w:marLeft w:val="0"/>
      <w:marRight w:val="0"/>
      <w:marTop w:val="0"/>
      <w:marBottom w:val="0"/>
      <w:divBdr>
        <w:top w:val="none" w:sz="0" w:space="0" w:color="auto"/>
        <w:left w:val="none" w:sz="0" w:space="0" w:color="auto"/>
        <w:bottom w:val="none" w:sz="0" w:space="0" w:color="auto"/>
        <w:right w:val="none" w:sz="0" w:space="0" w:color="auto"/>
      </w:divBdr>
    </w:div>
    <w:div w:id="444422042">
      <w:marLeft w:val="0"/>
      <w:marRight w:val="0"/>
      <w:marTop w:val="0"/>
      <w:marBottom w:val="0"/>
      <w:divBdr>
        <w:top w:val="none" w:sz="0" w:space="0" w:color="auto"/>
        <w:left w:val="none" w:sz="0" w:space="0" w:color="auto"/>
        <w:bottom w:val="none" w:sz="0" w:space="0" w:color="auto"/>
        <w:right w:val="none" w:sz="0" w:space="0" w:color="auto"/>
      </w:divBdr>
    </w:div>
    <w:div w:id="444422043">
      <w:marLeft w:val="0"/>
      <w:marRight w:val="0"/>
      <w:marTop w:val="0"/>
      <w:marBottom w:val="0"/>
      <w:divBdr>
        <w:top w:val="none" w:sz="0" w:space="0" w:color="auto"/>
        <w:left w:val="none" w:sz="0" w:space="0" w:color="auto"/>
        <w:bottom w:val="none" w:sz="0" w:space="0" w:color="auto"/>
        <w:right w:val="none" w:sz="0" w:space="0" w:color="auto"/>
      </w:divBdr>
    </w:div>
    <w:div w:id="444422044">
      <w:marLeft w:val="0"/>
      <w:marRight w:val="0"/>
      <w:marTop w:val="0"/>
      <w:marBottom w:val="0"/>
      <w:divBdr>
        <w:top w:val="none" w:sz="0" w:space="0" w:color="auto"/>
        <w:left w:val="none" w:sz="0" w:space="0" w:color="auto"/>
        <w:bottom w:val="none" w:sz="0" w:space="0" w:color="auto"/>
        <w:right w:val="none" w:sz="0" w:space="0" w:color="auto"/>
      </w:divBdr>
    </w:div>
    <w:div w:id="444422045">
      <w:marLeft w:val="0"/>
      <w:marRight w:val="0"/>
      <w:marTop w:val="0"/>
      <w:marBottom w:val="0"/>
      <w:divBdr>
        <w:top w:val="none" w:sz="0" w:space="0" w:color="auto"/>
        <w:left w:val="none" w:sz="0" w:space="0" w:color="auto"/>
        <w:bottom w:val="none" w:sz="0" w:space="0" w:color="auto"/>
        <w:right w:val="none" w:sz="0" w:space="0" w:color="auto"/>
      </w:divBdr>
    </w:div>
    <w:div w:id="444422046">
      <w:marLeft w:val="0"/>
      <w:marRight w:val="0"/>
      <w:marTop w:val="0"/>
      <w:marBottom w:val="0"/>
      <w:divBdr>
        <w:top w:val="none" w:sz="0" w:space="0" w:color="auto"/>
        <w:left w:val="none" w:sz="0" w:space="0" w:color="auto"/>
        <w:bottom w:val="none" w:sz="0" w:space="0" w:color="auto"/>
        <w:right w:val="none" w:sz="0" w:space="0" w:color="auto"/>
      </w:divBdr>
    </w:div>
    <w:div w:id="444422047">
      <w:marLeft w:val="0"/>
      <w:marRight w:val="0"/>
      <w:marTop w:val="0"/>
      <w:marBottom w:val="0"/>
      <w:divBdr>
        <w:top w:val="none" w:sz="0" w:space="0" w:color="auto"/>
        <w:left w:val="none" w:sz="0" w:space="0" w:color="auto"/>
        <w:bottom w:val="none" w:sz="0" w:space="0" w:color="auto"/>
        <w:right w:val="none" w:sz="0" w:space="0" w:color="auto"/>
      </w:divBdr>
    </w:div>
    <w:div w:id="444422048">
      <w:marLeft w:val="0"/>
      <w:marRight w:val="0"/>
      <w:marTop w:val="0"/>
      <w:marBottom w:val="0"/>
      <w:divBdr>
        <w:top w:val="none" w:sz="0" w:space="0" w:color="auto"/>
        <w:left w:val="none" w:sz="0" w:space="0" w:color="auto"/>
        <w:bottom w:val="none" w:sz="0" w:space="0" w:color="auto"/>
        <w:right w:val="none" w:sz="0" w:space="0" w:color="auto"/>
      </w:divBdr>
    </w:div>
    <w:div w:id="499659121">
      <w:bodyDiv w:val="1"/>
      <w:marLeft w:val="0"/>
      <w:marRight w:val="0"/>
      <w:marTop w:val="0"/>
      <w:marBottom w:val="0"/>
      <w:divBdr>
        <w:top w:val="none" w:sz="0" w:space="0" w:color="auto"/>
        <w:left w:val="none" w:sz="0" w:space="0" w:color="auto"/>
        <w:bottom w:val="none" w:sz="0" w:space="0" w:color="auto"/>
        <w:right w:val="none" w:sz="0" w:space="0" w:color="auto"/>
      </w:divBdr>
    </w:div>
    <w:div w:id="683165224">
      <w:bodyDiv w:val="1"/>
      <w:marLeft w:val="0"/>
      <w:marRight w:val="0"/>
      <w:marTop w:val="0"/>
      <w:marBottom w:val="0"/>
      <w:divBdr>
        <w:top w:val="none" w:sz="0" w:space="0" w:color="auto"/>
        <w:left w:val="none" w:sz="0" w:space="0" w:color="auto"/>
        <w:bottom w:val="none" w:sz="0" w:space="0" w:color="auto"/>
        <w:right w:val="none" w:sz="0" w:space="0" w:color="auto"/>
      </w:divBdr>
    </w:div>
    <w:div w:id="804737979">
      <w:bodyDiv w:val="1"/>
      <w:marLeft w:val="0"/>
      <w:marRight w:val="0"/>
      <w:marTop w:val="0"/>
      <w:marBottom w:val="0"/>
      <w:divBdr>
        <w:top w:val="none" w:sz="0" w:space="0" w:color="auto"/>
        <w:left w:val="none" w:sz="0" w:space="0" w:color="auto"/>
        <w:bottom w:val="none" w:sz="0" w:space="0" w:color="auto"/>
        <w:right w:val="none" w:sz="0" w:space="0" w:color="auto"/>
      </w:divBdr>
    </w:div>
    <w:div w:id="934290529">
      <w:bodyDiv w:val="1"/>
      <w:marLeft w:val="0"/>
      <w:marRight w:val="0"/>
      <w:marTop w:val="0"/>
      <w:marBottom w:val="0"/>
      <w:divBdr>
        <w:top w:val="none" w:sz="0" w:space="0" w:color="auto"/>
        <w:left w:val="none" w:sz="0" w:space="0" w:color="auto"/>
        <w:bottom w:val="none" w:sz="0" w:space="0" w:color="auto"/>
        <w:right w:val="none" w:sz="0" w:space="0" w:color="auto"/>
      </w:divBdr>
    </w:div>
    <w:div w:id="1008873849">
      <w:bodyDiv w:val="1"/>
      <w:marLeft w:val="0"/>
      <w:marRight w:val="0"/>
      <w:marTop w:val="0"/>
      <w:marBottom w:val="0"/>
      <w:divBdr>
        <w:top w:val="none" w:sz="0" w:space="0" w:color="auto"/>
        <w:left w:val="none" w:sz="0" w:space="0" w:color="auto"/>
        <w:bottom w:val="none" w:sz="0" w:space="0" w:color="auto"/>
        <w:right w:val="none" w:sz="0" w:space="0" w:color="auto"/>
      </w:divBdr>
    </w:div>
    <w:div w:id="1200626034">
      <w:bodyDiv w:val="1"/>
      <w:marLeft w:val="0"/>
      <w:marRight w:val="0"/>
      <w:marTop w:val="0"/>
      <w:marBottom w:val="0"/>
      <w:divBdr>
        <w:top w:val="none" w:sz="0" w:space="0" w:color="auto"/>
        <w:left w:val="none" w:sz="0" w:space="0" w:color="auto"/>
        <w:bottom w:val="none" w:sz="0" w:space="0" w:color="auto"/>
        <w:right w:val="none" w:sz="0" w:space="0" w:color="auto"/>
      </w:divBdr>
    </w:div>
    <w:div w:id="1235123449">
      <w:bodyDiv w:val="1"/>
      <w:marLeft w:val="0"/>
      <w:marRight w:val="0"/>
      <w:marTop w:val="0"/>
      <w:marBottom w:val="0"/>
      <w:divBdr>
        <w:top w:val="none" w:sz="0" w:space="0" w:color="auto"/>
        <w:left w:val="none" w:sz="0" w:space="0" w:color="auto"/>
        <w:bottom w:val="none" w:sz="0" w:space="0" w:color="auto"/>
        <w:right w:val="none" w:sz="0" w:space="0" w:color="auto"/>
      </w:divBdr>
      <w:divsChild>
        <w:div w:id="375550635">
          <w:marLeft w:val="0"/>
          <w:marRight w:val="0"/>
          <w:marTop w:val="0"/>
          <w:marBottom w:val="0"/>
          <w:divBdr>
            <w:top w:val="none" w:sz="0" w:space="0" w:color="auto"/>
            <w:left w:val="none" w:sz="0" w:space="0" w:color="auto"/>
            <w:bottom w:val="none" w:sz="0" w:space="0" w:color="auto"/>
            <w:right w:val="none" w:sz="0" w:space="0" w:color="auto"/>
          </w:divBdr>
        </w:div>
        <w:div w:id="1591426965">
          <w:marLeft w:val="0"/>
          <w:marRight w:val="0"/>
          <w:marTop w:val="0"/>
          <w:marBottom w:val="0"/>
          <w:divBdr>
            <w:top w:val="none" w:sz="0" w:space="0" w:color="auto"/>
            <w:left w:val="none" w:sz="0" w:space="0" w:color="auto"/>
            <w:bottom w:val="none" w:sz="0" w:space="0" w:color="auto"/>
            <w:right w:val="none" w:sz="0" w:space="0" w:color="auto"/>
          </w:divBdr>
        </w:div>
      </w:divsChild>
    </w:div>
    <w:div w:id="1323780868">
      <w:bodyDiv w:val="1"/>
      <w:marLeft w:val="0"/>
      <w:marRight w:val="0"/>
      <w:marTop w:val="0"/>
      <w:marBottom w:val="0"/>
      <w:divBdr>
        <w:top w:val="none" w:sz="0" w:space="0" w:color="auto"/>
        <w:left w:val="none" w:sz="0" w:space="0" w:color="auto"/>
        <w:bottom w:val="none" w:sz="0" w:space="0" w:color="auto"/>
        <w:right w:val="none" w:sz="0" w:space="0" w:color="auto"/>
      </w:divBdr>
    </w:div>
    <w:div w:id="1383285169">
      <w:bodyDiv w:val="1"/>
      <w:marLeft w:val="0"/>
      <w:marRight w:val="0"/>
      <w:marTop w:val="0"/>
      <w:marBottom w:val="0"/>
      <w:divBdr>
        <w:top w:val="none" w:sz="0" w:space="0" w:color="auto"/>
        <w:left w:val="none" w:sz="0" w:space="0" w:color="auto"/>
        <w:bottom w:val="none" w:sz="0" w:space="0" w:color="auto"/>
        <w:right w:val="none" w:sz="0" w:space="0" w:color="auto"/>
      </w:divBdr>
    </w:div>
    <w:div w:id="1512724078">
      <w:bodyDiv w:val="1"/>
      <w:marLeft w:val="0"/>
      <w:marRight w:val="0"/>
      <w:marTop w:val="0"/>
      <w:marBottom w:val="0"/>
      <w:divBdr>
        <w:top w:val="none" w:sz="0" w:space="0" w:color="auto"/>
        <w:left w:val="none" w:sz="0" w:space="0" w:color="auto"/>
        <w:bottom w:val="none" w:sz="0" w:space="0" w:color="auto"/>
        <w:right w:val="none" w:sz="0" w:space="0" w:color="auto"/>
      </w:divBdr>
    </w:div>
    <w:div w:id="1529373070">
      <w:bodyDiv w:val="1"/>
      <w:marLeft w:val="0"/>
      <w:marRight w:val="0"/>
      <w:marTop w:val="0"/>
      <w:marBottom w:val="0"/>
      <w:divBdr>
        <w:top w:val="none" w:sz="0" w:space="0" w:color="auto"/>
        <w:left w:val="none" w:sz="0" w:space="0" w:color="auto"/>
        <w:bottom w:val="none" w:sz="0" w:space="0" w:color="auto"/>
        <w:right w:val="none" w:sz="0" w:space="0" w:color="auto"/>
      </w:divBdr>
    </w:div>
    <w:div w:id="1719627685">
      <w:bodyDiv w:val="1"/>
      <w:marLeft w:val="0"/>
      <w:marRight w:val="0"/>
      <w:marTop w:val="0"/>
      <w:marBottom w:val="0"/>
      <w:divBdr>
        <w:top w:val="none" w:sz="0" w:space="0" w:color="auto"/>
        <w:left w:val="none" w:sz="0" w:space="0" w:color="auto"/>
        <w:bottom w:val="none" w:sz="0" w:space="0" w:color="auto"/>
        <w:right w:val="none" w:sz="0" w:space="0" w:color="auto"/>
      </w:divBdr>
    </w:div>
    <w:div w:id="1815948203">
      <w:bodyDiv w:val="1"/>
      <w:marLeft w:val="0"/>
      <w:marRight w:val="0"/>
      <w:marTop w:val="0"/>
      <w:marBottom w:val="0"/>
      <w:divBdr>
        <w:top w:val="none" w:sz="0" w:space="0" w:color="auto"/>
        <w:left w:val="none" w:sz="0" w:space="0" w:color="auto"/>
        <w:bottom w:val="none" w:sz="0" w:space="0" w:color="auto"/>
        <w:right w:val="none" w:sz="0" w:space="0" w:color="auto"/>
      </w:divBdr>
    </w:div>
    <w:div w:id="1824395385">
      <w:bodyDiv w:val="1"/>
      <w:marLeft w:val="0"/>
      <w:marRight w:val="0"/>
      <w:marTop w:val="0"/>
      <w:marBottom w:val="0"/>
      <w:divBdr>
        <w:top w:val="none" w:sz="0" w:space="0" w:color="auto"/>
        <w:left w:val="none" w:sz="0" w:space="0" w:color="auto"/>
        <w:bottom w:val="none" w:sz="0" w:space="0" w:color="auto"/>
        <w:right w:val="none" w:sz="0" w:space="0" w:color="auto"/>
      </w:divBdr>
    </w:div>
    <w:div w:id="1884126306">
      <w:bodyDiv w:val="1"/>
      <w:marLeft w:val="0"/>
      <w:marRight w:val="0"/>
      <w:marTop w:val="0"/>
      <w:marBottom w:val="0"/>
      <w:divBdr>
        <w:top w:val="none" w:sz="0" w:space="0" w:color="auto"/>
        <w:left w:val="none" w:sz="0" w:space="0" w:color="auto"/>
        <w:bottom w:val="none" w:sz="0" w:space="0" w:color="auto"/>
        <w:right w:val="none" w:sz="0" w:space="0" w:color="auto"/>
      </w:divBdr>
      <w:divsChild>
        <w:div w:id="1095595146">
          <w:marLeft w:val="0"/>
          <w:marRight w:val="0"/>
          <w:marTop w:val="0"/>
          <w:marBottom w:val="0"/>
          <w:divBdr>
            <w:top w:val="none" w:sz="0" w:space="0" w:color="auto"/>
            <w:left w:val="none" w:sz="0" w:space="0" w:color="auto"/>
            <w:bottom w:val="none" w:sz="0" w:space="0" w:color="auto"/>
            <w:right w:val="none" w:sz="0" w:space="0" w:color="auto"/>
          </w:divBdr>
        </w:div>
      </w:divsChild>
    </w:div>
    <w:div w:id="2041200118">
      <w:bodyDiv w:val="1"/>
      <w:marLeft w:val="0"/>
      <w:marRight w:val="0"/>
      <w:marTop w:val="0"/>
      <w:marBottom w:val="0"/>
      <w:divBdr>
        <w:top w:val="none" w:sz="0" w:space="0" w:color="auto"/>
        <w:left w:val="none" w:sz="0" w:space="0" w:color="auto"/>
        <w:bottom w:val="none" w:sz="0" w:space="0" w:color="auto"/>
        <w:right w:val="none" w:sz="0" w:space="0" w:color="auto"/>
      </w:divBdr>
    </w:div>
    <w:div w:id="2133748271">
      <w:bodyDiv w:val="1"/>
      <w:marLeft w:val="0"/>
      <w:marRight w:val="0"/>
      <w:marTop w:val="0"/>
      <w:marBottom w:val="0"/>
      <w:divBdr>
        <w:top w:val="none" w:sz="0" w:space="0" w:color="auto"/>
        <w:left w:val="none" w:sz="0" w:space="0" w:color="auto"/>
        <w:bottom w:val="none" w:sz="0" w:space="0" w:color="auto"/>
        <w:right w:val="none" w:sz="0" w:space="0" w:color="auto"/>
      </w:divBdr>
      <w:divsChild>
        <w:div w:id="139396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932-12/paran1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171</Pages>
  <Words>61288</Words>
  <Characters>408756</Characters>
  <Application>Microsoft Office Word</Application>
  <DocSecurity>0</DocSecurity>
  <Lines>3406</Lines>
  <Paragraphs>938</Paragraphs>
  <ScaleCrop>false</ScaleCrop>
  <HeadingPairs>
    <vt:vector size="2" baseType="variant">
      <vt:variant>
        <vt:lpstr>Название</vt:lpstr>
      </vt:variant>
      <vt:variant>
        <vt:i4>1</vt:i4>
      </vt:variant>
    </vt:vector>
  </HeadingPairs>
  <TitlesOfParts>
    <vt:vector size="1" baseType="lpstr">
      <vt:lpstr>Порівняльна таблиця</vt:lpstr>
    </vt:vector>
  </TitlesOfParts>
  <Company>SSMSC</Company>
  <LinksUpToDate>false</LinksUpToDate>
  <CharactersWithSpaces>469106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creator>Гуржий Наталья Анатольевна</dc:creator>
  <cp:lastModifiedBy>Гуржий Наталья Анатольевна</cp:lastModifiedBy>
  <cp:revision>3</cp:revision>
  <cp:lastPrinted>2017-05-26T08:23:00Z</cp:lastPrinted>
  <dcterms:created xsi:type="dcterms:W3CDTF">2017-05-31T10:58:00Z</dcterms:created>
  <dcterms:modified xsi:type="dcterms:W3CDTF">2017-05-31T11:07:00Z</dcterms:modified>
</cp:coreProperties>
</file>